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E161F9" w14:textId="70591D96" w:rsidR="00BD760D" w:rsidRPr="006D07A8" w:rsidRDefault="00BD760D">
      <w:pPr>
        <w:rPr>
          <w:b/>
          <w:bCs/>
          <w:lang w:val="en-US"/>
        </w:rPr>
      </w:pPr>
      <w:r w:rsidRPr="00BD760D">
        <w:rPr>
          <w:b/>
          <w:bCs/>
          <w:lang w:val="en-US"/>
        </w:rPr>
        <w:t>Q1.</w:t>
      </w:r>
      <w:r w:rsidRPr="00BD760D">
        <w:rPr>
          <w:i/>
          <w:iCs/>
          <w:noProof/>
          <w:lang w:val="en-US" w:eastAsia="ja-JP"/>
        </w:rPr>
        <w:drawing>
          <wp:inline distT="0" distB="0" distL="0" distR="0" wp14:anchorId="71E935A2" wp14:editId="70C8EA30">
            <wp:extent cx="5943600" cy="5951220"/>
            <wp:effectExtent l="76200" t="76200" r="133350" b="1257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59512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bookmarkStart w:id="0" w:name="_GoBack"/>
      <w:bookmarkEnd w:id="0"/>
    </w:p>
    <w:p w14:paraId="2355AFB4" w14:textId="0F3B4C45" w:rsidR="00BD760D" w:rsidRDefault="00BD760D">
      <w:pPr>
        <w:rPr>
          <w:i/>
          <w:iCs/>
          <w:lang w:val="en-US"/>
        </w:rPr>
      </w:pPr>
    </w:p>
    <w:p w14:paraId="70E99D53" w14:textId="146193FA" w:rsidR="00BD760D" w:rsidRDefault="00BD760D">
      <w:pPr>
        <w:rPr>
          <w:b/>
          <w:bCs/>
          <w:lang w:val="en-US"/>
        </w:rPr>
      </w:pPr>
      <w:r>
        <w:rPr>
          <w:b/>
          <w:bCs/>
          <w:lang w:val="en-US"/>
        </w:rPr>
        <w:t>Q2.</w:t>
      </w:r>
    </w:p>
    <w:p w14:paraId="7E768993" w14:textId="0E5FF2B7" w:rsidR="00BD760D" w:rsidRDefault="00E64D9F">
      <w:pPr>
        <w:rPr>
          <w:b/>
          <w:bCs/>
          <w:lang w:val="en-US"/>
        </w:rPr>
      </w:pPr>
      <w:r>
        <w:rPr>
          <w:noProof/>
          <w:lang w:val="en-US" w:eastAsia="ja-JP"/>
        </w:rPr>
        <w:lastRenderedPageBreak/>
        <w:drawing>
          <wp:inline distT="0" distB="0" distL="0" distR="0" wp14:anchorId="11EF0B02" wp14:editId="7F68C9E1">
            <wp:extent cx="5943600" cy="38754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875405"/>
                    </a:xfrm>
                    <a:prstGeom prst="rect">
                      <a:avLst/>
                    </a:prstGeom>
                  </pic:spPr>
                </pic:pic>
              </a:graphicData>
            </a:graphic>
          </wp:inline>
        </w:drawing>
      </w:r>
    </w:p>
    <w:tbl>
      <w:tblPr>
        <w:tblStyle w:val="TableGrid"/>
        <w:tblW w:w="0" w:type="auto"/>
        <w:tblLook w:val="04A0" w:firstRow="1" w:lastRow="0" w:firstColumn="1" w:lastColumn="0" w:noHBand="0" w:noVBand="1"/>
      </w:tblPr>
      <w:tblGrid>
        <w:gridCol w:w="440"/>
        <w:gridCol w:w="1966"/>
        <w:gridCol w:w="6944"/>
      </w:tblGrid>
      <w:tr w:rsidR="006F5D7A" w14:paraId="7A3BB4D7" w14:textId="77777777" w:rsidTr="006F5D7A">
        <w:tc>
          <w:tcPr>
            <w:tcW w:w="279" w:type="dxa"/>
            <w:shd w:val="clear" w:color="auto" w:fill="FBE4D5" w:themeFill="accent2" w:themeFillTint="33"/>
          </w:tcPr>
          <w:p w14:paraId="46144DAC" w14:textId="406E1567" w:rsidR="006F5D7A" w:rsidRDefault="006F5D7A">
            <w:pPr>
              <w:rPr>
                <w:b/>
                <w:bCs/>
                <w:lang w:val="en-US"/>
              </w:rPr>
            </w:pPr>
            <w:r>
              <w:rPr>
                <w:b/>
                <w:bCs/>
                <w:lang w:val="en-US"/>
              </w:rPr>
              <w:t>#</w:t>
            </w:r>
          </w:p>
        </w:tc>
        <w:tc>
          <w:tcPr>
            <w:tcW w:w="1984" w:type="dxa"/>
            <w:shd w:val="clear" w:color="auto" w:fill="FBE4D5" w:themeFill="accent2" w:themeFillTint="33"/>
          </w:tcPr>
          <w:p w14:paraId="13F4A3BE" w14:textId="44A55CE6" w:rsidR="006F5D7A" w:rsidRDefault="006F5D7A">
            <w:pPr>
              <w:rPr>
                <w:b/>
                <w:bCs/>
                <w:lang w:val="en-US"/>
              </w:rPr>
            </w:pPr>
            <w:r>
              <w:rPr>
                <w:b/>
                <w:bCs/>
                <w:lang w:val="en-US"/>
              </w:rPr>
              <w:t>Actor</w:t>
            </w:r>
          </w:p>
        </w:tc>
        <w:tc>
          <w:tcPr>
            <w:tcW w:w="7087" w:type="dxa"/>
            <w:shd w:val="clear" w:color="auto" w:fill="FBE4D5" w:themeFill="accent2" w:themeFillTint="33"/>
          </w:tcPr>
          <w:p w14:paraId="2B3A64D9" w14:textId="764075AC" w:rsidR="006F5D7A" w:rsidRDefault="006F5D7A">
            <w:pPr>
              <w:rPr>
                <w:b/>
                <w:bCs/>
                <w:lang w:val="en-US"/>
              </w:rPr>
            </w:pPr>
            <w:r>
              <w:rPr>
                <w:b/>
                <w:bCs/>
                <w:lang w:val="en-US"/>
              </w:rPr>
              <w:t>Description</w:t>
            </w:r>
          </w:p>
        </w:tc>
      </w:tr>
      <w:tr w:rsidR="006F5D7A" w14:paraId="69F330B6" w14:textId="77777777" w:rsidTr="006F5D7A">
        <w:tc>
          <w:tcPr>
            <w:tcW w:w="279" w:type="dxa"/>
          </w:tcPr>
          <w:p w14:paraId="5F959E67" w14:textId="74F9CCF5" w:rsidR="006F5D7A" w:rsidRPr="00A20075" w:rsidRDefault="006F5D7A">
            <w:pPr>
              <w:rPr>
                <w:lang w:val="en-US"/>
              </w:rPr>
            </w:pPr>
            <w:r w:rsidRPr="00A20075">
              <w:rPr>
                <w:lang w:val="en-US"/>
              </w:rPr>
              <w:t>01</w:t>
            </w:r>
          </w:p>
        </w:tc>
        <w:tc>
          <w:tcPr>
            <w:tcW w:w="1984" w:type="dxa"/>
          </w:tcPr>
          <w:p w14:paraId="09EAD0D4" w14:textId="7F8549A5" w:rsidR="006F5D7A" w:rsidRPr="00A20075" w:rsidRDefault="006F5D7A">
            <w:pPr>
              <w:rPr>
                <w:lang w:val="en-US"/>
              </w:rPr>
            </w:pPr>
            <w:r w:rsidRPr="00A20075">
              <w:rPr>
                <w:lang w:val="en-US"/>
              </w:rPr>
              <w:t>Customer</w:t>
            </w:r>
          </w:p>
        </w:tc>
        <w:tc>
          <w:tcPr>
            <w:tcW w:w="7087" w:type="dxa"/>
          </w:tcPr>
          <w:p w14:paraId="105A0EB7" w14:textId="0147ECD1" w:rsidR="006F5D7A" w:rsidRPr="00A20075" w:rsidRDefault="00F967F1">
            <w:pPr>
              <w:rPr>
                <w:lang w:val="en-US"/>
              </w:rPr>
            </w:pPr>
            <w:r>
              <w:t>The customer can perform all tasks related to purchasing and placing orders.</w:t>
            </w:r>
          </w:p>
        </w:tc>
      </w:tr>
      <w:tr w:rsidR="006F5D7A" w14:paraId="5BBE0B09" w14:textId="77777777" w:rsidTr="006F5D7A">
        <w:tc>
          <w:tcPr>
            <w:tcW w:w="279" w:type="dxa"/>
          </w:tcPr>
          <w:p w14:paraId="31A092BB" w14:textId="54FD0AB9" w:rsidR="006F5D7A" w:rsidRPr="00A20075" w:rsidRDefault="006F5D7A">
            <w:pPr>
              <w:rPr>
                <w:lang w:val="en-US"/>
              </w:rPr>
            </w:pPr>
            <w:r w:rsidRPr="00A20075">
              <w:rPr>
                <w:lang w:val="en-US"/>
              </w:rPr>
              <w:t>02</w:t>
            </w:r>
          </w:p>
        </w:tc>
        <w:tc>
          <w:tcPr>
            <w:tcW w:w="1984" w:type="dxa"/>
          </w:tcPr>
          <w:p w14:paraId="7829D6E3" w14:textId="1409FDB6" w:rsidR="006F5D7A" w:rsidRPr="00A20075" w:rsidRDefault="006F5D7A">
            <w:pPr>
              <w:rPr>
                <w:lang w:val="en-US"/>
              </w:rPr>
            </w:pPr>
            <w:r w:rsidRPr="00A20075">
              <w:rPr>
                <w:lang w:val="en-US"/>
              </w:rPr>
              <w:t>Manager</w:t>
            </w:r>
          </w:p>
        </w:tc>
        <w:tc>
          <w:tcPr>
            <w:tcW w:w="7087" w:type="dxa"/>
          </w:tcPr>
          <w:p w14:paraId="7825C330" w14:textId="5D32BB27" w:rsidR="006F5D7A" w:rsidRPr="00A20075" w:rsidRDefault="00F967F1">
            <w:pPr>
              <w:rPr>
                <w:lang w:val="en-US"/>
              </w:rPr>
            </w:pPr>
            <w:r>
              <w:t>The manager can handle tasks related to approving content and assigning specific roles for certain actions.</w:t>
            </w:r>
          </w:p>
        </w:tc>
      </w:tr>
      <w:tr w:rsidR="006F5D7A" w14:paraId="19DA949A" w14:textId="77777777" w:rsidTr="006F5D7A">
        <w:tc>
          <w:tcPr>
            <w:tcW w:w="279" w:type="dxa"/>
          </w:tcPr>
          <w:p w14:paraId="24BA4930" w14:textId="7F090666" w:rsidR="006F5D7A" w:rsidRPr="00A20075" w:rsidRDefault="006F5D7A">
            <w:pPr>
              <w:rPr>
                <w:lang w:val="en-US"/>
              </w:rPr>
            </w:pPr>
            <w:r w:rsidRPr="00A20075">
              <w:rPr>
                <w:lang w:val="en-US"/>
              </w:rPr>
              <w:t>03</w:t>
            </w:r>
          </w:p>
        </w:tc>
        <w:tc>
          <w:tcPr>
            <w:tcW w:w="1984" w:type="dxa"/>
          </w:tcPr>
          <w:p w14:paraId="19968604" w14:textId="7BB930AC" w:rsidR="006F5D7A" w:rsidRPr="00A20075" w:rsidRDefault="006F5D7A">
            <w:pPr>
              <w:rPr>
                <w:lang w:val="en-US"/>
              </w:rPr>
            </w:pPr>
            <w:r w:rsidRPr="00A20075">
              <w:rPr>
                <w:lang w:val="en-US"/>
              </w:rPr>
              <w:t>Consulting Staff</w:t>
            </w:r>
          </w:p>
        </w:tc>
        <w:tc>
          <w:tcPr>
            <w:tcW w:w="7087" w:type="dxa"/>
          </w:tcPr>
          <w:p w14:paraId="3E9FF72F" w14:textId="20A2266E" w:rsidR="006F5D7A" w:rsidRPr="00A20075" w:rsidRDefault="00F967F1">
            <w:pPr>
              <w:rPr>
                <w:lang w:val="en-US"/>
              </w:rPr>
            </w:pPr>
            <w:r>
              <w:t>The consulting staff can manage tasks related to customer orders and purchase reservations.</w:t>
            </w:r>
          </w:p>
        </w:tc>
      </w:tr>
      <w:tr w:rsidR="006F5D7A" w14:paraId="02C804BC" w14:textId="77777777" w:rsidTr="006F5D7A">
        <w:tc>
          <w:tcPr>
            <w:tcW w:w="279" w:type="dxa"/>
          </w:tcPr>
          <w:p w14:paraId="2B8EB9C3" w14:textId="095AC948" w:rsidR="006F5D7A" w:rsidRPr="00A20075" w:rsidRDefault="006F5D7A">
            <w:pPr>
              <w:rPr>
                <w:lang w:val="en-US"/>
              </w:rPr>
            </w:pPr>
            <w:r w:rsidRPr="00A20075">
              <w:rPr>
                <w:lang w:val="en-US"/>
              </w:rPr>
              <w:t>04</w:t>
            </w:r>
          </w:p>
        </w:tc>
        <w:tc>
          <w:tcPr>
            <w:tcW w:w="1984" w:type="dxa"/>
          </w:tcPr>
          <w:p w14:paraId="1D7935B3" w14:textId="51DD10B5" w:rsidR="006F5D7A" w:rsidRPr="00A20075" w:rsidRDefault="006F5D7A">
            <w:pPr>
              <w:rPr>
                <w:lang w:val="en-US"/>
              </w:rPr>
            </w:pPr>
            <w:r w:rsidRPr="00A20075">
              <w:rPr>
                <w:lang w:val="en-US"/>
              </w:rPr>
              <w:t>Reservation Staff</w:t>
            </w:r>
          </w:p>
        </w:tc>
        <w:tc>
          <w:tcPr>
            <w:tcW w:w="7087" w:type="dxa"/>
          </w:tcPr>
          <w:p w14:paraId="4E0DCEEC" w14:textId="1D97EC71" w:rsidR="006F5D7A" w:rsidRPr="00A20075" w:rsidRDefault="00F967F1">
            <w:pPr>
              <w:rPr>
                <w:lang w:val="en-US"/>
              </w:rPr>
            </w:pPr>
            <w:r>
              <w:t>The reservation staff can assist with providing information to customers.</w:t>
            </w:r>
          </w:p>
        </w:tc>
      </w:tr>
    </w:tbl>
    <w:p w14:paraId="5D155AF2" w14:textId="77777777" w:rsidR="00F346A5" w:rsidRDefault="00F346A5">
      <w:pPr>
        <w:rPr>
          <w:b/>
          <w:bCs/>
          <w:lang w:val="en-US"/>
        </w:rPr>
      </w:pPr>
    </w:p>
    <w:tbl>
      <w:tblPr>
        <w:tblStyle w:val="TableGrid"/>
        <w:tblW w:w="0" w:type="auto"/>
        <w:tblLook w:val="04A0" w:firstRow="1" w:lastRow="0" w:firstColumn="1" w:lastColumn="0" w:noHBand="0" w:noVBand="1"/>
      </w:tblPr>
      <w:tblGrid>
        <w:gridCol w:w="846"/>
        <w:gridCol w:w="1843"/>
        <w:gridCol w:w="1984"/>
        <w:gridCol w:w="4677"/>
      </w:tblGrid>
      <w:tr w:rsidR="00262E60" w14:paraId="3F63E097" w14:textId="77777777" w:rsidTr="009732FD">
        <w:tc>
          <w:tcPr>
            <w:tcW w:w="846" w:type="dxa"/>
            <w:shd w:val="clear" w:color="auto" w:fill="FBE4D5" w:themeFill="accent2" w:themeFillTint="33"/>
          </w:tcPr>
          <w:p w14:paraId="7E41B59D" w14:textId="2955B584" w:rsidR="00262E60" w:rsidRDefault="00262E60">
            <w:pPr>
              <w:rPr>
                <w:b/>
                <w:bCs/>
                <w:lang w:val="en-US"/>
              </w:rPr>
            </w:pPr>
            <w:r>
              <w:rPr>
                <w:b/>
                <w:bCs/>
                <w:lang w:val="en-US"/>
              </w:rPr>
              <w:t>#</w:t>
            </w:r>
          </w:p>
        </w:tc>
        <w:tc>
          <w:tcPr>
            <w:tcW w:w="1843" w:type="dxa"/>
            <w:shd w:val="clear" w:color="auto" w:fill="FBE4D5" w:themeFill="accent2" w:themeFillTint="33"/>
          </w:tcPr>
          <w:p w14:paraId="39E14E28" w14:textId="5939A710" w:rsidR="00262E60" w:rsidRDefault="00625719">
            <w:pPr>
              <w:rPr>
                <w:b/>
                <w:bCs/>
                <w:lang w:val="en-US"/>
              </w:rPr>
            </w:pPr>
            <w:r>
              <w:rPr>
                <w:b/>
                <w:bCs/>
                <w:lang w:val="en-US"/>
              </w:rPr>
              <w:t>Use Case</w:t>
            </w:r>
          </w:p>
        </w:tc>
        <w:tc>
          <w:tcPr>
            <w:tcW w:w="1984" w:type="dxa"/>
            <w:shd w:val="clear" w:color="auto" w:fill="FBE4D5" w:themeFill="accent2" w:themeFillTint="33"/>
          </w:tcPr>
          <w:p w14:paraId="138033C5" w14:textId="6B4FD61A" w:rsidR="00262E60" w:rsidRDefault="00625719">
            <w:pPr>
              <w:rPr>
                <w:b/>
                <w:bCs/>
                <w:lang w:val="en-US"/>
              </w:rPr>
            </w:pPr>
            <w:r>
              <w:rPr>
                <w:b/>
                <w:bCs/>
                <w:lang w:val="en-US"/>
              </w:rPr>
              <w:t>Actors</w:t>
            </w:r>
          </w:p>
        </w:tc>
        <w:tc>
          <w:tcPr>
            <w:tcW w:w="4677" w:type="dxa"/>
            <w:shd w:val="clear" w:color="auto" w:fill="FBE4D5" w:themeFill="accent2" w:themeFillTint="33"/>
          </w:tcPr>
          <w:p w14:paraId="384EBADF" w14:textId="5CAB7327" w:rsidR="00262E60" w:rsidRDefault="00625719">
            <w:pPr>
              <w:rPr>
                <w:b/>
                <w:bCs/>
                <w:lang w:val="en-US"/>
              </w:rPr>
            </w:pPr>
            <w:r>
              <w:rPr>
                <w:b/>
                <w:bCs/>
                <w:lang w:val="en-US"/>
              </w:rPr>
              <w:t>Description</w:t>
            </w:r>
          </w:p>
        </w:tc>
      </w:tr>
      <w:tr w:rsidR="00262E60" w14:paraId="72F2588D" w14:textId="77777777" w:rsidTr="009732FD">
        <w:tc>
          <w:tcPr>
            <w:tcW w:w="846" w:type="dxa"/>
          </w:tcPr>
          <w:p w14:paraId="75ABEA0D" w14:textId="4013FCAB" w:rsidR="00262E60" w:rsidRPr="00625719" w:rsidRDefault="00262E60">
            <w:pPr>
              <w:rPr>
                <w:lang w:val="en-US"/>
              </w:rPr>
            </w:pPr>
            <w:r w:rsidRPr="00625719">
              <w:rPr>
                <w:lang w:val="en-US"/>
              </w:rPr>
              <w:t>UC-01</w:t>
            </w:r>
          </w:p>
        </w:tc>
        <w:tc>
          <w:tcPr>
            <w:tcW w:w="1843" w:type="dxa"/>
          </w:tcPr>
          <w:p w14:paraId="5F3EF5D3" w14:textId="42560037" w:rsidR="00262E60" w:rsidRPr="00625719" w:rsidRDefault="009732FD">
            <w:pPr>
              <w:rPr>
                <w:lang w:val="en-US"/>
              </w:rPr>
            </w:pPr>
            <w:r>
              <w:rPr>
                <w:lang w:val="en-US"/>
              </w:rPr>
              <w:t>Search Koi fish breeds</w:t>
            </w:r>
          </w:p>
        </w:tc>
        <w:tc>
          <w:tcPr>
            <w:tcW w:w="1984" w:type="dxa"/>
          </w:tcPr>
          <w:p w14:paraId="0D69784C" w14:textId="4A0ED2DF" w:rsidR="00262E60" w:rsidRPr="00625719" w:rsidRDefault="00203870">
            <w:pPr>
              <w:rPr>
                <w:lang w:val="en-US"/>
              </w:rPr>
            </w:pPr>
            <w:r>
              <w:rPr>
                <w:lang w:val="en-US"/>
              </w:rPr>
              <w:t>Customer</w:t>
            </w:r>
          </w:p>
        </w:tc>
        <w:tc>
          <w:tcPr>
            <w:tcW w:w="4677" w:type="dxa"/>
          </w:tcPr>
          <w:p w14:paraId="2238AA84" w14:textId="095C33B0" w:rsidR="00262E60" w:rsidRPr="00625719" w:rsidRDefault="00F95C0A" w:rsidP="00E45A3C">
            <w:pPr>
              <w:rPr>
                <w:lang w:val="en-US"/>
              </w:rPr>
            </w:pPr>
            <w:r>
              <w:t>The customer can search for different Koi fish breeds (e.g., Kohaku, Showa, Ogon) available at various Koi farms in Japan, along with details such as reference selling prices, size, and age.</w:t>
            </w:r>
          </w:p>
        </w:tc>
      </w:tr>
      <w:tr w:rsidR="00262E60" w14:paraId="3C1A37F9" w14:textId="77777777" w:rsidTr="009732FD">
        <w:tc>
          <w:tcPr>
            <w:tcW w:w="846" w:type="dxa"/>
          </w:tcPr>
          <w:p w14:paraId="563C07D1" w14:textId="78B526C7" w:rsidR="00262E60" w:rsidRPr="00625719" w:rsidRDefault="00262E60">
            <w:pPr>
              <w:rPr>
                <w:lang w:val="en-US"/>
              </w:rPr>
            </w:pPr>
            <w:r w:rsidRPr="00625719">
              <w:rPr>
                <w:lang w:val="en-US"/>
              </w:rPr>
              <w:t>UC-02</w:t>
            </w:r>
          </w:p>
        </w:tc>
        <w:tc>
          <w:tcPr>
            <w:tcW w:w="1843" w:type="dxa"/>
          </w:tcPr>
          <w:p w14:paraId="5804BAA9" w14:textId="537090C9" w:rsidR="00262E60" w:rsidRPr="00625719" w:rsidRDefault="009732FD">
            <w:pPr>
              <w:rPr>
                <w:lang w:val="en-US"/>
              </w:rPr>
            </w:pPr>
            <w:r>
              <w:rPr>
                <w:lang w:val="en-US"/>
              </w:rPr>
              <w:t>Make Koi purchase reservation</w:t>
            </w:r>
          </w:p>
        </w:tc>
        <w:tc>
          <w:tcPr>
            <w:tcW w:w="1984" w:type="dxa"/>
          </w:tcPr>
          <w:p w14:paraId="4879C826" w14:textId="6DB27BB0" w:rsidR="00262E60" w:rsidRPr="00625719" w:rsidRDefault="00203870">
            <w:pPr>
              <w:rPr>
                <w:lang w:val="en-US"/>
              </w:rPr>
            </w:pPr>
            <w:r w:rsidRPr="00203870">
              <w:rPr>
                <w:lang w:val="en-US"/>
              </w:rPr>
              <w:t>Customer</w:t>
            </w:r>
          </w:p>
        </w:tc>
        <w:tc>
          <w:tcPr>
            <w:tcW w:w="4677" w:type="dxa"/>
          </w:tcPr>
          <w:p w14:paraId="03004315" w14:textId="238E992D" w:rsidR="00262E60" w:rsidRPr="00625719" w:rsidRDefault="00F95C0A" w:rsidP="004F7F0F">
            <w:pPr>
              <w:rPr>
                <w:lang w:val="en-US"/>
              </w:rPr>
            </w:pPr>
            <w:r>
              <w:t>The customer can make a reservation to purchase Koi fish from Japanese farms, specifying preferences like breed, farm, desired travel date, and estimated budget.</w:t>
            </w:r>
          </w:p>
        </w:tc>
      </w:tr>
      <w:tr w:rsidR="00262E60" w14:paraId="70BE086D" w14:textId="77777777" w:rsidTr="009732FD">
        <w:tc>
          <w:tcPr>
            <w:tcW w:w="846" w:type="dxa"/>
          </w:tcPr>
          <w:p w14:paraId="54E21FE7" w14:textId="7B2DEFF1" w:rsidR="00262E60" w:rsidRPr="00625719" w:rsidRDefault="00262E60">
            <w:pPr>
              <w:rPr>
                <w:lang w:val="en-US"/>
              </w:rPr>
            </w:pPr>
            <w:r w:rsidRPr="00625719">
              <w:rPr>
                <w:lang w:val="en-US"/>
              </w:rPr>
              <w:t>UC-03</w:t>
            </w:r>
          </w:p>
        </w:tc>
        <w:tc>
          <w:tcPr>
            <w:tcW w:w="1843" w:type="dxa"/>
          </w:tcPr>
          <w:p w14:paraId="01EEC69A" w14:textId="351115E9" w:rsidR="00262E60" w:rsidRPr="00625719" w:rsidRDefault="00D00683">
            <w:pPr>
              <w:rPr>
                <w:lang w:val="en-US"/>
              </w:rPr>
            </w:pPr>
            <w:r>
              <w:rPr>
                <w:lang w:val="en-US"/>
              </w:rPr>
              <w:t>View quote</w:t>
            </w:r>
          </w:p>
        </w:tc>
        <w:tc>
          <w:tcPr>
            <w:tcW w:w="1984" w:type="dxa"/>
          </w:tcPr>
          <w:p w14:paraId="4045A1B7" w14:textId="6C565425" w:rsidR="00262E60" w:rsidRPr="00625719" w:rsidRDefault="00203870">
            <w:pPr>
              <w:rPr>
                <w:lang w:val="en-US"/>
              </w:rPr>
            </w:pPr>
            <w:r w:rsidRPr="00203870">
              <w:rPr>
                <w:lang w:val="en-US"/>
              </w:rPr>
              <w:t>Customer</w:t>
            </w:r>
          </w:p>
        </w:tc>
        <w:tc>
          <w:tcPr>
            <w:tcW w:w="4677" w:type="dxa"/>
          </w:tcPr>
          <w:p w14:paraId="4A59C3EC" w14:textId="7681387B" w:rsidR="00262E60" w:rsidRPr="00625719" w:rsidRDefault="00F95C0A">
            <w:pPr>
              <w:rPr>
                <w:lang w:val="en-US"/>
              </w:rPr>
            </w:pPr>
            <w:r>
              <w:t>The customer can access and view the quote prepared by the reservation staff.</w:t>
            </w:r>
          </w:p>
        </w:tc>
      </w:tr>
      <w:tr w:rsidR="00262E60" w14:paraId="5A2BF8C4" w14:textId="77777777" w:rsidTr="009732FD">
        <w:tc>
          <w:tcPr>
            <w:tcW w:w="846" w:type="dxa"/>
          </w:tcPr>
          <w:p w14:paraId="455639AE" w14:textId="682BD845" w:rsidR="00262E60" w:rsidRPr="00625719" w:rsidRDefault="00262E60">
            <w:pPr>
              <w:rPr>
                <w:lang w:val="en-US"/>
              </w:rPr>
            </w:pPr>
            <w:r w:rsidRPr="00625719">
              <w:rPr>
                <w:lang w:val="en-US"/>
              </w:rPr>
              <w:t>UC-04</w:t>
            </w:r>
          </w:p>
        </w:tc>
        <w:tc>
          <w:tcPr>
            <w:tcW w:w="1843" w:type="dxa"/>
          </w:tcPr>
          <w:p w14:paraId="17EF9A43" w14:textId="3F8BF561" w:rsidR="00262E60" w:rsidRPr="00625719" w:rsidRDefault="00D00683">
            <w:pPr>
              <w:rPr>
                <w:lang w:val="en-US"/>
              </w:rPr>
            </w:pPr>
            <w:r>
              <w:rPr>
                <w:lang w:val="en-US"/>
              </w:rPr>
              <w:t>Confirm payment</w:t>
            </w:r>
          </w:p>
        </w:tc>
        <w:tc>
          <w:tcPr>
            <w:tcW w:w="1984" w:type="dxa"/>
          </w:tcPr>
          <w:p w14:paraId="5DFDABD8" w14:textId="52337210" w:rsidR="00262E60" w:rsidRPr="00625719" w:rsidRDefault="00203870">
            <w:pPr>
              <w:rPr>
                <w:lang w:val="en-US"/>
              </w:rPr>
            </w:pPr>
            <w:r w:rsidRPr="00203870">
              <w:rPr>
                <w:lang w:val="en-US"/>
              </w:rPr>
              <w:t>Customer</w:t>
            </w:r>
          </w:p>
        </w:tc>
        <w:tc>
          <w:tcPr>
            <w:tcW w:w="4677" w:type="dxa"/>
          </w:tcPr>
          <w:p w14:paraId="67B65D73" w14:textId="4BACF953" w:rsidR="00262E60" w:rsidRPr="00625719" w:rsidRDefault="00F95C0A" w:rsidP="0008365B">
            <w:pPr>
              <w:rPr>
                <w:lang w:val="en-US"/>
              </w:rPr>
            </w:pPr>
            <w:r>
              <w:t>The customer must confirm the provided quote and complete the payment using the CHPay online payment system.</w:t>
            </w:r>
          </w:p>
        </w:tc>
      </w:tr>
      <w:tr w:rsidR="00262E60" w14:paraId="30424BA1" w14:textId="77777777" w:rsidTr="009732FD">
        <w:tc>
          <w:tcPr>
            <w:tcW w:w="846" w:type="dxa"/>
          </w:tcPr>
          <w:p w14:paraId="63F357EF" w14:textId="5682D654" w:rsidR="00262E60" w:rsidRPr="00625719" w:rsidRDefault="00262E60">
            <w:pPr>
              <w:rPr>
                <w:lang w:val="en-US"/>
              </w:rPr>
            </w:pPr>
            <w:r w:rsidRPr="00625719">
              <w:rPr>
                <w:lang w:val="en-US"/>
              </w:rPr>
              <w:lastRenderedPageBreak/>
              <w:t>UC-05</w:t>
            </w:r>
          </w:p>
        </w:tc>
        <w:tc>
          <w:tcPr>
            <w:tcW w:w="1843" w:type="dxa"/>
          </w:tcPr>
          <w:p w14:paraId="098158C6" w14:textId="0170EFC5" w:rsidR="00262E60" w:rsidRPr="00625719" w:rsidRDefault="00D00683">
            <w:pPr>
              <w:rPr>
                <w:lang w:val="en-US"/>
              </w:rPr>
            </w:pPr>
            <w:r>
              <w:rPr>
                <w:lang w:val="en-US"/>
              </w:rPr>
              <w:t>Top up wallet</w:t>
            </w:r>
          </w:p>
        </w:tc>
        <w:tc>
          <w:tcPr>
            <w:tcW w:w="1984" w:type="dxa"/>
          </w:tcPr>
          <w:p w14:paraId="42375B74" w14:textId="37C6B87D" w:rsidR="00262E60" w:rsidRPr="00625719" w:rsidRDefault="00203870">
            <w:pPr>
              <w:rPr>
                <w:lang w:val="en-US"/>
              </w:rPr>
            </w:pPr>
            <w:r w:rsidRPr="00203870">
              <w:rPr>
                <w:lang w:val="en-US"/>
              </w:rPr>
              <w:t>Customer</w:t>
            </w:r>
          </w:p>
        </w:tc>
        <w:tc>
          <w:tcPr>
            <w:tcW w:w="4677" w:type="dxa"/>
          </w:tcPr>
          <w:p w14:paraId="60BC3B78" w14:textId="0A9A4567" w:rsidR="00262E60" w:rsidRPr="00625719" w:rsidRDefault="00F95C0A" w:rsidP="00E82473">
            <w:pPr>
              <w:rPr>
                <w:lang w:val="en-US"/>
              </w:rPr>
            </w:pPr>
            <w:r>
              <w:t>If the wallet balance is insufficient, the customer can use the system's top-up function to add funds.</w:t>
            </w:r>
          </w:p>
        </w:tc>
      </w:tr>
      <w:tr w:rsidR="00262E60" w14:paraId="7C0854AC" w14:textId="77777777" w:rsidTr="009732FD">
        <w:tc>
          <w:tcPr>
            <w:tcW w:w="846" w:type="dxa"/>
          </w:tcPr>
          <w:p w14:paraId="7A5C1B94" w14:textId="3353A3F1" w:rsidR="00262E60" w:rsidRPr="00625719" w:rsidRDefault="00262E60">
            <w:pPr>
              <w:rPr>
                <w:lang w:val="en-US"/>
              </w:rPr>
            </w:pPr>
            <w:r w:rsidRPr="00625719">
              <w:rPr>
                <w:lang w:val="en-US"/>
              </w:rPr>
              <w:t>UC-06</w:t>
            </w:r>
          </w:p>
        </w:tc>
        <w:tc>
          <w:tcPr>
            <w:tcW w:w="1843" w:type="dxa"/>
          </w:tcPr>
          <w:p w14:paraId="3A9AF088" w14:textId="42E302D1" w:rsidR="00262E60" w:rsidRPr="00625719" w:rsidRDefault="00A01A67">
            <w:pPr>
              <w:rPr>
                <w:lang w:val="en-US"/>
              </w:rPr>
            </w:pPr>
            <w:r>
              <w:rPr>
                <w:lang w:val="en-US"/>
              </w:rPr>
              <w:t>Assign consulting staff</w:t>
            </w:r>
          </w:p>
        </w:tc>
        <w:tc>
          <w:tcPr>
            <w:tcW w:w="1984" w:type="dxa"/>
          </w:tcPr>
          <w:p w14:paraId="650A5D4F" w14:textId="0AEDF1D4" w:rsidR="00262E60" w:rsidRPr="00625719" w:rsidRDefault="002F4632">
            <w:pPr>
              <w:rPr>
                <w:lang w:val="en-US"/>
              </w:rPr>
            </w:pPr>
            <w:r>
              <w:rPr>
                <w:lang w:val="en-US"/>
              </w:rPr>
              <w:t>Admin</w:t>
            </w:r>
          </w:p>
        </w:tc>
        <w:tc>
          <w:tcPr>
            <w:tcW w:w="4677" w:type="dxa"/>
          </w:tcPr>
          <w:p w14:paraId="59AA799D" w14:textId="23247232" w:rsidR="00262E60" w:rsidRPr="00625719" w:rsidRDefault="00F95C0A" w:rsidP="008E4A4E">
            <w:pPr>
              <w:rPr>
                <w:lang w:val="en-US"/>
              </w:rPr>
            </w:pPr>
            <w:r>
              <w:t>The manager has the ability to assign consulting staff members to handle specific Koi purchase reservations.</w:t>
            </w:r>
          </w:p>
        </w:tc>
      </w:tr>
      <w:tr w:rsidR="00262E60" w14:paraId="0E9E2707" w14:textId="77777777" w:rsidTr="009732FD">
        <w:tc>
          <w:tcPr>
            <w:tcW w:w="846" w:type="dxa"/>
          </w:tcPr>
          <w:p w14:paraId="66A5461D" w14:textId="3213C695" w:rsidR="00262E60" w:rsidRPr="00625719" w:rsidRDefault="00262E60">
            <w:pPr>
              <w:rPr>
                <w:lang w:val="en-US"/>
              </w:rPr>
            </w:pPr>
            <w:r w:rsidRPr="00625719">
              <w:rPr>
                <w:lang w:val="en-US"/>
              </w:rPr>
              <w:t>UC-07</w:t>
            </w:r>
          </w:p>
        </w:tc>
        <w:tc>
          <w:tcPr>
            <w:tcW w:w="1843" w:type="dxa"/>
          </w:tcPr>
          <w:p w14:paraId="6D7FBBA5" w14:textId="7BFA62CB" w:rsidR="00262E60" w:rsidRPr="00625719" w:rsidRDefault="00A01A67">
            <w:pPr>
              <w:rPr>
                <w:lang w:val="en-US"/>
              </w:rPr>
            </w:pPr>
            <w:r>
              <w:rPr>
                <w:lang w:val="en-US"/>
              </w:rPr>
              <w:t xml:space="preserve">View </w:t>
            </w:r>
            <w:r w:rsidR="0077729C">
              <w:rPr>
                <w:lang w:val="en-US"/>
              </w:rPr>
              <w:t>approves</w:t>
            </w:r>
            <w:r>
              <w:rPr>
                <w:lang w:val="en-US"/>
              </w:rPr>
              <w:t xml:space="preserve"> waiting quote</w:t>
            </w:r>
          </w:p>
        </w:tc>
        <w:tc>
          <w:tcPr>
            <w:tcW w:w="1984" w:type="dxa"/>
          </w:tcPr>
          <w:p w14:paraId="584EA579" w14:textId="2B450215" w:rsidR="00262E60" w:rsidRPr="00625719" w:rsidRDefault="002F4632">
            <w:pPr>
              <w:rPr>
                <w:lang w:val="en-US"/>
              </w:rPr>
            </w:pPr>
            <w:r>
              <w:rPr>
                <w:lang w:val="en-US"/>
              </w:rPr>
              <w:t>Admin</w:t>
            </w:r>
          </w:p>
        </w:tc>
        <w:tc>
          <w:tcPr>
            <w:tcW w:w="4677" w:type="dxa"/>
          </w:tcPr>
          <w:p w14:paraId="5C2EE899" w14:textId="09DBEACA" w:rsidR="00262E60" w:rsidRPr="00625719" w:rsidRDefault="00F95C0A" w:rsidP="008F4CDF">
            <w:pPr>
              <w:rPr>
                <w:lang w:val="en-US"/>
              </w:rPr>
            </w:pPr>
            <w:r>
              <w:t>The manager can review and approve quotes submitted by the reservation staff.</w:t>
            </w:r>
          </w:p>
        </w:tc>
      </w:tr>
      <w:tr w:rsidR="00FC583B" w14:paraId="1823F895" w14:textId="77777777" w:rsidTr="009732FD">
        <w:tc>
          <w:tcPr>
            <w:tcW w:w="846" w:type="dxa"/>
          </w:tcPr>
          <w:p w14:paraId="591461DD" w14:textId="3387F5E0" w:rsidR="00FC583B" w:rsidRPr="00625719" w:rsidRDefault="0077729C">
            <w:pPr>
              <w:rPr>
                <w:lang w:val="en-US"/>
              </w:rPr>
            </w:pPr>
            <w:r>
              <w:rPr>
                <w:lang w:val="en-US"/>
              </w:rPr>
              <w:t>UC-0</w:t>
            </w:r>
            <w:r w:rsidR="00B428FD">
              <w:rPr>
                <w:lang w:val="en-US"/>
              </w:rPr>
              <w:t>8</w:t>
            </w:r>
          </w:p>
        </w:tc>
        <w:tc>
          <w:tcPr>
            <w:tcW w:w="1843" w:type="dxa"/>
          </w:tcPr>
          <w:p w14:paraId="7DFB423C" w14:textId="06366C12" w:rsidR="00FC583B" w:rsidRDefault="00336409">
            <w:pPr>
              <w:rPr>
                <w:lang w:val="en-US"/>
              </w:rPr>
            </w:pPr>
            <w:r>
              <w:rPr>
                <w:lang w:val="en-US"/>
              </w:rPr>
              <w:t>Update purchase orders</w:t>
            </w:r>
          </w:p>
        </w:tc>
        <w:tc>
          <w:tcPr>
            <w:tcW w:w="1984" w:type="dxa"/>
          </w:tcPr>
          <w:p w14:paraId="2B28E7AB" w14:textId="52BD9785" w:rsidR="00FC583B" w:rsidRPr="00625719" w:rsidRDefault="00F64283">
            <w:pPr>
              <w:rPr>
                <w:lang w:val="en-US"/>
              </w:rPr>
            </w:pPr>
            <w:r>
              <w:rPr>
                <w:lang w:val="en-US"/>
              </w:rPr>
              <w:t>Consulting Staff</w:t>
            </w:r>
          </w:p>
        </w:tc>
        <w:tc>
          <w:tcPr>
            <w:tcW w:w="4677" w:type="dxa"/>
          </w:tcPr>
          <w:p w14:paraId="5B4C45F0" w14:textId="709D1AFC" w:rsidR="00FC583B" w:rsidRPr="00625719" w:rsidRDefault="00F95C0A" w:rsidP="00F1292D">
            <w:pPr>
              <w:rPr>
                <w:lang w:val="en-US"/>
              </w:rPr>
            </w:pPr>
            <w:r>
              <w:t>During visits to Koi farms in Japan, the consulting staff updates the customer's purchase orders in the system after negotiating the final price with the farm owner.</w:t>
            </w:r>
          </w:p>
        </w:tc>
      </w:tr>
      <w:tr w:rsidR="00FC583B" w14:paraId="3D209565" w14:textId="77777777" w:rsidTr="009732FD">
        <w:tc>
          <w:tcPr>
            <w:tcW w:w="846" w:type="dxa"/>
          </w:tcPr>
          <w:p w14:paraId="18900454" w14:textId="76F15D2B" w:rsidR="00FC583B" w:rsidRPr="00625719" w:rsidRDefault="00B428FD">
            <w:pPr>
              <w:rPr>
                <w:lang w:val="en-US"/>
              </w:rPr>
            </w:pPr>
            <w:r>
              <w:rPr>
                <w:lang w:val="en-US"/>
              </w:rPr>
              <w:t>UC-09</w:t>
            </w:r>
          </w:p>
        </w:tc>
        <w:tc>
          <w:tcPr>
            <w:tcW w:w="1843" w:type="dxa"/>
          </w:tcPr>
          <w:p w14:paraId="6802B97E" w14:textId="649A7CB4" w:rsidR="00FC583B" w:rsidRDefault="007407FE">
            <w:pPr>
              <w:rPr>
                <w:lang w:val="en-US"/>
              </w:rPr>
            </w:pPr>
            <w:r>
              <w:rPr>
                <w:lang w:val="en-US"/>
              </w:rPr>
              <w:t>Review Koi purchase reservation</w:t>
            </w:r>
          </w:p>
        </w:tc>
        <w:tc>
          <w:tcPr>
            <w:tcW w:w="1984" w:type="dxa"/>
          </w:tcPr>
          <w:p w14:paraId="4B9312B4" w14:textId="6DA13674" w:rsidR="00FC583B" w:rsidRPr="00625719" w:rsidRDefault="00F64283">
            <w:pPr>
              <w:rPr>
                <w:lang w:val="en-US"/>
              </w:rPr>
            </w:pPr>
            <w:r w:rsidRPr="00F64283">
              <w:rPr>
                <w:lang w:val="en-US"/>
              </w:rPr>
              <w:t>Consulting Staff</w:t>
            </w:r>
            <w:r>
              <w:rPr>
                <w:lang w:val="en-US"/>
              </w:rPr>
              <w:t>, Reservation Staff</w:t>
            </w:r>
          </w:p>
        </w:tc>
        <w:tc>
          <w:tcPr>
            <w:tcW w:w="4677" w:type="dxa"/>
          </w:tcPr>
          <w:p w14:paraId="64416DDD" w14:textId="4F78D0EC" w:rsidR="00FC583B" w:rsidRPr="00625719" w:rsidRDefault="00F95C0A" w:rsidP="008173BF">
            <w:pPr>
              <w:rPr>
                <w:lang w:val="en-US"/>
              </w:rPr>
            </w:pPr>
            <w:r>
              <w:t>The consulting staff can only access the Koi purchase reservations assigned by the manager, while the reservation staff reviews all Koi purchase reservations.</w:t>
            </w:r>
          </w:p>
        </w:tc>
      </w:tr>
      <w:tr w:rsidR="00FC583B" w14:paraId="77DF9D00" w14:textId="77777777" w:rsidTr="009732FD">
        <w:tc>
          <w:tcPr>
            <w:tcW w:w="846" w:type="dxa"/>
          </w:tcPr>
          <w:p w14:paraId="02F49031" w14:textId="5753FBE7" w:rsidR="00FC583B" w:rsidRPr="00625719" w:rsidRDefault="00B428FD">
            <w:pPr>
              <w:rPr>
                <w:lang w:val="en-US"/>
              </w:rPr>
            </w:pPr>
            <w:r>
              <w:rPr>
                <w:lang w:val="en-US"/>
              </w:rPr>
              <w:t>UC-10</w:t>
            </w:r>
          </w:p>
        </w:tc>
        <w:tc>
          <w:tcPr>
            <w:tcW w:w="1843" w:type="dxa"/>
          </w:tcPr>
          <w:p w14:paraId="7B4C46E5" w14:textId="68100564" w:rsidR="00FC583B" w:rsidRDefault="0011436E">
            <w:pPr>
              <w:rPr>
                <w:lang w:val="en-US"/>
              </w:rPr>
            </w:pPr>
            <w:r>
              <w:rPr>
                <w:lang w:val="en-US"/>
              </w:rPr>
              <w:t>Recommend trip route</w:t>
            </w:r>
          </w:p>
        </w:tc>
        <w:tc>
          <w:tcPr>
            <w:tcW w:w="1984" w:type="dxa"/>
          </w:tcPr>
          <w:p w14:paraId="3848A7A5" w14:textId="0171DE62" w:rsidR="00FC583B" w:rsidRPr="00625719" w:rsidRDefault="00794BD0">
            <w:pPr>
              <w:rPr>
                <w:lang w:val="en-US"/>
              </w:rPr>
            </w:pPr>
            <w:r w:rsidRPr="00794BD0">
              <w:rPr>
                <w:lang w:val="en-US"/>
              </w:rPr>
              <w:t>Reservation Staff</w:t>
            </w:r>
          </w:p>
        </w:tc>
        <w:tc>
          <w:tcPr>
            <w:tcW w:w="4677" w:type="dxa"/>
          </w:tcPr>
          <w:p w14:paraId="56543770" w14:textId="0078383B" w:rsidR="00FC583B" w:rsidRPr="00625719" w:rsidRDefault="00F95C0A" w:rsidP="001D4AE3">
            <w:pPr>
              <w:rPr>
                <w:lang w:val="en-US"/>
              </w:rPr>
            </w:pPr>
            <w:r>
              <w:t>The reservation staff suggests an optimal travel route through the Koi farms.</w:t>
            </w:r>
          </w:p>
        </w:tc>
      </w:tr>
      <w:tr w:rsidR="00FC583B" w14:paraId="4B91548F" w14:textId="77777777" w:rsidTr="009732FD">
        <w:tc>
          <w:tcPr>
            <w:tcW w:w="846" w:type="dxa"/>
          </w:tcPr>
          <w:p w14:paraId="70526AEA" w14:textId="25091AFB" w:rsidR="00FC583B" w:rsidRPr="00625719" w:rsidRDefault="00B428FD">
            <w:pPr>
              <w:rPr>
                <w:lang w:val="en-US"/>
              </w:rPr>
            </w:pPr>
            <w:r>
              <w:rPr>
                <w:lang w:val="en-US"/>
              </w:rPr>
              <w:t>UC-11</w:t>
            </w:r>
          </w:p>
        </w:tc>
        <w:tc>
          <w:tcPr>
            <w:tcW w:w="1843" w:type="dxa"/>
          </w:tcPr>
          <w:p w14:paraId="24DC9097" w14:textId="78CB433A" w:rsidR="00FC583B" w:rsidRDefault="00BF4451">
            <w:pPr>
              <w:rPr>
                <w:lang w:val="en-US"/>
              </w:rPr>
            </w:pPr>
            <w:r>
              <w:rPr>
                <w:lang w:val="en-US"/>
              </w:rPr>
              <w:t>Send quote</w:t>
            </w:r>
          </w:p>
        </w:tc>
        <w:tc>
          <w:tcPr>
            <w:tcW w:w="1984" w:type="dxa"/>
          </w:tcPr>
          <w:p w14:paraId="3CA3B4D1" w14:textId="579F70AD" w:rsidR="00FC583B" w:rsidRPr="00625719" w:rsidRDefault="00794BD0">
            <w:pPr>
              <w:rPr>
                <w:lang w:val="en-US"/>
              </w:rPr>
            </w:pPr>
            <w:r w:rsidRPr="00794BD0">
              <w:rPr>
                <w:lang w:val="en-US"/>
              </w:rPr>
              <w:t>Reservation Staff</w:t>
            </w:r>
          </w:p>
        </w:tc>
        <w:tc>
          <w:tcPr>
            <w:tcW w:w="4677" w:type="dxa"/>
          </w:tcPr>
          <w:p w14:paraId="6F5C8619" w14:textId="77B0285D" w:rsidR="00FC583B" w:rsidRPr="00625719" w:rsidRDefault="00F95C0A">
            <w:pPr>
              <w:rPr>
                <w:lang w:val="en-US"/>
              </w:rPr>
            </w:pPr>
            <w:r>
              <w:t>The reservation staff sends the finalized quote to the customer.</w:t>
            </w:r>
          </w:p>
        </w:tc>
      </w:tr>
      <w:tr w:rsidR="00FC583B" w14:paraId="0D80B867" w14:textId="77777777" w:rsidTr="009732FD">
        <w:tc>
          <w:tcPr>
            <w:tcW w:w="846" w:type="dxa"/>
          </w:tcPr>
          <w:p w14:paraId="419AB54C" w14:textId="70364B4C" w:rsidR="00FC583B" w:rsidRPr="00625719" w:rsidRDefault="00B428FD">
            <w:pPr>
              <w:rPr>
                <w:lang w:val="en-US"/>
              </w:rPr>
            </w:pPr>
            <w:r>
              <w:rPr>
                <w:lang w:val="en-US"/>
              </w:rPr>
              <w:t>UC12</w:t>
            </w:r>
          </w:p>
        </w:tc>
        <w:tc>
          <w:tcPr>
            <w:tcW w:w="1843" w:type="dxa"/>
          </w:tcPr>
          <w:p w14:paraId="6729FD2C" w14:textId="73529B50" w:rsidR="00FC583B" w:rsidRDefault="00BF4451">
            <w:pPr>
              <w:rPr>
                <w:lang w:val="en-US"/>
              </w:rPr>
            </w:pPr>
            <w:r>
              <w:rPr>
                <w:lang w:val="en-US"/>
              </w:rPr>
              <w:t>Send information</w:t>
            </w:r>
          </w:p>
        </w:tc>
        <w:tc>
          <w:tcPr>
            <w:tcW w:w="1984" w:type="dxa"/>
          </w:tcPr>
          <w:p w14:paraId="50E275A6" w14:textId="1E9E46E7" w:rsidR="00FC583B" w:rsidRPr="00625719" w:rsidRDefault="00794BD0">
            <w:pPr>
              <w:rPr>
                <w:lang w:val="en-US"/>
              </w:rPr>
            </w:pPr>
            <w:r w:rsidRPr="00794BD0">
              <w:rPr>
                <w:lang w:val="en-US"/>
              </w:rPr>
              <w:t>Reservation Staff</w:t>
            </w:r>
          </w:p>
        </w:tc>
        <w:tc>
          <w:tcPr>
            <w:tcW w:w="4677" w:type="dxa"/>
          </w:tcPr>
          <w:p w14:paraId="1AC83407" w14:textId="7C91AA01" w:rsidR="00FC583B" w:rsidRPr="00625719" w:rsidRDefault="00F95C0A" w:rsidP="00514B67">
            <w:pPr>
              <w:rPr>
                <w:lang w:val="en-US"/>
              </w:rPr>
            </w:pPr>
            <w:r>
              <w:t>Once the customer has made the payment, the reservation staff can provide specific details such as airfare and hotel information to the customer through the system.</w:t>
            </w:r>
          </w:p>
        </w:tc>
      </w:tr>
    </w:tbl>
    <w:p w14:paraId="20E14A1E" w14:textId="77777777" w:rsidR="00E1648D" w:rsidRDefault="00E1648D">
      <w:pPr>
        <w:rPr>
          <w:b/>
          <w:bCs/>
          <w:lang w:val="en-US"/>
        </w:rPr>
      </w:pPr>
    </w:p>
    <w:p w14:paraId="05171E5E" w14:textId="174ED274" w:rsidR="00F346A5" w:rsidRDefault="00F346A5">
      <w:pPr>
        <w:rPr>
          <w:b/>
          <w:bCs/>
          <w:lang w:val="en-US"/>
        </w:rPr>
      </w:pPr>
      <w:r>
        <w:rPr>
          <w:b/>
          <w:bCs/>
          <w:lang w:val="en-US"/>
        </w:rPr>
        <w:t>Q3.</w:t>
      </w:r>
    </w:p>
    <w:tbl>
      <w:tblPr>
        <w:tblStyle w:val="TableGrid"/>
        <w:tblW w:w="0" w:type="auto"/>
        <w:tblLook w:val="04A0" w:firstRow="1" w:lastRow="0" w:firstColumn="1" w:lastColumn="0" w:noHBand="0" w:noVBand="1"/>
      </w:tblPr>
      <w:tblGrid>
        <w:gridCol w:w="846"/>
        <w:gridCol w:w="7371"/>
        <w:gridCol w:w="1133"/>
      </w:tblGrid>
      <w:tr w:rsidR="00794BD0" w14:paraId="4580100E" w14:textId="77777777" w:rsidTr="00DC7EE5">
        <w:tc>
          <w:tcPr>
            <w:tcW w:w="846" w:type="dxa"/>
            <w:shd w:val="clear" w:color="auto" w:fill="FBE4D5" w:themeFill="accent2" w:themeFillTint="33"/>
          </w:tcPr>
          <w:p w14:paraId="1AC602B9" w14:textId="79008774" w:rsidR="00794BD0" w:rsidRDefault="00794BD0">
            <w:pPr>
              <w:rPr>
                <w:b/>
                <w:bCs/>
                <w:lang w:val="en-US"/>
              </w:rPr>
            </w:pPr>
            <w:r>
              <w:rPr>
                <w:b/>
                <w:bCs/>
                <w:lang w:val="en-US"/>
              </w:rPr>
              <w:t>ID</w:t>
            </w:r>
          </w:p>
        </w:tc>
        <w:tc>
          <w:tcPr>
            <w:tcW w:w="7371" w:type="dxa"/>
            <w:shd w:val="clear" w:color="auto" w:fill="FBE4D5" w:themeFill="accent2" w:themeFillTint="33"/>
          </w:tcPr>
          <w:p w14:paraId="396342EE" w14:textId="2403763A" w:rsidR="00794BD0" w:rsidRDefault="00794BD0">
            <w:pPr>
              <w:rPr>
                <w:b/>
                <w:bCs/>
                <w:lang w:val="en-US"/>
              </w:rPr>
            </w:pPr>
            <w:r>
              <w:rPr>
                <w:b/>
                <w:bCs/>
                <w:lang w:val="en-US"/>
              </w:rPr>
              <w:t>Rule Definition</w:t>
            </w:r>
          </w:p>
        </w:tc>
        <w:tc>
          <w:tcPr>
            <w:tcW w:w="1133" w:type="dxa"/>
            <w:shd w:val="clear" w:color="auto" w:fill="FBE4D5" w:themeFill="accent2" w:themeFillTint="33"/>
          </w:tcPr>
          <w:p w14:paraId="300B887E" w14:textId="70D724DF" w:rsidR="00794BD0" w:rsidRDefault="00C501E1">
            <w:pPr>
              <w:rPr>
                <w:b/>
                <w:bCs/>
                <w:lang w:val="en-US"/>
              </w:rPr>
            </w:pPr>
            <w:r>
              <w:rPr>
                <w:b/>
                <w:bCs/>
                <w:lang w:val="en-US"/>
              </w:rPr>
              <w:t>Use Cases</w:t>
            </w:r>
          </w:p>
        </w:tc>
      </w:tr>
      <w:tr w:rsidR="00794BD0" w14:paraId="2469F991" w14:textId="77777777" w:rsidTr="00DC7EE5">
        <w:tc>
          <w:tcPr>
            <w:tcW w:w="846" w:type="dxa"/>
          </w:tcPr>
          <w:p w14:paraId="5CF4D176" w14:textId="2BB966A3" w:rsidR="00794BD0" w:rsidRPr="00C501E1" w:rsidRDefault="00C501E1">
            <w:pPr>
              <w:rPr>
                <w:lang w:val="en-US"/>
              </w:rPr>
            </w:pPr>
            <w:r w:rsidRPr="00C501E1">
              <w:rPr>
                <w:lang w:val="en-US"/>
              </w:rPr>
              <w:t>BR-01</w:t>
            </w:r>
          </w:p>
        </w:tc>
        <w:tc>
          <w:tcPr>
            <w:tcW w:w="7371" w:type="dxa"/>
          </w:tcPr>
          <w:p w14:paraId="371476AE" w14:textId="22C7EA97" w:rsidR="00794BD0" w:rsidRPr="00C501E1" w:rsidRDefault="006B03EA" w:rsidP="00663E1F">
            <w:pPr>
              <w:rPr>
                <w:lang w:val="en-US"/>
              </w:rPr>
            </w:pPr>
            <w:r>
              <w:t>The payment must be completed using the CHPay online payment system.</w:t>
            </w:r>
          </w:p>
        </w:tc>
        <w:tc>
          <w:tcPr>
            <w:tcW w:w="1133" w:type="dxa"/>
          </w:tcPr>
          <w:p w14:paraId="2719D0BF" w14:textId="3D6212C9" w:rsidR="00794BD0" w:rsidRPr="00C501E1" w:rsidRDefault="00DC7EE5">
            <w:pPr>
              <w:rPr>
                <w:lang w:val="en-US"/>
              </w:rPr>
            </w:pPr>
            <w:r>
              <w:rPr>
                <w:lang w:val="en-US"/>
              </w:rPr>
              <w:t>UC-04</w:t>
            </w:r>
          </w:p>
        </w:tc>
      </w:tr>
      <w:tr w:rsidR="00794BD0" w14:paraId="4F8C58EE" w14:textId="77777777" w:rsidTr="00DC7EE5">
        <w:tc>
          <w:tcPr>
            <w:tcW w:w="846" w:type="dxa"/>
          </w:tcPr>
          <w:p w14:paraId="109802C6" w14:textId="561C017E" w:rsidR="00794BD0" w:rsidRPr="00C501E1" w:rsidRDefault="00C501E1">
            <w:pPr>
              <w:rPr>
                <w:lang w:val="en-US"/>
              </w:rPr>
            </w:pPr>
            <w:r w:rsidRPr="00C501E1">
              <w:rPr>
                <w:lang w:val="en-US"/>
              </w:rPr>
              <w:t>BR-02</w:t>
            </w:r>
          </w:p>
        </w:tc>
        <w:tc>
          <w:tcPr>
            <w:tcW w:w="7371" w:type="dxa"/>
          </w:tcPr>
          <w:p w14:paraId="32AF2A44" w14:textId="119C3EA0" w:rsidR="00794BD0" w:rsidRPr="00C501E1" w:rsidRDefault="006B03EA">
            <w:pPr>
              <w:rPr>
                <w:lang w:val="en-US"/>
              </w:rPr>
            </w:pPr>
            <w:r>
              <w:t>Once the customer completes the payment.</w:t>
            </w:r>
          </w:p>
        </w:tc>
        <w:tc>
          <w:tcPr>
            <w:tcW w:w="1133" w:type="dxa"/>
          </w:tcPr>
          <w:p w14:paraId="04F53F5C" w14:textId="62FD2844" w:rsidR="00794BD0" w:rsidRPr="00C501E1" w:rsidRDefault="00DB179A">
            <w:pPr>
              <w:rPr>
                <w:lang w:val="en-US"/>
              </w:rPr>
            </w:pPr>
            <w:r>
              <w:rPr>
                <w:lang w:val="en-US"/>
              </w:rPr>
              <w:t>UC-12</w:t>
            </w:r>
          </w:p>
        </w:tc>
      </w:tr>
      <w:tr w:rsidR="00794BD0" w14:paraId="23D5E628" w14:textId="77777777" w:rsidTr="00DC7EE5">
        <w:tc>
          <w:tcPr>
            <w:tcW w:w="846" w:type="dxa"/>
          </w:tcPr>
          <w:p w14:paraId="563C7841" w14:textId="2805DEA8" w:rsidR="00794BD0" w:rsidRPr="00C501E1" w:rsidRDefault="00C501E1">
            <w:pPr>
              <w:rPr>
                <w:lang w:val="en-US"/>
              </w:rPr>
            </w:pPr>
            <w:r w:rsidRPr="00C501E1">
              <w:rPr>
                <w:lang w:val="en-US"/>
              </w:rPr>
              <w:t>BR-03</w:t>
            </w:r>
          </w:p>
        </w:tc>
        <w:tc>
          <w:tcPr>
            <w:tcW w:w="7371" w:type="dxa"/>
          </w:tcPr>
          <w:p w14:paraId="68DE2EA0" w14:textId="097098E3" w:rsidR="00794BD0" w:rsidRPr="00C501E1" w:rsidRDefault="006B03EA" w:rsidP="000A41C1">
            <w:pPr>
              <w:rPr>
                <w:lang w:val="en-US"/>
              </w:rPr>
            </w:pPr>
            <w:r>
              <w:t>The customer can cancel the Koi purchase reservation but will be responsible for covering the airfare and hotel costs.</w:t>
            </w:r>
          </w:p>
        </w:tc>
        <w:tc>
          <w:tcPr>
            <w:tcW w:w="1133" w:type="dxa"/>
          </w:tcPr>
          <w:p w14:paraId="2EAFA83D" w14:textId="0D22C281" w:rsidR="00794BD0" w:rsidRPr="00C501E1" w:rsidRDefault="000A41C1">
            <w:pPr>
              <w:rPr>
                <w:lang w:val="en-US"/>
              </w:rPr>
            </w:pPr>
            <w:r>
              <w:rPr>
                <w:lang w:val="en-US"/>
              </w:rPr>
              <w:t>UC-02</w:t>
            </w:r>
          </w:p>
        </w:tc>
      </w:tr>
      <w:tr w:rsidR="00C501E1" w14:paraId="178B29F9" w14:textId="77777777" w:rsidTr="00DC7EE5">
        <w:tc>
          <w:tcPr>
            <w:tcW w:w="846" w:type="dxa"/>
          </w:tcPr>
          <w:p w14:paraId="1E307FAF" w14:textId="01045CA6" w:rsidR="00C501E1" w:rsidRPr="00C501E1" w:rsidRDefault="00C501E1">
            <w:pPr>
              <w:rPr>
                <w:lang w:val="en-US"/>
              </w:rPr>
            </w:pPr>
            <w:r w:rsidRPr="00C501E1">
              <w:rPr>
                <w:lang w:val="en-US"/>
              </w:rPr>
              <w:t>BR-04</w:t>
            </w:r>
          </w:p>
        </w:tc>
        <w:tc>
          <w:tcPr>
            <w:tcW w:w="7371" w:type="dxa"/>
          </w:tcPr>
          <w:p w14:paraId="459F1020" w14:textId="2CD9877C" w:rsidR="00C501E1" w:rsidRPr="00C501E1" w:rsidRDefault="006B03EA">
            <w:pPr>
              <w:rPr>
                <w:lang w:val="en-US"/>
              </w:rPr>
            </w:pPr>
            <w:r>
              <w:t>The customer is required to make a deposit of 30% of the fish's total value.</w:t>
            </w:r>
          </w:p>
        </w:tc>
        <w:tc>
          <w:tcPr>
            <w:tcW w:w="1133" w:type="dxa"/>
          </w:tcPr>
          <w:p w14:paraId="023A7445" w14:textId="56AAAA62" w:rsidR="00C501E1" w:rsidRPr="00C501E1" w:rsidRDefault="004C52FF">
            <w:pPr>
              <w:rPr>
                <w:lang w:val="en-US"/>
              </w:rPr>
            </w:pPr>
            <w:r>
              <w:rPr>
                <w:lang w:val="en-US"/>
              </w:rPr>
              <w:t>UC-02</w:t>
            </w:r>
          </w:p>
        </w:tc>
      </w:tr>
    </w:tbl>
    <w:p w14:paraId="3C72AA84" w14:textId="77777777" w:rsidR="006A249A" w:rsidRDefault="006A249A">
      <w:pPr>
        <w:rPr>
          <w:b/>
          <w:bCs/>
          <w:lang w:val="en-US"/>
        </w:rPr>
      </w:pPr>
    </w:p>
    <w:p w14:paraId="1A1B58EB" w14:textId="77777777" w:rsidR="00794BD0" w:rsidRDefault="00794BD0">
      <w:pPr>
        <w:rPr>
          <w:b/>
          <w:bCs/>
          <w:lang w:val="en-US"/>
        </w:rPr>
      </w:pPr>
    </w:p>
    <w:p w14:paraId="22B484D8" w14:textId="0A7AC145" w:rsidR="005A3423" w:rsidRDefault="005A3423">
      <w:pPr>
        <w:rPr>
          <w:b/>
          <w:bCs/>
          <w:lang w:val="en-US"/>
        </w:rPr>
      </w:pPr>
      <w:r>
        <w:rPr>
          <w:b/>
          <w:bCs/>
          <w:lang w:val="en-US"/>
        </w:rPr>
        <w:t>Q4.</w:t>
      </w:r>
    </w:p>
    <w:p w14:paraId="3698DFA7" w14:textId="43703232" w:rsidR="005A3423" w:rsidRDefault="006B03EA">
      <w:pPr>
        <w:rPr>
          <w:b/>
          <w:bCs/>
          <w:lang w:val="en-US"/>
        </w:rPr>
      </w:pPr>
      <w:r>
        <w:rPr>
          <w:noProof/>
          <w:lang w:val="en-US" w:eastAsia="ja-JP"/>
        </w:rPr>
        <w:lastRenderedPageBreak/>
        <w:drawing>
          <wp:inline distT="0" distB="0" distL="0" distR="0" wp14:anchorId="42427723" wp14:editId="42E2D6C6">
            <wp:extent cx="5943600" cy="4344670"/>
            <wp:effectExtent l="152400" t="152400" r="361950" b="3606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344670"/>
                    </a:xfrm>
                    <a:prstGeom prst="rect">
                      <a:avLst/>
                    </a:prstGeom>
                    <a:ln>
                      <a:noFill/>
                    </a:ln>
                    <a:effectLst>
                      <a:outerShdw blurRad="292100" dist="139700" dir="2700000" algn="tl" rotWithShape="0">
                        <a:srgbClr val="333333">
                          <a:alpha val="65000"/>
                        </a:srgbClr>
                      </a:outerShdw>
                    </a:effectLst>
                  </pic:spPr>
                </pic:pic>
              </a:graphicData>
            </a:graphic>
          </wp:inline>
        </w:drawing>
      </w:r>
    </w:p>
    <w:p w14:paraId="45EC6C21" w14:textId="77777777" w:rsidR="00F346A5" w:rsidRPr="00BD760D" w:rsidRDefault="00F346A5">
      <w:pPr>
        <w:rPr>
          <w:b/>
          <w:bCs/>
          <w:lang w:val="en-US"/>
        </w:rPr>
      </w:pPr>
    </w:p>
    <w:sectPr w:rsidR="00F346A5" w:rsidRPr="00BD760D" w:rsidSect="00884E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游明朝">
    <w:panose1 w:val="00000000000000000000"/>
    <w:charset w:val="8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760D"/>
    <w:rsid w:val="0008365B"/>
    <w:rsid w:val="000858DF"/>
    <w:rsid w:val="000A41C1"/>
    <w:rsid w:val="000A68CE"/>
    <w:rsid w:val="0011436E"/>
    <w:rsid w:val="001D4AE3"/>
    <w:rsid w:val="00203870"/>
    <w:rsid w:val="00262E60"/>
    <w:rsid w:val="002C4D04"/>
    <w:rsid w:val="002D5939"/>
    <w:rsid w:val="002F4632"/>
    <w:rsid w:val="003209DE"/>
    <w:rsid w:val="00336409"/>
    <w:rsid w:val="00371962"/>
    <w:rsid w:val="003911B3"/>
    <w:rsid w:val="003D1609"/>
    <w:rsid w:val="004C52FF"/>
    <w:rsid w:val="004E59D7"/>
    <w:rsid w:val="004F7F0F"/>
    <w:rsid w:val="005031B6"/>
    <w:rsid w:val="00514B67"/>
    <w:rsid w:val="0056070E"/>
    <w:rsid w:val="005A3423"/>
    <w:rsid w:val="00625719"/>
    <w:rsid w:val="00663E1F"/>
    <w:rsid w:val="006A249A"/>
    <w:rsid w:val="006B03EA"/>
    <w:rsid w:val="006D07A8"/>
    <w:rsid w:val="006F5D7A"/>
    <w:rsid w:val="007407FE"/>
    <w:rsid w:val="0077729C"/>
    <w:rsid w:val="00794BD0"/>
    <w:rsid w:val="008173BF"/>
    <w:rsid w:val="0085111A"/>
    <w:rsid w:val="00884E34"/>
    <w:rsid w:val="008E4A4E"/>
    <w:rsid w:val="008F4CDF"/>
    <w:rsid w:val="00906AA0"/>
    <w:rsid w:val="009732FD"/>
    <w:rsid w:val="009C7D3B"/>
    <w:rsid w:val="00A01A67"/>
    <w:rsid w:val="00A20075"/>
    <w:rsid w:val="00B14C42"/>
    <w:rsid w:val="00B3098F"/>
    <w:rsid w:val="00B428FD"/>
    <w:rsid w:val="00B867EC"/>
    <w:rsid w:val="00BD760D"/>
    <w:rsid w:val="00BF4451"/>
    <w:rsid w:val="00C0420A"/>
    <w:rsid w:val="00C501E1"/>
    <w:rsid w:val="00CD2013"/>
    <w:rsid w:val="00D00683"/>
    <w:rsid w:val="00DB179A"/>
    <w:rsid w:val="00DC7EE5"/>
    <w:rsid w:val="00E1648D"/>
    <w:rsid w:val="00E45A3C"/>
    <w:rsid w:val="00E64D9F"/>
    <w:rsid w:val="00E82473"/>
    <w:rsid w:val="00E924EC"/>
    <w:rsid w:val="00EA2615"/>
    <w:rsid w:val="00EE6802"/>
    <w:rsid w:val="00F1292D"/>
    <w:rsid w:val="00F26C23"/>
    <w:rsid w:val="00F346A5"/>
    <w:rsid w:val="00F64283"/>
    <w:rsid w:val="00F95C0A"/>
    <w:rsid w:val="00F967F1"/>
    <w:rsid w:val="00FC583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AE306"/>
  <w15:chartTrackingRefBased/>
  <w15:docId w15:val="{300D6054-F8F4-45E8-A901-5D9882683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F5D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424</Words>
  <Characters>2422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xuân</dc:creator>
  <cp:keywords/>
  <dc:description/>
  <cp:lastModifiedBy>manhpthe172481</cp:lastModifiedBy>
  <cp:revision>8</cp:revision>
  <dcterms:created xsi:type="dcterms:W3CDTF">2024-11-08T04:43:00Z</dcterms:created>
  <dcterms:modified xsi:type="dcterms:W3CDTF">2024-11-08T04:57:00Z</dcterms:modified>
</cp:coreProperties>
</file>