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792A52CD" w:rsidR="00CD5304" w:rsidRPr="00CD5304" w:rsidRDefault="00E01AFF" w:rsidP="00CD5304">
      <w:pPr>
        <w:pStyle w:val="Titel"/>
        <w:rPr>
          <w:lang w:val="en-US"/>
        </w:rPr>
      </w:pPr>
      <w:r>
        <w:rPr>
          <w:lang w:val="en-US"/>
        </w:rPr>
        <w:t>B5-Dilemma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5304" w:rsidRPr="00A23291" w14:paraId="10D3C3E1" w14:textId="77777777" w:rsidTr="006A0AD9">
        <w:tc>
          <w:tcPr>
            <w:tcW w:w="1555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7507" w:type="dxa"/>
          </w:tcPr>
          <w:p w14:paraId="26CC9097" w14:textId="6F8DE104" w:rsidR="00CD5304" w:rsidRDefault="006A0AD9">
            <w:pPr>
              <w:rPr>
                <w:lang w:val="en-US"/>
              </w:rPr>
            </w:pPr>
            <w:r>
              <w:rPr>
                <w:lang w:val="en-US"/>
              </w:rPr>
              <w:t>Prior to the workshop</w:t>
            </w:r>
            <w:r w:rsidR="00A23291">
              <w:rPr>
                <w:lang w:val="en-US"/>
              </w:rPr>
              <w:t>, the team formulates a set of dilemmas.</w:t>
            </w:r>
            <w:r w:rsidR="00E25E9A">
              <w:rPr>
                <w:lang w:val="en-US"/>
              </w:rPr>
              <w:t xml:space="preserve"> Or the participants write down dilemmas known to them. </w:t>
            </w:r>
            <w:r w:rsidR="00766DCC">
              <w:rPr>
                <w:lang w:val="en-US"/>
              </w:rPr>
              <w:t xml:space="preserve">Make sure every dilemma has an owner. </w:t>
            </w:r>
            <w:r w:rsidR="00A23291">
              <w:rPr>
                <w:lang w:val="en-US"/>
              </w:rPr>
              <w:t xml:space="preserve"> </w:t>
            </w:r>
            <w:r w:rsidR="00766DCC">
              <w:rPr>
                <w:lang w:val="en-US"/>
              </w:rPr>
              <w:t>The owner concludes on the discussion</w:t>
            </w:r>
            <w:r w:rsidR="00B37F00">
              <w:rPr>
                <w:lang w:val="en-US"/>
              </w:rPr>
              <w:t>.</w:t>
            </w:r>
          </w:p>
        </w:tc>
      </w:tr>
      <w:tr w:rsidR="00CD5304" w:rsidRPr="00E01AFF" w14:paraId="10182860" w14:textId="77777777" w:rsidTr="006A0AD9">
        <w:tc>
          <w:tcPr>
            <w:tcW w:w="1555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7507" w:type="dxa"/>
          </w:tcPr>
          <w:p w14:paraId="002B16D9" w14:textId="53AEC4FC" w:rsidR="00CD5304" w:rsidRPr="00CD5304" w:rsidRDefault="00B37F00">
            <w:pPr>
              <w:rPr>
                <w:lang w:val="en-US"/>
              </w:rPr>
            </w:pPr>
            <w:r>
              <w:rPr>
                <w:lang w:val="en-US"/>
              </w:rPr>
              <w:t xml:space="preserve">Keeping the discussion topic specific and focused on the dilemma. </w:t>
            </w:r>
            <w:r w:rsidR="00473858">
              <w:rPr>
                <w:lang w:val="en-US"/>
              </w:rPr>
              <w:t xml:space="preserve">Focusing the discussion on the dilemma makes that the </w:t>
            </w:r>
            <w:r w:rsidR="00C26C09">
              <w:rPr>
                <w:lang w:val="en-US"/>
              </w:rPr>
              <w:t>conversation stays on track and the goal of the meeting is clear to everyone.</w:t>
            </w:r>
          </w:p>
        </w:tc>
      </w:tr>
      <w:tr w:rsidR="00CD5304" w:rsidRPr="00E01AFF" w14:paraId="24E5ECA2" w14:textId="77777777" w:rsidTr="006A0AD9">
        <w:tc>
          <w:tcPr>
            <w:tcW w:w="1555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7507" w:type="dxa"/>
          </w:tcPr>
          <w:p w14:paraId="49B7A29B" w14:textId="55C37C94" w:rsidR="00CD5304" w:rsidRPr="00CD5304" w:rsidRDefault="00EA406D">
            <w:pPr>
              <w:rPr>
                <w:lang w:val="en-US"/>
              </w:rPr>
            </w:pPr>
            <w:r>
              <w:rPr>
                <w:lang w:val="en-US"/>
              </w:rPr>
              <w:t>Set of dilemmas on the topic of the workshop</w:t>
            </w:r>
          </w:p>
        </w:tc>
      </w:tr>
      <w:tr w:rsidR="00CD5304" w:rsidRPr="005B3815" w14:paraId="7AD2D4B5" w14:textId="77777777" w:rsidTr="006A0AD9">
        <w:tc>
          <w:tcPr>
            <w:tcW w:w="1555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7507" w:type="dxa"/>
          </w:tcPr>
          <w:p w14:paraId="570A337C" w14:textId="0F0F817B" w:rsidR="00CD5304" w:rsidRDefault="005B3815">
            <w:pPr>
              <w:rPr>
                <w:lang w:val="en-US"/>
              </w:rPr>
            </w:pPr>
            <w:r>
              <w:rPr>
                <w:lang w:val="en-US"/>
              </w:rPr>
              <w:t>Collect the dilemmas.</w:t>
            </w:r>
          </w:p>
          <w:p w14:paraId="493B67B7" w14:textId="77777777" w:rsidR="005B3815" w:rsidRDefault="005B3815">
            <w:pPr>
              <w:rPr>
                <w:lang w:val="en-US"/>
              </w:rPr>
            </w:pPr>
            <w:r>
              <w:rPr>
                <w:lang w:val="en-US"/>
              </w:rPr>
              <w:t>Chose a dilemma to start the discussion.</w:t>
            </w:r>
          </w:p>
          <w:p w14:paraId="37116D04" w14:textId="77777777" w:rsidR="005B3815" w:rsidRDefault="005B3815">
            <w:pPr>
              <w:rPr>
                <w:lang w:val="en-US"/>
              </w:rPr>
            </w:pPr>
            <w:r>
              <w:rPr>
                <w:lang w:val="en-US"/>
              </w:rPr>
              <w:t xml:space="preserve">Ask the owner of the dilemma to </w:t>
            </w:r>
            <w:r w:rsidR="006E10A2">
              <w:rPr>
                <w:lang w:val="en-US"/>
              </w:rPr>
              <w:t>explain the situation. Conclude on one specific dilemma to start the discussion.</w:t>
            </w:r>
          </w:p>
          <w:p w14:paraId="5D156034" w14:textId="77777777" w:rsidR="006E10A2" w:rsidRDefault="00B9340C">
            <w:pPr>
              <w:rPr>
                <w:lang w:val="en-US"/>
              </w:rPr>
            </w:pPr>
            <w:r>
              <w:rPr>
                <w:lang w:val="en-US"/>
              </w:rPr>
              <w:t>Ask all participants to react to the dilemma. Ask questions to clarify statements</w:t>
            </w:r>
            <w:r w:rsidR="00AE1B60">
              <w:rPr>
                <w:lang w:val="en-US"/>
              </w:rPr>
              <w:t xml:space="preserve">. </w:t>
            </w:r>
          </w:p>
          <w:p w14:paraId="11BD35BE" w14:textId="77777777" w:rsidR="00AE1B60" w:rsidRDefault="00AE1B60">
            <w:pPr>
              <w:rPr>
                <w:lang w:val="en-US"/>
              </w:rPr>
            </w:pPr>
            <w:r>
              <w:rPr>
                <w:lang w:val="en-US"/>
              </w:rPr>
              <w:t>Ask the owner of the dilemma to conclude on the discussion</w:t>
            </w:r>
            <w:r w:rsidR="005E4EC4">
              <w:rPr>
                <w:lang w:val="en-US"/>
              </w:rPr>
              <w:t>.</w:t>
            </w:r>
          </w:p>
          <w:p w14:paraId="42776E64" w14:textId="7DEE6D86" w:rsidR="005E4EC4" w:rsidRPr="00CD5304" w:rsidRDefault="005E4EC4">
            <w:pPr>
              <w:rPr>
                <w:lang w:val="en-US"/>
              </w:rPr>
            </w:pPr>
            <w:r>
              <w:rPr>
                <w:lang w:val="en-US"/>
              </w:rPr>
              <w:t>Move to the next dilemma.</w:t>
            </w:r>
          </w:p>
        </w:tc>
      </w:tr>
      <w:tr w:rsidR="00CD5304" w:rsidRPr="00E01AFF" w14:paraId="2F39878F" w14:textId="77777777" w:rsidTr="006A0AD9">
        <w:tc>
          <w:tcPr>
            <w:tcW w:w="1555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7507" w:type="dxa"/>
          </w:tcPr>
          <w:p w14:paraId="198870D2" w14:textId="77777777" w:rsidR="00CD5304" w:rsidRDefault="00BA3CD3">
            <w:pPr>
              <w:rPr>
                <w:lang w:val="en-US"/>
              </w:rPr>
            </w:pPr>
            <w:r>
              <w:rPr>
                <w:lang w:val="en-US"/>
              </w:rPr>
              <w:t xml:space="preserve">Make sure every participant has a turn in </w:t>
            </w:r>
            <w:r w:rsidR="00DC6B38">
              <w:rPr>
                <w:lang w:val="en-US"/>
              </w:rPr>
              <w:t>reaction to the dilemma.</w:t>
            </w:r>
          </w:p>
          <w:p w14:paraId="2C82C12C" w14:textId="22963A85" w:rsidR="00DC6B38" w:rsidRPr="00CD5304" w:rsidRDefault="00DC6B38">
            <w:pPr>
              <w:rPr>
                <w:lang w:val="en-US"/>
              </w:rPr>
            </w:pPr>
            <w:r>
              <w:rPr>
                <w:lang w:val="en-US"/>
              </w:rPr>
              <w:t>Keep asking questions to clarify statements.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qgUAvzwLsCwAAAA="/>
  </w:docVars>
  <w:rsids>
    <w:rsidRoot w:val="00CD5304"/>
    <w:rsid w:val="002C25D7"/>
    <w:rsid w:val="00473858"/>
    <w:rsid w:val="005B3815"/>
    <w:rsid w:val="005E4EC4"/>
    <w:rsid w:val="005F1DAC"/>
    <w:rsid w:val="006A0AD9"/>
    <w:rsid w:val="006E10A2"/>
    <w:rsid w:val="00766DCC"/>
    <w:rsid w:val="00A23291"/>
    <w:rsid w:val="00AE1B60"/>
    <w:rsid w:val="00B37F00"/>
    <w:rsid w:val="00B9340C"/>
    <w:rsid w:val="00BA3CD3"/>
    <w:rsid w:val="00C26C09"/>
    <w:rsid w:val="00CD5304"/>
    <w:rsid w:val="00DC6B38"/>
    <w:rsid w:val="00E01AFF"/>
    <w:rsid w:val="00E25E9A"/>
    <w:rsid w:val="00EA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8F4B8-1F15-44AF-AD98-2BFB11ED3D0F}"/>
</file>

<file path=customXml/itemProps2.xml><?xml version="1.0" encoding="utf-8"?>
<ds:datastoreItem xmlns:ds="http://schemas.openxmlformats.org/officeDocument/2006/customXml" ds:itemID="{C707E9A0-8F0C-4C47-8257-5164FE616725}"/>
</file>

<file path=customXml/itemProps3.xml><?xml version="1.0" encoding="utf-8"?>
<ds:datastoreItem xmlns:ds="http://schemas.openxmlformats.org/officeDocument/2006/customXml" ds:itemID="{B4F99828-9520-4FE0-B238-5BD90AF814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810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Berghuijs, Elizabeth</cp:lastModifiedBy>
  <cp:revision>18</cp:revision>
  <dcterms:created xsi:type="dcterms:W3CDTF">2022-04-19T12:47:00Z</dcterms:created>
  <dcterms:modified xsi:type="dcterms:W3CDTF">2022-04-19T12:56:00Z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