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228T1A42B3</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DHANEKULA INSTITUTE OF ENGINEERING AND TECHNOLOGY</w:t>
      </w:r>
    </w:p>
    <w:p>
      <w:pPr>
        <w:spacing w:before="0" w:after="120"/>
        <w:jc w:val="center"/>
      </w:pPr>
      <w:r>
        <w:rPr>
          <w:rFonts w:ascii="Times New Roman" w:hAnsi="Times New Roman"/>
          <w:b w:val="0"/>
          <w:i w:val="0"/>
          <w:sz w:val="24"/>
        </w:rPr>
        <w:t>Vijayawada, Andhra Pradesh – 521139</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228T1A42B3</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228T1A42B3)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Dhanekula Institute of Engineering and Technology</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increasing use of online job portals has also increased the number of fake job postings that cheat job seekers. These fraudulent listings may cause financial loss, personal data theft, and other problems. This project proposes an AI-based Job Fraud Detection System that helps identify whether a job posting is real or fake.</w:t>
      </w:r>
    </w:p>
    <w:p>
      <w:pPr>
        <w:spacing w:line="360" w:lineRule="exact" w:after="120"/>
        <w:jc w:val="both"/>
      </w:pPr>
      <w:r>
        <w:rPr>
          <w:rFonts w:ascii="Times New Roman" w:hAnsi="Times New Roman"/>
          <w:b w:val="0"/>
          <w:i w:val="0"/>
          <w:sz w:val="24"/>
        </w:rPr>
        <w:t>The system analyzes job postings using machine learning techniques. It examines the job description text, job details, and unusual patterns in the data to detect possible fraud. Multiple machine learning models are used to analyze different aspects of the job posting, and their results are combined to produce a final fraud score.</w:t>
      </w:r>
    </w:p>
    <w:p>
      <w:pPr>
        <w:spacing w:line="360" w:lineRule="exact" w:after="120"/>
        <w:jc w:val="both"/>
      </w:pPr>
      <w:r>
        <w:rPr>
          <w:rFonts w:ascii="Times New Roman" w:hAnsi="Times New Roman"/>
          <w:b w:val="0"/>
          <w:i w:val="0"/>
          <w:sz w:val="24"/>
        </w:rPr>
        <w:t>Based on the score, the system classifies job postings into different risk levels such as Low, Medium, High, or Critical. The application allows users to check a single job posting or upload multiple job listings using a CSV file for bulk analysis. The results also include simple explanations and downloadable reports.</w:t>
      </w:r>
    </w:p>
    <w:p>
      <w:pPr>
        <w:spacing w:line="360" w:lineRule="exact" w:after="120"/>
        <w:jc w:val="both"/>
      </w:pPr>
      <w:r>
        <w:rPr>
          <w:rFonts w:ascii="Times New Roman" w:hAnsi="Times New Roman"/>
          <w:b w:val="0"/>
          <w:i w:val="0"/>
          <w:sz w:val="24"/>
        </w:rPr>
        <w:t>The system is implemented as a web application with a frontend for the user interface and a backend server to handle the analysis, with a database used to store the analysis results. This project demonstrates how machine learning can be used to build a practical solution that helps protect job seekers from online job scams.</w:t>
      </w:r>
    </w:p>
    <w:p>
      <w:pPr>
        <w:spacing w:line="360" w:lineRule="exact" w:after="120"/>
        <w:jc w:val="both"/>
      </w:pPr>
      <w:r>
        <w:rPr>
          <w:rFonts w:ascii="Times New Roman" w:hAnsi="Times New Roman"/>
          <w:b w:val="0"/>
          <w:i w:val="0"/>
          <w:sz w:val="24"/>
        </w:rPr>
        <w:t>Keywords: Job Fraud Detection, Machine Learning, Text Analysis, Anomaly Detection, Ensemble Learning, Risk Classification.</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TF-IDF + Logistic Regression, Isolation Forest, and Random Forest.</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four Python model files: textModel.py (TF-IDF + Logistic Regression), anomalyModel.py (Isolation Forest), metadataModel.py (Random Forest), and contentModel.py (weighted fusion). Each model is independently executable and saved as a serialized .pkl file.</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four machine learning models working in a cascade ensemble architecture. The first three models independently analyse different aspects of a job posting—text content, structural anomalies, and metadata—while the fourth model fuses their outputs into a single fraud score.</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(Content Fusion) ──► FINAL SCORE</w:t>
        <w:br/>
        <w:t xml:space="preserve"> Model 2 (Anomaly Detector) ──┘                     ▲</w:t>
        <w:br/>
        <w:t xml:space="preserve">                                                     │</w:t>
        <w:br/>
        <w:t xml:space="preserve"> Model 3 (Metadata Classifier) ─────────────────────┘</w:t>
      </w:r>
    </w:p>
    <w:p>
      <w:pPr>
        <w:spacing w:before="240" w:after="120"/>
        <w:jc w:val="left"/>
      </w:pPr>
      <w:r>
        <w:rPr>
          <w:rFonts w:ascii="Times New Roman" w:hAnsi="Times New Roman"/>
          <w:b/>
          <w:i w:val="0"/>
          <w:sz w:val="28"/>
        </w:rPr>
        <w:t>4.1 Model 1 – Text Analyzer (TF-IDF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It converts raw text into numerical vectors using TF-IDF (Term Frequency – Inverse Document Frequency) and then passes these vectors to a Logistic Regression classifier trained on labeled examples of fraudulent and legitimate job descriptions.</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TF-IDF Works:</w:t>
      </w:r>
    </w:p>
    <w:p>
      <w:pPr>
        <w:spacing w:line="360" w:lineRule="exact" w:after="120"/>
        <w:jc w:val="both"/>
      </w:pPr>
      <w:r>
        <w:rPr>
          <w:rFonts w:ascii="Times New Roman" w:hAnsi="Times New Roman"/>
          <w:b w:val="0"/>
          <w:i w:val="0"/>
          <w:sz w:val="24"/>
        </w:rPr>
        <w:t>TF-IDF quantifies the importance of each word in a document relative to a collection of documents. Words that appear frequently in scam job postings but rarely in legitimate postings (e.g., 'guaranteed', 'WhatsApp only', 'unlimited earnings') receive high TF-IDF scores, making them strong fraud indicators.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TF-IDF vector,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w:t>
      </w:r>
    </w:p>
    <w:p>
      <w:pPr>
        <w:jc w:val="center"/>
      </w:pPr>
      <w:r>
        <w:rPr>
          <w:rFonts w:ascii="Courier New" w:hAnsi="Courier New"/>
          <w:sz w:val="20"/>
        </w:rPr>
        <w:t xml:space="preserve"> Raw Text Input</w:t>
        <w:br/>
        <w:t xml:space="preserve">      │</w:t>
        <w:br/>
        <w:t xml:space="preserve">      ▼</w:t>
        <w:br/>
        <w:t xml:space="preserve"> TF-IDF Vectorizer (max 5000 features, n-gram 1-2)</w:t>
        <w:br/>
        <w:t xml:space="preserve">      │   Converts text → numerical vector</w:t>
        <w:br/>
        <w:t xml:space="preserve">      ▼</w:t>
        <w:br/>
        <w:t xml:space="preserve"> Logistic Regression Classifier</w:t>
        <w:br/>
        <w:t xml:space="preserve">      │   Trained on 50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4.5 Final Score Calculation</w:t>
      </w:r>
    </w:p>
    <w:p>
      <w:pPr>
        <w:spacing w:line="360" w:lineRule="exact" w:after="120"/>
        <w:jc w:val="both"/>
      </w:pPr>
      <w:r>
        <w:rPr>
          <w:rFonts w:ascii="Times New Roman" w:hAnsi="Times New Roman"/>
          <w:b w:val="0"/>
          <w:i w:val="0"/>
          <w:sz w:val="24"/>
        </w:rPr>
        <w:t>The final fraud score is computed by combining the Content Score (from Model 4) with the Metadata Score (from Model 3) using a weighted average:</w:t>
      </w:r>
    </w:p>
    <w:p>
      <w:pPr>
        <w:jc w:val="center"/>
      </w:pPr>
      <w:r>
        <w:rPr>
          <w:rFonts w:ascii="Times New Roman" w:hAnsi="Times New Roman"/>
          <w:b/>
          <w:i w:val="0"/>
          <w:sz w:val="24"/>
        </w:rPr>
        <w:t>Final Score  =  (Content Score × 0.70)  +  (Metadata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w:t>
            </w:r>
          </w:p>
        </w:tc>
        <w:tc>
          <w:tcPr>
            <w:tcW w:type="dxa" w:w="2770"/>
          </w:tcPr>
          <w:p>
            <w:r>
              <w:rPr>
                <w:sz w:val="24"/>
              </w:rPr>
              <w:t>TF-IDF + Logistic Regression</w:t>
            </w:r>
          </w:p>
        </w:tc>
        <w:tc>
          <w:tcPr>
            <w:tcW w:type="dxa" w:w="2770"/>
          </w:tcPr>
          <w:p>
            <w:r>
              <w:rPr>
                <w:sz w:val="24"/>
              </w:rPr>
              <w:t>100%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