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KHOA KỸ THUẬT VÀ CÔNG NGHỆ</w:t>
      </w:r>
    </w:p>
    <w:p/>
    <w:p>
      <w:pPr>
        <w:jc w:val="center"/>
      </w:pPr>
      <w:r>
        <w:drawing>
          <wp:inline xmlns:a="http://schemas.openxmlformats.org/drawingml/2006/main" xmlns:pic="http://schemas.openxmlformats.org/drawingml/2006/picture">
            <wp:extent cx="1260000" cy="1260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1260000" cy="1260000"/>
                    </a:xfrm>
                    <a:prstGeom prst="rect"/>
                  </pic:spPr>
                </pic:pic>
              </a:graphicData>
            </a:graphic>
          </wp:inline>
        </w:drawing>
      </w:r>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r>
    </w:p>
    <w:p/>
    <w:p/>
    <w:p>
      <w:r>
        <w:rPr>
          <w:rFonts w:ascii="Times New Roman" w:hAnsi="Times New Roman"/>
          <w:b w:val="0"/>
          <w:sz w:val="28"/>
        </w:rPr>
        <w:t xml:space="preserve">Giảng viên hướng dẫn: </w:t>
      </w:r>
      <w:r>
        <w:rPr>
          <w:rFonts w:ascii="Times New Roman" w:hAnsi="Times New Roman"/>
          <w:b/>
          <w:sz w:val="28"/>
        </w:rPr>
        <w:t>THS. NGUYỄN NHỨT LAM</w:t>
      </w:r>
    </w:p>
    <w:p>
      <w:r>
        <w:rPr>
          <w:rFonts w:ascii="Times New Roman" w:hAnsi="Times New Roman"/>
          <w:b w:val="0"/>
          <w:sz w:val="28"/>
        </w:rPr>
        <w:t xml:space="preserve">Sinh viên thực hiện: </w:t>
      </w:r>
      <w:r>
        <w:rPr>
          <w:rFonts w:ascii="Times New Roman" w:hAnsi="Times New Roman"/>
          <w:b/>
          <w:sz w:val="28"/>
        </w:rPr>
        <w:t>PHAN THÀNH THUẬN</w:t>
      </w:r>
    </w:p>
    <w:p>
      <w:r>
        <w:rPr>
          <w:rFonts w:ascii="Times New Roman" w:hAnsi="Times New Roman"/>
          <w:b w:val="0"/>
          <w:sz w:val="28"/>
        </w:rPr>
        <w:t xml:space="preserve">Mã số sinh viên: </w:t>
      </w:r>
      <w:r>
        <w:rPr>
          <w:rFonts w:ascii="Times New Roman" w:hAnsi="Times New Roman"/>
          <w:b/>
          <w:sz w:val="28"/>
        </w:rPr>
        <w:t>170123591</w:t>
      </w:r>
    </w:p>
    <w:p>
      <w:r>
        <w:rPr>
          <w:rFonts w:ascii="Times New Roman" w:hAnsi="Times New Roman"/>
          <w:b w:val="0"/>
          <w:sz w:val="28"/>
        </w:rPr>
        <w:t xml:space="preserve">Lớp: </w:t>
      </w:r>
      <w:r>
        <w:rPr>
          <w:rFonts w:ascii="Times New Roman" w:hAnsi="Times New Roman"/>
          <w:b/>
          <w:sz w:val="28"/>
        </w:rPr>
        <w:t>DX23TT11</w:t>
      </w:r>
    </w:p>
    <w:p>
      <w:r>
        <w:rPr>
          <w:rFonts w:ascii="Times New Roman" w:hAnsi="Times New Roman"/>
          <w:b w:val="0"/>
          <w:sz w:val="28"/>
        </w:rPr>
        <w:t xml:space="preserve">Khoá: </w:t>
      </w:r>
      <w:r>
        <w:rPr>
          <w:rFonts w:ascii="Times New Roman" w:hAnsi="Times New Roman"/>
          <w:b/>
          <w:sz w:val="28"/>
        </w:rPr>
        <w:t>2023–2027</w:t>
      </w:r>
    </w:p>
    <w:p/>
    <w:p/>
    <w:p/>
    <w:p/>
    <w:p>
      <w:pPr>
        <w:jc w:val="center"/>
      </w:pPr>
      <w:r>
        <w:rPr>
          <w:rFonts w:ascii="Times New Roman" w:hAnsi="Times New Roman"/>
          <w:b/>
          <w:i w:val="0"/>
          <w:sz w:val="26"/>
        </w:rPr>
        <w:t>TP. Hồ Chí Minh, tháng 10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Kết quả thực nghiệm thật trên tập test: KNN (k=5) đạt độ chính xác 97,08%, thời gian huấn luyện 0,07 giây; SVM (kernel RBF, C=5) đạt độ chính xác 98,35%, thời gian huấn luyện 235,17 giây.</w:t>
      </w:r>
    </w:p>
    <w:p>
      <w:pPr>
        <w:jc w:val="both"/>
      </w:pPr>
      <w:r>
        <w:rPr>
          <w:rFonts w:ascii="Times New Roman" w:hAnsi="Times New Roman"/>
          <w:b w:val="0"/>
          <w:i w:val="0"/>
          <w:sz w:val="26"/>
        </w:rPr>
        <w:t>Ngoài kết quả tổng thể, đồ án còn khảo sát thực nghiệm ảnh hưởng của tham số k và độ đo khoảng cách lên KNN, độ nhạy của tham số C và gamma lên SVM, và trực quan hoá không gian đặc trưng của dữ liệu bằng PCA — cho thấy SVM vượt trội hơn KNN nhờ khả năng học ranh giới phi tuyến, đổi lại chi phí huấn luyện cao hơn nhiều bậc, đúng như giả thiết khoa học đặt ra ở Chương 2.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MỞ ĐẦU</w:t>
        <w:tab/>
        <w:t>vi</w:t>
      </w:r>
    </w:p>
    <w:p>
      <w:pPr>
        <w:tabs>
          <w:tab w:pos="9071" w:val="right" w:leader="dot"/>
        </w:tabs>
        <w:spacing w:after="80" w:before="0" w:line="240" w:lineRule="auto"/>
        <w:ind w:left="397"/>
      </w:pPr>
      <w:r>
        <w:rPr>
          <w:rFonts w:ascii="Times New Roman" w:hAnsi="Times New Roman"/>
          <w:b w:val="0"/>
          <w:sz w:val="24"/>
        </w:rPr>
        <w:t>1. Lý do chọn đề tài</w:t>
        <w:tab/>
        <w:t>vi</w:t>
      </w:r>
    </w:p>
    <w:p>
      <w:pPr>
        <w:tabs>
          <w:tab w:pos="9071" w:val="right" w:leader="dot"/>
        </w:tabs>
        <w:spacing w:after="80" w:before="0" w:line="240" w:lineRule="auto"/>
        <w:ind w:left="397"/>
      </w:pPr>
      <w:r>
        <w:rPr>
          <w:rFonts w:ascii="Times New Roman" w:hAnsi="Times New Roman"/>
          <w:b w:val="0"/>
          <w:sz w:val="24"/>
        </w:rPr>
        <w:t>2. Mục tiêu nghiên cứu</w:t>
        <w:tab/>
        <w:t>vi</w:t>
      </w:r>
    </w:p>
    <w:p>
      <w:pPr>
        <w:tabs>
          <w:tab w:pos="9071" w:val="right" w:leader="dot"/>
        </w:tabs>
        <w:spacing w:after="80" w:before="0" w:line="240" w:lineRule="auto"/>
        <w:ind w:left="397"/>
      </w:pPr>
      <w:r>
        <w:rPr>
          <w:rFonts w:ascii="Times New Roman" w:hAnsi="Times New Roman"/>
          <w:b w:val="0"/>
          <w:sz w:val="24"/>
        </w:rPr>
        <w:t>3. Đối tượng và phạm vi nghiên cứu</w:t>
        <w:tab/>
        <w:t>vii</w:t>
      </w:r>
    </w:p>
    <w:p>
      <w:pPr>
        <w:tabs>
          <w:tab w:pos="9071" w:val="right" w:leader="dot"/>
        </w:tabs>
        <w:spacing w:after="80" w:before="0" w:line="240" w:lineRule="auto"/>
        <w:ind w:left="397"/>
      </w:pPr>
      <w:r>
        <w:rPr>
          <w:rFonts w:ascii="Times New Roman" w:hAnsi="Times New Roman"/>
          <w:b w:val="0"/>
          <w:sz w:val="24"/>
        </w:rPr>
        <w:t>4. Phương pháp nghiên cứu</w:t>
        <w:tab/>
        <w:t>viii</w:t>
      </w:r>
    </w:p>
    <w:p>
      <w:pPr>
        <w:tabs>
          <w:tab w:pos="9071" w:val="right" w:leader="dot"/>
        </w:tabs>
        <w:spacing w:after="80" w:before="0" w:line="240" w:lineRule="auto"/>
        <w:ind w:left="397"/>
      </w:pPr>
      <w:r>
        <w:rPr>
          <w:rFonts w:ascii="Times New Roman" w:hAnsi="Times New Roman"/>
          <w:b w:val="0"/>
          <w:sz w:val="24"/>
        </w:rPr>
        <w:t>5. Cấu trúc báo cáo</w:t>
        <w:tab/>
        <w:t>viii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Tình hình nghiên cứu: các kết quả đã công bố trên MNIST</w:t>
        <w:tab/>
        <w:t>2</w:t>
      </w:r>
    </w:p>
    <w:p>
      <w:pPr>
        <w:tabs>
          <w:tab w:pos="9071" w:val="right" w:leader="dot"/>
        </w:tabs>
        <w:spacing w:after="80" w:before="0" w:line="240" w:lineRule="auto"/>
        <w:ind w:left="397"/>
      </w:pPr>
      <w:r>
        <w:rPr>
          <w:rFonts w:ascii="Times New Roman" w:hAnsi="Times New Roman"/>
          <w:b w:val="0"/>
          <w:sz w:val="24"/>
        </w:rPr>
        <w:t>1.4. Các hướng tiếp cận hiện nay</w:t>
        <w:tab/>
        <w:t>4</w:t>
      </w:r>
    </w:p>
    <w:p>
      <w:pPr>
        <w:tabs>
          <w:tab w:pos="9071" w:val="right" w:leader="dot"/>
        </w:tabs>
        <w:spacing w:after="80" w:before="0" w:line="240" w:lineRule="auto"/>
        <w:ind w:left="397"/>
      </w:pPr>
      <w:r>
        <w:rPr>
          <w:rFonts w:ascii="Times New Roman" w:hAnsi="Times New Roman"/>
          <w:b w:val="0"/>
          <w:sz w:val="24"/>
        </w:rPr>
        <w:t>1.5. Phạm vi và lựa chọn của đồ án</w:t>
        <w:tab/>
        <w:t>5</w:t>
      </w:r>
    </w:p>
    <w:p>
      <w:pPr>
        <w:tabs>
          <w:tab w:pos="9071" w:val="right" w:leader="dot"/>
        </w:tabs>
        <w:spacing w:after="80" w:before="0" w:line="240" w:lineRule="auto"/>
        <w:ind w:left="397"/>
      </w:pPr>
      <w:r>
        <w:rPr>
          <w:rFonts w:ascii="Times New Roman" w:hAnsi="Times New Roman"/>
          <w:b w:val="0"/>
          <w:sz w:val="24"/>
        </w:rPr>
        <w:t>1.6. Tổng kết chương</w:t>
        <w:tab/>
        <w:t>5</w:t>
      </w:r>
    </w:p>
    <w:p>
      <w:pPr>
        <w:tabs>
          <w:tab w:pos="9071" w:val="right" w:leader="dot"/>
        </w:tabs>
        <w:spacing w:after="80" w:before="0" w:line="240" w:lineRule="auto"/>
      </w:pPr>
      <w:r>
        <w:rPr>
          <w:rFonts w:ascii="Times New Roman" w:hAnsi="Times New Roman"/>
          <w:b/>
          <w:sz w:val="26"/>
        </w:rPr>
        <w:t>CHƯƠNG 2. NGHIÊN CỨU LÝ THUYẾT</w:t>
        <w:tab/>
        <w:t>6</w:t>
      </w:r>
    </w:p>
    <w:p>
      <w:pPr>
        <w:tabs>
          <w:tab w:pos="9071" w:val="right" w:leader="dot"/>
        </w:tabs>
        <w:spacing w:after="80" w:before="0" w:line="240" w:lineRule="auto"/>
        <w:ind w:left="397"/>
      </w:pPr>
      <w:r>
        <w:rPr>
          <w:rFonts w:ascii="Times New Roman" w:hAnsi="Times New Roman"/>
          <w:b w:val="0"/>
          <w:sz w:val="24"/>
        </w:rPr>
        <w:t>2.1. Bài toán phân loại có giám sát</w:t>
        <w:tab/>
        <w:t>6</w:t>
      </w:r>
    </w:p>
    <w:p>
      <w:pPr>
        <w:tabs>
          <w:tab w:pos="9071" w:val="right" w:leader="dot"/>
        </w:tabs>
        <w:spacing w:after="80" w:before="0" w:line="240" w:lineRule="auto"/>
        <w:ind w:left="397"/>
      </w:pPr>
      <w:r>
        <w:rPr>
          <w:rFonts w:ascii="Times New Roman" w:hAnsi="Times New Roman"/>
          <w:b w:val="0"/>
          <w:sz w:val="24"/>
        </w:rPr>
        <w:t>2.2. Thuật toán K-Nearest Neighbors</w:t>
        <w:tab/>
        <w:t>6</w:t>
      </w:r>
    </w:p>
    <w:p>
      <w:pPr>
        <w:tabs>
          <w:tab w:pos="9071" w:val="right" w:leader="dot"/>
        </w:tabs>
        <w:spacing w:after="80" w:before="0" w:line="240" w:lineRule="auto"/>
        <w:ind w:left="397"/>
      </w:pPr>
      <w:r>
        <w:rPr>
          <w:rFonts w:ascii="Times New Roman" w:hAnsi="Times New Roman"/>
          <w:b w:val="0"/>
          <w:sz w:val="24"/>
        </w:rPr>
        <w:t>2.3. Support Vector Machine</w:t>
        <w:tab/>
        <w:t>8</w:t>
      </w:r>
    </w:p>
    <w:p>
      <w:pPr>
        <w:tabs>
          <w:tab w:pos="9071" w:val="right" w:leader="dot"/>
        </w:tabs>
        <w:spacing w:after="80" w:before="0" w:line="240" w:lineRule="auto"/>
        <w:ind w:left="737"/>
      </w:pPr>
      <w:r>
        <w:rPr>
          <w:rFonts w:ascii="Times New Roman" w:hAnsi="Times New Roman"/>
          <w:b w:val="0"/>
          <w:sz w:val="24"/>
        </w:rPr>
        <w:t>2.3.1. Siêu phẳng phân tách và bài toán lề cực đại</w:t>
        <w:tab/>
        <w:t>8</w:t>
      </w:r>
    </w:p>
    <w:p>
      <w:pPr>
        <w:tabs>
          <w:tab w:pos="9071" w:val="right" w:leader="dot"/>
        </w:tabs>
        <w:spacing w:after="80" w:before="0" w:line="240" w:lineRule="auto"/>
        <w:ind w:left="737"/>
      </w:pPr>
      <w:r>
        <w:rPr>
          <w:rFonts w:ascii="Times New Roman" w:hAnsi="Times New Roman"/>
          <w:b w:val="0"/>
          <w:sz w:val="24"/>
        </w:rPr>
        <w:t>2.3.2. Biên mềm và tham số C</w:t>
        <w:tab/>
        <w:t>9</w:t>
      </w:r>
    </w:p>
    <w:p>
      <w:pPr>
        <w:tabs>
          <w:tab w:pos="9071" w:val="right" w:leader="dot"/>
        </w:tabs>
        <w:spacing w:after="80" w:before="0" w:line="240" w:lineRule="auto"/>
        <w:ind w:left="737"/>
      </w:pPr>
      <w:r>
        <w:rPr>
          <w:rFonts w:ascii="Times New Roman" w:hAnsi="Times New Roman"/>
          <w:b w:val="0"/>
          <w:sz w:val="24"/>
        </w:rPr>
        <w:t>2.3.3. Kernel trick và hàm kernel RBF</w:t>
        <w:tab/>
        <w:t>9</w:t>
      </w:r>
    </w:p>
    <w:p>
      <w:pPr>
        <w:tabs>
          <w:tab w:pos="9071" w:val="right" w:leader="dot"/>
        </w:tabs>
        <w:spacing w:after="80" w:before="0" w:line="240" w:lineRule="auto"/>
        <w:ind w:left="737"/>
      </w:pPr>
      <w:r>
        <w:rPr>
          <w:rFonts w:ascii="Times New Roman" w:hAnsi="Times New Roman"/>
          <w:b w:val="0"/>
          <w:sz w:val="24"/>
        </w:rPr>
        <w:t>2.3.4. Chiến lược phân loại đa lớp</w:t>
        <w:tab/>
        <w:t>10</w:t>
      </w:r>
    </w:p>
    <w:p>
      <w:pPr>
        <w:tabs>
          <w:tab w:pos="9071" w:val="right" w:leader="dot"/>
        </w:tabs>
        <w:spacing w:after="80" w:before="0" w:line="240" w:lineRule="auto"/>
        <w:ind w:left="737"/>
      </w:pPr>
      <w:r>
        <w:rPr>
          <w:rFonts w:ascii="Times New Roman" w:hAnsi="Times New Roman"/>
          <w:b w:val="0"/>
          <w:sz w:val="24"/>
        </w:rPr>
        <w:t>2.3.5. Chuẩn hoá dữ liệu và ảnh hưởng tới các mô hình dựa trên khoảng cách</w:t>
        <w:tab/>
        <w:t>11</w:t>
      </w:r>
    </w:p>
    <w:p>
      <w:pPr>
        <w:tabs>
          <w:tab w:pos="9071" w:val="right" w:leader="dot"/>
        </w:tabs>
        <w:spacing w:after="80" w:before="0" w:line="240" w:lineRule="auto"/>
        <w:ind w:left="397"/>
      </w:pPr>
      <w:r>
        <w:rPr>
          <w:rFonts w:ascii="Times New Roman" w:hAnsi="Times New Roman"/>
          <w:b w:val="0"/>
          <w:sz w:val="24"/>
        </w:rPr>
        <w:t>2.4. Các độ đo đánh giá mô hình</w:t>
        <w:tab/>
        <w:t>11</w:t>
      </w:r>
    </w:p>
    <w:p>
      <w:pPr>
        <w:tabs>
          <w:tab w:pos="9071" w:val="right" w:leader="dot"/>
        </w:tabs>
        <w:spacing w:after="80" w:before="0" w:line="240" w:lineRule="auto"/>
        <w:ind w:left="397"/>
      </w:pPr>
      <w:r>
        <w:rPr>
          <w:rFonts w:ascii="Times New Roman" w:hAnsi="Times New Roman"/>
          <w:b w:val="0"/>
          <w:sz w:val="24"/>
        </w:rPr>
        <w:t>2.5. Công cụ, công nghệ và phần mềm sử dụng</w:t>
        <w:tab/>
        <w:t>13</w:t>
      </w:r>
    </w:p>
    <w:p>
      <w:pPr>
        <w:tabs>
          <w:tab w:pos="9071" w:val="right" w:leader="dot"/>
        </w:tabs>
        <w:spacing w:after="80" w:before="0" w:line="240" w:lineRule="auto"/>
        <w:ind w:left="397"/>
      </w:pPr>
      <w:r>
        <w:rPr>
          <w:rFonts w:ascii="Times New Roman" w:hAnsi="Times New Roman"/>
          <w:b w:val="0"/>
          <w:sz w:val="24"/>
        </w:rPr>
        <w:t>2.6. Phân tích độ phức tạp tính toán</w:t>
        <w:tab/>
        <w:t>14</w:t>
      </w:r>
    </w:p>
    <w:p>
      <w:pPr>
        <w:tabs>
          <w:tab w:pos="9071" w:val="right" w:leader="dot"/>
        </w:tabs>
        <w:spacing w:after="80" w:before="0" w:line="240" w:lineRule="auto"/>
        <w:ind w:left="397"/>
      </w:pPr>
      <w:r>
        <w:rPr>
          <w:rFonts w:ascii="Times New Roman" w:hAnsi="Times New Roman"/>
          <w:b w:val="0"/>
          <w:sz w:val="24"/>
        </w:rPr>
        <w:t>2.7. Giả thiết khoa học của đồ án</w:t>
        <w:tab/>
        <w:t>15</w:t>
      </w:r>
    </w:p>
    <w:p>
      <w:pPr>
        <w:tabs>
          <w:tab w:pos="9071" w:val="right" w:leader="dot"/>
        </w:tabs>
        <w:spacing w:after="80" w:before="0" w:line="240" w:lineRule="auto"/>
        <w:ind w:left="397"/>
      </w:pPr>
      <w:r>
        <w:rPr>
          <w:rFonts w:ascii="Times New Roman" w:hAnsi="Times New Roman"/>
          <w:b w:val="0"/>
          <w:sz w:val="24"/>
        </w:rPr>
        <w:t>2.8. Tổng kết chương</w:t>
        <w:tab/>
        <w:t>15</w:t>
      </w:r>
    </w:p>
    <w:p>
      <w:pPr>
        <w:tabs>
          <w:tab w:pos="9071" w:val="right" w:leader="dot"/>
        </w:tabs>
        <w:spacing w:after="80" w:before="0" w:line="240" w:lineRule="auto"/>
      </w:pPr>
      <w:r>
        <w:rPr>
          <w:rFonts w:ascii="Times New Roman" w:hAnsi="Times New Roman"/>
          <w:b/>
          <w:sz w:val="26"/>
        </w:rPr>
        <w:t>CHƯƠNG 3. HIỆN THỰC HÓA NGHIÊN CỨU</w:t>
        <w:tab/>
        <w:t>17</w:t>
      </w:r>
    </w:p>
    <w:p>
      <w:pPr>
        <w:tabs>
          <w:tab w:pos="9071" w:val="right" w:leader="dot"/>
        </w:tabs>
        <w:spacing w:after="80" w:before="0" w:line="240" w:lineRule="auto"/>
        <w:ind w:left="397"/>
      </w:pPr>
      <w:r>
        <w:rPr>
          <w:rFonts w:ascii="Times New Roman" w:hAnsi="Times New Roman"/>
          <w:b w:val="0"/>
          <w:sz w:val="24"/>
        </w:rPr>
        <w:t>3.1. Quy trình tổng thể</w:t>
        <w:tab/>
        <w:t>17</w:t>
      </w:r>
    </w:p>
    <w:p>
      <w:pPr>
        <w:tabs>
          <w:tab w:pos="9071" w:val="right" w:leader="dot"/>
        </w:tabs>
        <w:spacing w:after="80" w:before="0" w:line="240" w:lineRule="auto"/>
        <w:ind w:left="397"/>
      </w:pPr>
      <w:r>
        <w:rPr>
          <w:rFonts w:ascii="Times New Roman" w:hAnsi="Times New Roman"/>
          <w:b w:val="0"/>
          <w:sz w:val="24"/>
        </w:rPr>
        <w:t>3.2. Kiến trúc hệ thống và cấu trúc mã nguồn</w:t>
        <w:tab/>
        <w:t>17</w:t>
      </w:r>
    </w:p>
    <w:p>
      <w:pPr>
        <w:tabs>
          <w:tab w:pos="9071" w:val="right" w:leader="dot"/>
        </w:tabs>
        <w:spacing w:after="80" w:before="0" w:line="240" w:lineRule="auto"/>
        <w:ind w:left="397"/>
      </w:pPr>
      <w:r>
        <w:rPr>
          <w:rFonts w:ascii="Times New Roman" w:hAnsi="Times New Roman"/>
          <w:b w:val="0"/>
          <w:sz w:val="24"/>
        </w:rPr>
        <w:t>3.3. Chuẩn bị dữ liệu</w:t>
        <w:tab/>
        <w:t>19</w:t>
      </w:r>
    </w:p>
    <w:p>
      <w:pPr>
        <w:tabs>
          <w:tab w:pos="9071" w:val="right" w:leader="dot"/>
        </w:tabs>
        <w:spacing w:after="80" w:before="0" w:line="240" w:lineRule="auto"/>
        <w:ind w:left="397"/>
      </w:pPr>
      <w:r>
        <w:rPr>
          <w:rFonts w:ascii="Times New Roman" w:hAnsi="Times New Roman"/>
          <w:b w:val="0"/>
          <w:sz w:val="24"/>
        </w:rPr>
        <w:t>3.4. Cài đặt mô hình KNN</w:t>
        <w:tab/>
        <w:t>19</w:t>
      </w:r>
    </w:p>
    <w:p>
      <w:pPr>
        <w:tabs>
          <w:tab w:pos="9071" w:val="right" w:leader="dot"/>
        </w:tabs>
        <w:spacing w:after="80" w:before="0" w:line="240" w:lineRule="auto"/>
        <w:ind w:left="397"/>
      </w:pPr>
      <w:r>
        <w:rPr>
          <w:rFonts w:ascii="Times New Roman" w:hAnsi="Times New Roman"/>
          <w:b w:val="0"/>
          <w:sz w:val="24"/>
        </w:rPr>
        <w:t>3.5. Cài đặt mô hình SVM</w:t>
        <w:tab/>
        <w:t>20</w:t>
      </w:r>
    </w:p>
    <w:p>
      <w:pPr>
        <w:tabs>
          <w:tab w:pos="9071" w:val="right" w:leader="dot"/>
        </w:tabs>
        <w:spacing w:after="80" w:before="0" w:line="240" w:lineRule="auto"/>
        <w:ind w:left="397"/>
      </w:pPr>
      <w:r>
        <w:rPr>
          <w:rFonts w:ascii="Times New Roman" w:hAnsi="Times New Roman"/>
          <w:b w:val="0"/>
          <w:sz w:val="24"/>
        </w:rPr>
        <w:t>3.6. Quy trình huấn luyện và lưu kết quả</w:t>
        <w:tab/>
        <w:t>20</w:t>
      </w:r>
    </w:p>
    <w:p>
      <w:pPr>
        <w:tabs>
          <w:tab w:pos="9071" w:val="right" w:leader="dot"/>
        </w:tabs>
        <w:spacing w:after="80" w:before="0" w:line="240" w:lineRule="auto"/>
        <w:ind w:left="397"/>
      </w:pPr>
      <w:r>
        <w:rPr>
          <w:rFonts w:ascii="Times New Roman" w:hAnsi="Times New Roman"/>
          <w:b w:val="0"/>
          <w:sz w:val="24"/>
        </w:rPr>
        <w:t>3.7. Thiết kế chương trình demo</w:t>
        <w:tab/>
        <w:t>21</w:t>
      </w:r>
    </w:p>
    <w:p>
      <w:pPr>
        <w:tabs>
          <w:tab w:pos="9071" w:val="right" w:leader="dot"/>
        </w:tabs>
        <w:spacing w:after="80" w:before="0" w:line="240" w:lineRule="auto"/>
        <w:ind w:left="397"/>
      </w:pPr>
      <w:r>
        <w:rPr>
          <w:rFonts w:ascii="Times New Roman" w:hAnsi="Times New Roman"/>
          <w:b w:val="0"/>
          <w:sz w:val="24"/>
        </w:rPr>
        <w:t>3.8. Kiểm thử tự động</w:t>
        <w:tab/>
        <w:t>21</w:t>
      </w:r>
    </w:p>
    <w:p>
      <w:pPr>
        <w:tabs>
          <w:tab w:pos="9071" w:val="right" w:leader="dot"/>
        </w:tabs>
        <w:spacing w:after="80" w:before="0" w:line="240" w:lineRule="auto"/>
        <w:ind w:left="737"/>
      </w:pPr>
      <w:r>
        <w:rPr>
          <w:rFonts w:ascii="Times New Roman" w:hAnsi="Times New Roman"/>
          <w:b w:val="0"/>
          <w:sz w:val="24"/>
        </w:rPr>
        <w:t>3.8.1. Một thách thức kỹ thuật thực tế đã gặp phải</w:t>
        <w:tab/>
        <w:t>21</w:t>
      </w:r>
    </w:p>
    <w:p>
      <w:pPr>
        <w:tabs>
          <w:tab w:pos="9071" w:val="right" w:leader="dot"/>
        </w:tabs>
        <w:spacing w:after="80" w:before="0" w:line="240" w:lineRule="auto"/>
        <w:ind w:left="397"/>
      </w:pPr>
      <w:r>
        <w:rPr>
          <w:rFonts w:ascii="Times New Roman" w:hAnsi="Times New Roman"/>
          <w:b w:val="0"/>
          <w:sz w:val="24"/>
        </w:rPr>
        <w:t>3.9. Quản lý mã nguồn và quy trình làm việc</w:t>
        <w:tab/>
        <w:t>22</w:t>
      </w:r>
    </w:p>
    <w:p>
      <w:pPr>
        <w:tabs>
          <w:tab w:pos="9071" w:val="right" w:leader="dot"/>
        </w:tabs>
        <w:spacing w:after="80" w:before="0" w:line="240" w:lineRule="auto"/>
        <w:ind w:left="397"/>
      </w:pPr>
      <w:r>
        <w:rPr>
          <w:rFonts w:ascii="Times New Roman" w:hAnsi="Times New Roman"/>
          <w:b w:val="0"/>
          <w:sz w:val="24"/>
        </w:rPr>
        <w:t>3.10. Tổng kết chương</w:t>
        <w:tab/>
        <w:t>22</w:t>
      </w:r>
    </w:p>
    <w:p>
      <w:pPr>
        <w:tabs>
          <w:tab w:pos="9071" w:val="right" w:leader="dot"/>
        </w:tabs>
        <w:spacing w:after="80" w:before="0" w:line="240" w:lineRule="auto"/>
      </w:pPr>
      <w:r>
        <w:rPr>
          <w:rFonts w:ascii="Times New Roman" w:hAnsi="Times New Roman"/>
          <w:b/>
          <w:sz w:val="26"/>
        </w:rPr>
        <w:t>CHƯƠNG 4. KẾT QUẢ NGHIÊN CỨU</w:t>
        <w:tab/>
        <w:t>23</w:t>
      </w:r>
    </w:p>
    <w:p>
      <w:pPr>
        <w:tabs>
          <w:tab w:pos="9071" w:val="right" w:leader="dot"/>
        </w:tabs>
        <w:spacing w:after="80" w:before="0" w:line="240" w:lineRule="auto"/>
        <w:ind w:left="397"/>
      </w:pPr>
      <w:r>
        <w:rPr>
          <w:rFonts w:ascii="Times New Roman" w:hAnsi="Times New Roman"/>
          <w:b w:val="0"/>
          <w:sz w:val="24"/>
        </w:rPr>
        <w:t>4.1. Cách chia dữ liệu</w:t>
        <w:tab/>
        <w:t>23</w:t>
      </w:r>
    </w:p>
    <w:p>
      <w:pPr>
        <w:tabs>
          <w:tab w:pos="9071" w:val="right" w:leader="dot"/>
        </w:tabs>
        <w:spacing w:after="80" w:before="0" w:line="240" w:lineRule="auto"/>
        <w:ind w:left="397"/>
      </w:pPr>
      <w:r>
        <w:rPr>
          <w:rFonts w:ascii="Times New Roman" w:hAnsi="Times New Roman"/>
          <w:b w:val="0"/>
          <w:sz w:val="24"/>
        </w:rPr>
        <w:t>4.2. Kết quả tổng thể trên tập test</w:t>
        <w:tab/>
        <w:t>23</w:t>
      </w:r>
    </w:p>
    <w:p>
      <w:pPr>
        <w:tabs>
          <w:tab w:pos="9071" w:val="right" w:leader="dot"/>
        </w:tabs>
        <w:spacing w:after="80" w:before="0" w:line="240" w:lineRule="auto"/>
        <w:ind w:left="397"/>
      </w:pPr>
      <w:r>
        <w:rPr>
          <w:rFonts w:ascii="Times New Roman" w:hAnsi="Times New Roman"/>
          <w:b w:val="0"/>
          <w:sz w:val="24"/>
        </w:rPr>
        <w:t>4.3. Ảnh hưởng của tham số k lên KNN</w:t>
        <w:tab/>
        <w:t>24</w:t>
      </w:r>
    </w:p>
    <w:p>
      <w:pPr>
        <w:tabs>
          <w:tab w:pos="9071" w:val="right" w:leader="dot"/>
        </w:tabs>
        <w:spacing w:after="80" w:before="0" w:line="240" w:lineRule="auto"/>
        <w:ind w:left="397"/>
      </w:pPr>
      <w:r>
        <w:rPr>
          <w:rFonts w:ascii="Times New Roman" w:hAnsi="Times New Roman"/>
          <w:b w:val="0"/>
          <w:sz w:val="24"/>
        </w:rPr>
        <w:t>4.4. Ảnh hưởng của độ đo khoảng cách lên KNN</w:t>
        <w:tab/>
        <w:t>25</w:t>
      </w:r>
    </w:p>
    <w:p>
      <w:pPr>
        <w:tabs>
          <w:tab w:pos="9071" w:val="right" w:leader="dot"/>
        </w:tabs>
        <w:spacing w:after="80" w:before="0" w:line="240" w:lineRule="auto"/>
        <w:ind w:left="397"/>
      </w:pPr>
      <w:r>
        <w:rPr>
          <w:rFonts w:ascii="Times New Roman" w:hAnsi="Times New Roman"/>
          <w:b w:val="0"/>
          <w:sz w:val="24"/>
        </w:rPr>
        <w:t>4.5. Độ nhạy tham số C và gamma của SVM</w:t>
        <w:tab/>
        <w:t>26</w:t>
      </w:r>
    </w:p>
    <w:p>
      <w:pPr>
        <w:tabs>
          <w:tab w:pos="9071" w:val="right" w:leader="dot"/>
        </w:tabs>
        <w:spacing w:after="80" w:before="0" w:line="240" w:lineRule="auto"/>
        <w:ind w:left="397"/>
      </w:pPr>
      <w:r>
        <w:rPr>
          <w:rFonts w:ascii="Times New Roman" w:hAnsi="Times New Roman"/>
          <w:b w:val="0"/>
          <w:sz w:val="24"/>
        </w:rPr>
        <w:t>4.6. Kết quả phân theo từng chữ số</w:t>
        <w:tab/>
        <w:t>28</w:t>
      </w:r>
    </w:p>
    <w:p>
      <w:pPr>
        <w:tabs>
          <w:tab w:pos="9071" w:val="right" w:leader="dot"/>
        </w:tabs>
        <w:spacing w:after="80" w:before="0" w:line="240" w:lineRule="auto"/>
        <w:ind w:left="397"/>
      </w:pPr>
      <w:r>
        <w:rPr>
          <w:rFonts w:ascii="Times New Roman" w:hAnsi="Times New Roman"/>
          <w:b w:val="0"/>
          <w:sz w:val="24"/>
        </w:rPr>
        <w:t>4.7. Trực quan hoá không gian đặc trưng bằng PCA</w:t>
        <w:tab/>
        <w:t>30</w:t>
      </w:r>
    </w:p>
    <w:p>
      <w:pPr>
        <w:tabs>
          <w:tab w:pos="9071" w:val="right" w:leader="dot"/>
        </w:tabs>
        <w:spacing w:after="80" w:before="0" w:line="240" w:lineRule="auto"/>
        <w:ind w:left="397"/>
      </w:pPr>
      <w:r>
        <w:rPr>
          <w:rFonts w:ascii="Times New Roman" w:hAnsi="Times New Roman"/>
          <w:b w:val="0"/>
          <w:sz w:val="24"/>
        </w:rPr>
        <w:t>4.8. So sánh thời gian huấn luyện</w:t>
        <w:tab/>
        <w:t>31</w:t>
      </w:r>
    </w:p>
    <w:p>
      <w:pPr>
        <w:tabs>
          <w:tab w:pos="9071" w:val="right" w:leader="dot"/>
        </w:tabs>
        <w:spacing w:after="80" w:before="0" w:line="240" w:lineRule="auto"/>
        <w:ind w:left="397"/>
      </w:pPr>
      <w:r>
        <w:rPr>
          <w:rFonts w:ascii="Times New Roman" w:hAnsi="Times New Roman"/>
          <w:b w:val="0"/>
          <w:sz w:val="24"/>
        </w:rPr>
        <w:t>4.9. So sánh thời gian dự đoán (độ trễ)</w:t>
        <w:tab/>
        <w:t>32</w:t>
      </w:r>
    </w:p>
    <w:p>
      <w:pPr>
        <w:tabs>
          <w:tab w:pos="9071" w:val="right" w:leader="dot"/>
        </w:tabs>
        <w:spacing w:after="80" w:before="0" w:line="240" w:lineRule="auto"/>
        <w:ind w:left="397"/>
      </w:pPr>
      <w:r>
        <w:rPr>
          <w:rFonts w:ascii="Times New Roman" w:hAnsi="Times New Roman"/>
          <w:b w:val="0"/>
          <w:sz w:val="24"/>
        </w:rPr>
        <w:t>4.10. Đường cong học theo kích thước tập huấn luyện</w:t>
        <w:tab/>
        <w:t>33</w:t>
      </w:r>
    </w:p>
    <w:p>
      <w:pPr>
        <w:tabs>
          <w:tab w:pos="9071" w:val="right" w:leader="dot"/>
        </w:tabs>
        <w:spacing w:after="80" w:before="0" w:line="240" w:lineRule="auto"/>
        <w:ind w:left="397"/>
      </w:pPr>
      <w:r>
        <w:rPr>
          <w:rFonts w:ascii="Times New Roman" w:hAnsi="Times New Roman"/>
          <w:b w:val="0"/>
          <w:sz w:val="24"/>
        </w:rPr>
        <w:t>4.11. Phân tích định tính các ca lỗi</w:t>
        <w:tab/>
        <w:t>34</w:t>
      </w:r>
    </w:p>
    <w:p>
      <w:pPr>
        <w:tabs>
          <w:tab w:pos="9071" w:val="right" w:leader="dot"/>
        </w:tabs>
        <w:spacing w:after="80" w:before="0" w:line="240" w:lineRule="auto"/>
        <w:ind w:left="397"/>
      </w:pPr>
      <w:r>
        <w:rPr>
          <w:rFonts w:ascii="Times New Roman" w:hAnsi="Times New Roman"/>
          <w:b w:val="0"/>
          <w:sz w:val="24"/>
        </w:rPr>
        <w:t>4.12. Kết quả chương trình demo</w:t>
        <w:tab/>
        <w:t>35</w:t>
      </w:r>
    </w:p>
    <w:p>
      <w:pPr>
        <w:tabs>
          <w:tab w:pos="9071" w:val="right" w:leader="dot"/>
        </w:tabs>
        <w:spacing w:after="80" w:before="0" w:line="240" w:lineRule="auto"/>
        <w:ind w:left="397"/>
      </w:pPr>
      <w:r>
        <w:rPr>
          <w:rFonts w:ascii="Times New Roman" w:hAnsi="Times New Roman"/>
          <w:b w:val="0"/>
          <w:sz w:val="24"/>
        </w:rPr>
        <w:t>4.13. Hạn chế của chương trình demo</w:t>
        <w:tab/>
        <w:t>36</w:t>
      </w:r>
    </w:p>
    <w:p>
      <w:pPr>
        <w:tabs>
          <w:tab w:pos="9071" w:val="right" w:leader="dot"/>
        </w:tabs>
        <w:spacing w:after="80" w:before="0" w:line="240" w:lineRule="auto"/>
        <w:ind w:left="397"/>
      </w:pPr>
      <w:r>
        <w:rPr>
          <w:rFonts w:ascii="Times New Roman" w:hAnsi="Times New Roman"/>
          <w:b w:val="0"/>
          <w:sz w:val="24"/>
        </w:rPr>
        <w:t>4.14. Thảo luận tổng hợp</w:t>
        <w:tab/>
        <w:t>36</w:t>
      </w:r>
    </w:p>
    <w:p>
      <w:pPr>
        <w:tabs>
          <w:tab w:pos="9071" w:val="right" w:leader="dot"/>
        </w:tabs>
        <w:spacing w:after="80" w:before="0" w:line="240" w:lineRule="auto"/>
      </w:pPr>
      <w:r>
        <w:rPr>
          <w:rFonts w:ascii="Times New Roman" w:hAnsi="Times New Roman"/>
          <w:b/>
          <w:sz w:val="26"/>
        </w:rPr>
        <w:t>CHƯƠNG 5. KẾT LUẬN VÀ HƯỚNG PHÁT TRIỂN</w:t>
        <w:tab/>
        <w:t>38</w:t>
      </w:r>
    </w:p>
    <w:p>
      <w:pPr>
        <w:tabs>
          <w:tab w:pos="9071" w:val="right" w:leader="dot"/>
        </w:tabs>
        <w:spacing w:after="80" w:before="0" w:line="240" w:lineRule="auto"/>
      </w:pPr>
      <w:r>
        <w:rPr>
          <w:rFonts w:ascii="Times New Roman" w:hAnsi="Times New Roman"/>
          <w:b/>
          <w:sz w:val="26"/>
        </w:rPr>
        <w:t>DANH MỤC TÀI LIỆU THAM KHẢO</w:t>
        <w:tab/>
        <w:t>40</w:t>
      </w:r>
    </w:p>
    <w:p>
      <w:pPr>
        <w:tabs>
          <w:tab w:pos="9071" w:val="right" w:leader="dot"/>
        </w:tabs>
        <w:spacing w:after="80" w:before="0" w:line="240" w:lineRule="auto"/>
      </w:pPr>
      <w:r>
        <w:rPr>
          <w:rFonts w:ascii="Times New Roman" w:hAnsi="Times New Roman"/>
          <w:b/>
          <w:sz w:val="26"/>
        </w:rPr>
        <w:t>PHỤ LỤC</w:t>
        <w:tab/>
        <w:t>42</w:t>
      </w:r>
    </w:p>
    <w:p>
      <w:r>
        <w:br w:type="page"/>
      </w:r>
    </w:p>
    <w:p>
      <w:pPr>
        <w:pStyle w:val="Heading1"/>
        <w:jc w:val="center"/>
      </w:pPr>
      <w:r>
        <w:rPr>
          <w:rFonts w:ascii="Times New Roman" w:hAnsi="Times New Roman"/>
          <w:b/>
          <w:color w:val="000000"/>
          <w:sz w:val="32"/>
        </w:rPr>
        <w:t>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 kèm theo các thực nghiệm khảo sát sâu hơn về ảnh hưởng của tham số và đặc tính dữ liệu.</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 bao gồm cơ sở toán học và các tham số điều khiển.</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khảo sát ảnh hưởng của các siêu tham số chính (k, độ đo khoảng cách, C, gamma) bằng thực nghiệm thật, không suy đoán.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và khảo sát thực nghiệm (ablation study) ảnh hưởng của các siêu tham số chính. Toàn bộ số liệu trong Chương 4 được đọc trực tiếp từ các tệp kết quả thật (`results/comparison_summary.json`, `results/extra_experiments.json`) sinh ra bởi `scripts/train.py` và `scripts/extra_experiments.py`,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Mở đầu và Kết luận, nội dung báo cáo gồm 4 chương, theo đúng bố cục quy định:</w:t>
      </w:r>
    </w:p>
    <w:p>
      <w:pPr>
        <w:pStyle w:val="ListBullet"/>
      </w:pPr>
      <w:r>
        <w:rPr>
          <w:rFonts w:ascii="Times New Roman" w:hAnsi="Times New Roman"/>
          <w:sz w:val="26"/>
        </w:rPr>
        <w:t>Chương 1 — Tổng quan: bài toán, bộ dữ liệu MNIST, tình hình nghiên cứu đã công bố, các hướng tiếp cận, phạm vi đồ án.</w:t>
      </w:r>
    </w:p>
    <w:p>
      <w:pPr>
        <w:pStyle w:val="ListBullet"/>
      </w:pPr>
      <w:r>
        <w:rPr>
          <w:rFonts w:ascii="Times New Roman" w:hAnsi="Times New Roman"/>
          <w:sz w:val="26"/>
        </w:rPr>
        <w:t>Chương 2 — Nghiên cứu lý thuyết: cơ sở lí thuyết của KNN và SVM, các độ đo đánh giá, công cụ/công nghệ sử dụng, giả thiết khoa học.</w:t>
      </w:r>
    </w:p>
    <w:p>
      <w:pPr>
        <w:pStyle w:val="ListBullet"/>
      </w:pPr>
      <w:r>
        <w:rPr>
          <w:rFonts w:ascii="Times New Roman" w:hAnsi="Times New Roman"/>
          <w:sz w:val="26"/>
        </w:rPr>
        <w:t>Chương 3 — Hiện thực hóa nghiên cứu: kiến trúc hệ thống, các bước cài đặt, thiết kế chương trình demo, kiểm thử.</w:t>
      </w:r>
    </w:p>
    <w:p>
      <w:pPr>
        <w:pStyle w:val="ListBullet"/>
      </w:pPr>
      <w:r>
        <w:rPr>
          <w:rFonts w:ascii="Times New Roman" w:hAnsi="Times New Roman"/>
          <w:sz w:val="26"/>
        </w:rPr>
        <w:t>Chương 4 — Kết quả nghiên cứu: kết quả thật, các thực nghiệm khảo sát tham số, phân tích lỗi, kết quả demo.</w:t>
      </w:r>
    </w:p>
    <w:p>
      <w:pPr>
        <w:pStyle w:val="ListBullet"/>
      </w:pPr>
      <w:r>
        <w:rPr>
          <w:rFonts w:ascii="Times New Roman" w:hAnsi="Times New Roman"/>
          <w:sz w:val="26"/>
        </w:rPr>
        <w:t>Chương 5 — Kết luận và hướng phát triển: tổng kết kết quả đạt được, hạn chế, đề xuất hướng phát triển.</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2023–2027</w:t>
      </w:r>
    </w:p>
    <w:p>
      <w:r>
        <w:rPr>
          <w:rFonts w:ascii="Times New Roman" w:hAnsi="Times New Roman"/>
          <w:b w:val="0"/>
          <w:i w:val="0"/>
          <w:sz w:val="26"/>
        </w:rPr>
        <w:t>Tên đồ án: NHẬN DẠNG CHỮ SỐ VIẾT TAY</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PCA</w:t>
            </w:r>
          </w:p>
        </w:tc>
        <w:tc>
          <w:tcPr>
            <w:tcW w:type="dxa" w:w="7370"/>
          </w:tcPr>
          <w:p>
            <w:pPr>
              <w:jc w:val="center"/>
            </w:pPr>
            <w:r/>
            <w:r>
              <w:rPr>
                <w:rFonts w:ascii="Times New Roman" w:hAnsi="Times New Roman"/>
                <w:b w:val="0"/>
                <w:i w:val="0"/>
                <w:sz w:val="24"/>
              </w:rPr>
              <w:t>Principal Component Analysis — Phân tích thành phần chính</w:t>
            </w:r>
          </w:p>
        </w:tc>
      </w:tr>
      <w:tr>
        <w:trPr>
          <w:cantSplit/>
        </w:trPr>
        <w:tc>
          <w:tcPr>
            <w:tcW w:type="dxa" w:w="1701"/>
          </w:tcPr>
          <w:p>
            <w:r/>
            <w:r>
              <w:rPr>
                <w:rFonts w:ascii="Times New Roman" w:hAnsi="Times New Roman"/>
                <w:b w:val="0"/>
                <w:i w:val="0"/>
                <w:sz w:val="24"/>
              </w:rPr>
              <w:t>OvR/OvO</w:t>
            </w:r>
          </w:p>
        </w:tc>
        <w:tc>
          <w:tcPr>
            <w:tcW w:type="dxa" w:w="7370"/>
          </w:tcPr>
          <w:p>
            <w:pPr>
              <w:jc w:val="center"/>
            </w:pPr>
            <w:r/>
            <w:r>
              <w:rPr>
                <w:rFonts w:ascii="Times New Roman" w:hAnsi="Times New Roman"/>
                <w:b w:val="0"/>
                <w:i w:val="0"/>
                <w:sz w:val="24"/>
              </w:rPr>
              <w:t>One-vs-Rest / One-vs-One — hai chiến lược mở rộng bộ phân loại nhị phân cho bài toán đa lớp</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[6].</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 Chương 4 (mục 4.6, 4.10) sẽ đối chiếu nhận định này với ma trận nhầm lẫn thật thu được trên đồ án.</w:t>
      </w:r>
    </w:p>
    <w:p>
      <w:pPr>
        <w:jc w:val="both"/>
      </w:pPr>
      <w:r>
        <w:rPr>
          <w:rFonts w:ascii="Times New Roman" w:hAnsi="Times New Roman"/>
          <w:b w:val="0"/>
          <w:i w:val="0"/>
          <w:sz w:val="26"/>
        </w:rPr>
        <w:t>Cụ thể hơn, có thể phân loại các nguồn gây khó khăn cho bài toán thành bốn nhóm:</w:t>
      </w:r>
    </w:p>
    <w:p>
      <w:pPr>
        <w:pStyle w:val="ListBullet"/>
      </w:pPr>
      <w:r>
        <w:rPr>
          <w:rFonts w:ascii="Times New Roman" w:hAnsi="Times New Roman"/>
          <w:sz w:val="26"/>
        </w:rPr>
        <w:t>Biến thiên nội tại (intra-class variation): cùng một người viết cùng một chữ số nhiều lần vẫn cho ra các nét vẽ khác nhau về độ nghiêng, độ cong, điểm bắt đầu/kết thúc nét bút.</w:t>
      </w:r>
    </w:p>
    <w:p>
      <w:pPr>
        <w:pStyle w:val="ListBullet"/>
      </w:pPr>
      <w:r>
        <w:rPr>
          <w:rFonts w:ascii="Times New Roman" w:hAnsi="Times New Roman"/>
          <w:sz w:val="26"/>
        </w:rPr>
        <w:t>Tương đồng giữa các lớp (inter-class similarity): một số cặp chữ số có cấu trúc hình học gần giống nhau khi viết không chuẩn mực (4↔9, 3↔5, 7↔1, 8↔3 — mục 4.6, 4.10 sẽ đối chiếu các cặp này với dữ liệu thật).</w:t>
      </w:r>
    </w:p>
    <w:p>
      <w:pPr>
        <w:pStyle w:val="ListBullet"/>
      </w:pPr>
      <w:r>
        <w:rPr>
          <w:rFonts w:ascii="Times New Roman" w:hAnsi="Times New Roman"/>
          <w:sz w:val="26"/>
        </w:rPr>
        <w:t>Biến đổi hình học: dịch chuyển vị trí trong khung ảnh, xoay nhẹ, co giãn kích thước — dù MNIST đã chuẩn hoá phần lớn các yếu tố này (mục 1.2), một mức biến thiên nhỏ vẫn còn tồn tại.</w:t>
      </w:r>
    </w:p>
    <w:p>
      <w:pPr>
        <w:pStyle w:val="ListBullet"/>
      </w:pPr>
      <w:r>
        <w:rPr>
          <w:rFonts w:ascii="Times New Roman" w:hAnsi="Times New Roman"/>
          <w:sz w:val="26"/>
        </w:rPr>
        <w:t>Nhiễu và chất lượng ảnh: độ dày nét bút không đều, điểm ảnh trung gian do khử răng cưa (anti-aliasing) có thể làm mờ ranh giới giữa nét chữ và nền.</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[7].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jc w:val="both"/>
      </w:pPr>
      <w:r>
        <w:rPr>
          <w:rFonts w:ascii="Times New Roman" w:hAnsi="Times New Roman"/>
          <w:b w:val="0"/>
          <w:i w:val="0"/>
          <w:sz w:val="26"/>
        </w:rPr>
        <w:t>Bản thân quá trình tạo ra MNIST cũng đáng chú ý: ảnh gốc lấy từ hai bộ dữ liệu của Viện Tiêu chuẩn và Công nghệ Quốc gia Hoa Kỳ (NIST) — một bộ do nhân viên cơ quan điều tra dân số viết, một bộ do học sinh trung học viết — sau đó được chuẩn hoá về cùng kích thước 28×28, căn giữa theo trọng tâm khối lượng điểm ảnh (center of mass), và khử răng cưa (anti-aliasing) để tạo ra các mức xám trung gian thay vì chỉ đen/trắng nhị phân [7]. Việc chuẩn hoá này giúp MNIST trở thành một bộ dữ liệu benchmark công bằng: khác biệt giữa các thuật toán đến từ bản thân thuật toán, không phải từ sự khác biệt về tiền xử lý dữ liệu đầu vào.</w:t>
      </w:r>
    </w:p>
    <w:p>
      <w:pPr>
        <w:jc w:val="both"/>
      </w:pPr>
      <w:r>
        <w:rPr>
          <w:rFonts w:ascii="Times New Roman" w:hAnsi="Times New Roman"/>
          <w:b w:val="0"/>
          <w:i w:val="0"/>
          <w:sz w:val="26"/>
        </w:rPr>
        <w:t>Nhận dạng chữ số viết tay có nhiều ứng dụng thực tế đã triển khai rộng rãi từ trước khi học sâu phổ biến:</w:t>
      </w:r>
    </w:p>
    <w:p>
      <w:pPr>
        <w:pStyle w:val="ListBullet"/>
      </w:pPr>
      <w:r>
        <w:rPr>
          <w:rFonts w:ascii="Times New Roman" w:hAnsi="Times New Roman"/>
          <w:sz w:val="26"/>
        </w:rPr>
        <w:t>Hệ thống phân loại thư tín tự động đọc mã bưu điện viết tay (bưu điện Hoa Kỳ đã dùng các hệ thống dựa trên ý tưởng tương tự LeNet từ thập niên 1990).</w:t>
      </w:r>
    </w:p>
    <w:p>
      <w:pPr>
        <w:pStyle w:val="ListBullet"/>
      </w:pPr>
      <w:r>
        <w:rPr>
          <w:rFonts w:ascii="Times New Roman" w:hAnsi="Times New Roman"/>
          <w:sz w:val="26"/>
        </w:rPr>
        <w:t>Xử lý séc ngân hàng: đọc tự động số tiền viết tay trên séc để đối chiếu với số tiền viết bằng chữ.</w:t>
      </w:r>
    </w:p>
    <w:p>
      <w:pPr>
        <w:pStyle w:val="ListBullet"/>
      </w:pPr>
      <w:r>
        <w:rPr>
          <w:rFonts w:ascii="Times New Roman" w:hAnsi="Times New Roman"/>
          <w:sz w:val="26"/>
        </w:rPr>
        <w:t>Chấm điểm tự động bài thi trắc nghiệm hoặc phiếu khảo sát có ô điền số.</w:t>
      </w:r>
    </w:p>
    <w:p>
      <w:pPr>
        <w:pStyle w:val="ListBullet"/>
      </w:pPr>
      <w:r>
        <w:rPr>
          <w:rFonts w:ascii="Times New Roman" w:hAnsi="Times New Roman"/>
          <w:sz w:val="26"/>
        </w:rPr>
        <w:t>Số hoá tài liệu hành chính, biểu mẫu viết tay trong các hệ thống quản lý văn bản điện tử.</w:t>
      </w:r>
    </w:p>
    <w:p>
      <w:pPr>
        <w:pStyle w:val="Heading2"/>
      </w:pPr>
      <w:r>
        <w:rPr>
          <w:rFonts w:ascii="Times New Roman" w:hAnsi="Times New Roman"/>
          <w:b/>
          <w:color w:val="000000"/>
          <w:sz w:val="28"/>
        </w:rPr>
        <w:t>1.3. Tình hình nghiên cứu: các kết quả đã công bố trên MNIST</w:t>
      </w:r>
    </w:p>
    <w:p>
      <w:pPr>
        <w:jc w:val="both"/>
      </w:pPr>
      <w:r>
        <w:rPr>
          <w:rFonts w:ascii="Times New Roman" w:hAnsi="Times New Roman"/>
          <w:b w:val="0"/>
          <w:i w:val="0"/>
          <w:sz w:val="26"/>
        </w:rPr>
        <w:t>MNIST đã được dùng làm bộ dữ liệu chuẩn để so sánh thuật toán học máy từ năm 1998, khi LeCun và cộng sự công bố một bảng so sánh tỉ lệ lỗi (test error rate) của nhiều phương pháp khác nhau trên cùng bộ dữ liệu này [6]. Một số kết quả tiêu biểu từ nghiên cứu gốc đó:</w:t>
      </w:r>
    </w:p>
    <w:p>
      <w:pPr>
        <w:jc w:val="center"/>
      </w:pPr>
      <w:r>
        <w:rPr>
          <w:rFonts w:ascii="Times New Roman" w:hAnsi="Times New Roman"/>
          <w:i/>
          <w:sz w:val="24"/>
        </w:rPr>
        <w:t>BẢNG 1.1: Một số tỉ lệ lỗi tiêu biểu công bố trong nghiên cứu gốc về MNIST</w:t>
      </w:r>
    </w:p>
    <w:tbl>
      <w:tblPr>
        <w:tblStyle w:val="TableGrid"/>
        <w:tblW w:type="auto" w:w="0"/>
        <w:jc w:val="center"/>
        <w:tblLook w:firstColumn="1" w:firstRow="1" w:lastColumn="0" w:lastRow="0" w:noHBand="0" w:noVBand="1" w:val="04A0"/>
      </w:tblPr>
      <w:tblGrid>
        <w:gridCol w:w="4535"/>
        <w:gridCol w:w="4535"/>
      </w:tblGrid>
      <w:tr>
        <w:trPr>
          <w:cantSplit/>
        </w:trPr>
        <w:tc>
          <w:tcPr>
            <w:tcW w:type="dxa" w:w="5669"/>
          </w:tcPr>
          <w:p>
            <w:pPr>
              <w:jc w:val="center"/>
            </w:pPr>
            <w:r/>
            <w:r>
              <w:rPr>
                <w:rFonts w:ascii="Times New Roman" w:hAnsi="Times New Roman"/>
                <w:b/>
                <w:i w:val="0"/>
                <w:sz w:val="24"/>
              </w:rPr>
              <w:t>Phương pháp</w:t>
            </w:r>
          </w:p>
        </w:tc>
        <w:tc>
          <w:tcPr>
            <w:tcW w:type="dxa" w:w="3402"/>
          </w:tcPr>
          <w:p>
            <w:pPr>
              <w:jc w:val="center"/>
            </w:pPr>
            <w:r/>
            <w:r>
              <w:rPr>
                <w:rFonts w:ascii="Times New Roman" w:hAnsi="Times New Roman"/>
                <w:b/>
                <w:i w:val="0"/>
                <w:sz w:val="24"/>
              </w:rPr>
              <w:t>Tỉ lệ lỗi trên tập test</w:t>
            </w:r>
          </w:p>
        </w:tc>
      </w:tr>
      <w:tr>
        <w:trPr>
          <w:cantSplit/>
        </w:trPr>
        <w:tc>
          <w:tcPr>
            <w:tcW w:type="dxa" w:w="5669"/>
          </w:tcPr>
          <w:p>
            <w:r/>
            <w:r>
              <w:rPr>
                <w:rFonts w:ascii="Times New Roman" w:hAnsi="Times New Roman"/>
                <w:b w:val="0"/>
                <w:i w:val="0"/>
                <w:sz w:val="24"/>
              </w:rPr>
              <w:t>Bộ phân loại tuyến tính (1 lớp)</w:t>
            </w:r>
          </w:p>
        </w:tc>
        <w:tc>
          <w:tcPr>
            <w:tcW w:type="dxa" w:w="3402"/>
          </w:tcPr>
          <w:p>
            <w:pPr>
              <w:jc w:val="center"/>
            </w:pPr>
            <w:r/>
            <w:r>
              <w:rPr>
                <w:rFonts w:ascii="Times New Roman" w:hAnsi="Times New Roman"/>
                <w:b w:val="0"/>
                <w:i w:val="0"/>
                <w:sz w:val="24"/>
              </w:rPr>
              <w:t>12,0%</w:t>
            </w:r>
          </w:p>
        </w:tc>
      </w:tr>
      <w:tr>
        <w:trPr>
          <w:cantSplit/>
        </w:trPr>
        <w:tc>
          <w:tcPr>
            <w:tcW w:type="dxa" w:w="5669"/>
          </w:tcPr>
          <w:p>
            <w:r/>
            <w:r>
              <w:rPr>
                <w:rFonts w:ascii="Times New Roman" w:hAnsi="Times New Roman"/>
                <w:b w:val="0"/>
                <w:i w:val="0"/>
                <w:sz w:val="24"/>
              </w:rPr>
              <w:t>K-Nearest Neighbors (khoảng cách Euclidean)</w:t>
            </w:r>
          </w:p>
        </w:tc>
        <w:tc>
          <w:tcPr>
            <w:tcW w:type="dxa" w:w="3402"/>
          </w:tcPr>
          <w:p>
            <w:pPr>
              <w:jc w:val="center"/>
            </w:pPr>
            <w:r/>
            <w:r>
              <w:rPr>
                <w:rFonts w:ascii="Times New Roman" w:hAnsi="Times New Roman"/>
                <w:b w:val="0"/>
                <w:i w:val="0"/>
                <w:sz w:val="24"/>
              </w:rPr>
              <w:t>5,0%</w:t>
            </w:r>
          </w:p>
        </w:tc>
      </w:tr>
      <w:tr>
        <w:trPr>
          <w:cantSplit/>
        </w:trPr>
        <w:tc>
          <w:tcPr>
            <w:tcW w:type="dxa" w:w="5669"/>
          </w:tcPr>
          <w:p>
            <w:r/>
            <w:r>
              <w:rPr>
                <w:rFonts w:ascii="Times New Roman" w:hAnsi="Times New Roman"/>
                <w:b w:val="0"/>
                <w:i w:val="0"/>
                <w:sz w:val="24"/>
              </w:rPr>
              <w:t>K-Nearest Neighbors (khoảng cách Tangent, ảnh 16×16)</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4</w:t>
            </w:r>
          </w:p>
        </w:tc>
        <w:tc>
          <w:tcPr>
            <w:tcW w:type="dxa" w:w="3402"/>
          </w:tcPr>
          <w:p>
            <w:pPr>
              <w:jc w:val="center"/>
            </w:pPr>
            <w:r/>
            <w:r>
              <w:rPr>
                <w:rFonts w:ascii="Times New Roman" w:hAnsi="Times New Roman"/>
                <w:b w:val="0"/>
                <w:i w:val="0"/>
                <w:sz w:val="24"/>
              </w:rPr>
              <w:t>1,1%</w:t>
            </w:r>
          </w:p>
        </w:tc>
      </w:tr>
      <w:tr>
        <w:trPr>
          <w:cantSplit/>
        </w:trPr>
        <w:tc>
          <w:tcPr>
            <w:tcW w:type="dxa" w:w="5669"/>
          </w:tcPr>
          <w:p>
            <w:r/>
            <w:r>
              <w:rPr>
                <w:rFonts w:ascii="Times New Roman" w:hAnsi="Times New Roman"/>
                <w:b w:val="0"/>
                <w:i w:val="0"/>
                <w:sz w:val="24"/>
              </w:rPr>
              <w:t>SVM, kernel đa thức bậc 5 (reduced-set)</w:t>
            </w:r>
          </w:p>
        </w:tc>
        <w:tc>
          <w:tcPr>
            <w:tcW w:type="dxa" w:w="3402"/>
          </w:tcPr>
          <w:p>
            <w:pPr>
              <w:jc w:val="center"/>
            </w:pPr>
            <w:r/>
            <w:r>
              <w:rPr>
                <w:rFonts w:ascii="Times New Roman" w:hAnsi="Times New Roman"/>
                <w:b w:val="0"/>
                <w:i w:val="0"/>
                <w:sz w:val="24"/>
              </w:rPr>
              <w:t>1,0%</w:t>
            </w:r>
          </w:p>
        </w:tc>
      </w:tr>
      <w:tr>
        <w:trPr>
          <w:cantSplit/>
        </w:trPr>
        <w:tc>
          <w:tcPr>
            <w:tcW w:type="dxa" w:w="5669"/>
          </w:tcPr>
          <w:p>
            <w:r/>
            <w:r>
              <w:rPr>
                <w:rFonts w:ascii="Times New Roman" w:hAnsi="Times New Roman"/>
                <w:b w:val="0"/>
                <w:i w:val="0"/>
                <w:sz w:val="24"/>
              </w:rPr>
              <w:t>Virtual SVM, kernel đa thức bậc 9 (có tăng cường dữ liệu)</w:t>
            </w:r>
          </w:p>
        </w:tc>
        <w:tc>
          <w:tcPr>
            <w:tcW w:type="dxa" w:w="3402"/>
          </w:tcPr>
          <w:p>
            <w:pPr>
              <w:jc w:val="center"/>
            </w:pPr>
            <w:r/>
            <w:r>
              <w:rPr>
                <w:rFonts w:ascii="Times New Roman" w:hAnsi="Times New Roman"/>
                <w:b w:val="0"/>
                <w:i w:val="0"/>
                <w:sz w:val="24"/>
              </w:rPr>
              <w:t>0,8%</w:t>
            </w:r>
          </w:p>
        </w:tc>
      </w:tr>
      <w:tr>
        <w:trPr>
          <w:cantSplit/>
        </w:trPr>
        <w:tc>
          <w:tcPr>
            <w:tcW w:type="dxa" w:w="5669"/>
          </w:tcPr>
          <w:p>
            <w:r/>
            <w:r>
              <w:rPr>
                <w:rFonts w:ascii="Times New Roman" w:hAnsi="Times New Roman"/>
                <w:b w:val="0"/>
                <w:i w:val="0"/>
                <w:sz w:val="24"/>
              </w:rPr>
              <w:t>Mạng nơ-ron tích chập LeNet-5 (không tăng cường dữ liệu)</w:t>
            </w:r>
          </w:p>
        </w:tc>
        <w:tc>
          <w:tcPr>
            <w:tcW w:type="dxa" w:w="3402"/>
          </w:tcPr>
          <w:p>
            <w:pPr>
              <w:jc w:val="center"/>
            </w:pPr>
            <w:r/>
            <w:r>
              <w:rPr>
                <w:rFonts w:ascii="Times New Roman" w:hAnsi="Times New Roman"/>
                <w:b w:val="0"/>
                <w:i w:val="0"/>
                <w:sz w:val="24"/>
              </w:rPr>
              <w:t>0,95%</w:t>
            </w:r>
          </w:p>
        </w:tc>
      </w:tr>
      <w:tr>
        <w:trPr>
          <w:cantSplit/>
        </w:trPr>
        <w:tc>
          <w:tcPr>
            <w:tcW w:type="dxa" w:w="5669"/>
          </w:tcPr>
          <w:p>
            <w:r/>
            <w:r>
              <w:rPr>
                <w:rFonts w:ascii="Times New Roman" w:hAnsi="Times New Roman"/>
                <w:b w:val="0"/>
                <w:i w:val="0"/>
                <w:sz w:val="24"/>
              </w:rPr>
              <w:t>Boosted LeNet-4 (có tăng cường dữ liệu)</w:t>
            </w:r>
          </w:p>
        </w:tc>
        <w:tc>
          <w:tcPr>
            <w:tcW w:type="dxa" w:w="3402"/>
          </w:tcPr>
          <w:p>
            <w:pPr>
              <w:jc w:val="center"/>
            </w:pPr>
            <w:r/>
            <w:r>
              <w:rPr>
                <w:rFonts w:ascii="Times New Roman" w:hAnsi="Times New Roman"/>
                <w:b w:val="0"/>
                <w:i w:val="0"/>
                <w:sz w:val="24"/>
              </w:rPr>
              <w:t>0,7%</w:t>
            </w:r>
          </w:p>
        </w:tc>
      </w:tr>
    </w:tbl>
    <w:p>
      <w:pPr>
        <w:jc w:val="center"/>
      </w:pPr>
      <w:r>
        <w:rPr>
          <w:rFonts w:ascii="Times New Roman" w:hAnsi="Times New Roman"/>
          <w:i/>
          <w:sz w:val="22"/>
        </w:rPr>
        <w:t>(Nguồn: LeCun, Bottou, Bengio, Haffner (1998) [6])</w:t>
      </w:r>
    </w:p>
    <w:p/>
    <w:p>
      <w:pPr>
        <w:jc w:val="both"/>
      </w:pPr>
      <w:r>
        <w:rPr>
          <w:rFonts w:ascii="Times New Roman" w:hAnsi="Times New Roman"/>
          <w:b w:val="0"/>
          <w:i w:val="0"/>
          <w:sz w:val="26"/>
        </w:rPr>
        <w:t>Đáng chú ý, KNN với khoảng cách Tangent (một độ đo khoảng cách có tính bất biến với các phép biến đổi hình học nhỏ như xoay, dịch chuyển, co giãn — phức tạp hơn nhiều so với khoảng cách Euclidean đơn giản mà đồ án này sử dụng) đạt tỉ lệ lỗi ngang với SVM kernel đa thức. Điều này cho thấy hiệu năng của KNN phụ thuộc rất nhiều vào việc chọn độ đo khoảng cách phù hợp với đặc tính dữ liệu — một quan sát phù hợp với kết quả thực nghiệm thật ở mục 4.4 của đồ án, dù đồ án chỉ khảo sát các độ đo khoảng cách cơ bản có sẵn trong scikit-learn (Euclidean, Manhattan, Chebyshev), không cài đặt riêng khoảng cách Tangent.</w:t>
      </w:r>
    </w:p>
    <w:p>
      <w:pPr>
        <w:jc w:val="both"/>
      </w:pPr>
      <w:r>
        <w:rPr>
          <w:rFonts w:ascii="Times New Roman" w:hAnsi="Times New Roman"/>
          <w:b w:val="0"/>
          <w:i w:val="0"/>
          <w:sz w:val="26"/>
        </w:rPr>
        <w:t>Bảng trên cho thấy xu hướng chung đã được xác lập từ lâu: các bộ phân loại tuyến tính đơn giản có tỉ lệ lỗi cao nhất, KNN với khoảng cách Euclidean đơn giản cải thiện đáng kể, SVM với kernel phi tuyến cải thiện thêm một bậc nữa, và các mạng nơ-ron tích chập (CNN) đạt tỉ lệ lỗi thấp nhất. Lưu ý rằng các con số trên đến từ một thiết lập thực nghiệm khác (tập huấn luyện 60.000 ảnh đầy đủ, một số biến thể KNN/SVM cụ thể khác với cấu hình của đồ án này), nên không so sánh trực tiếp 1-1 được với kết quả ở Chương 4 — nhưng xác nhận đúng vị trí tương đối của KNN và SVM trong phổ các phương pháp, là cơ sở cho giả thiết khoa học đặt ra ở mục 2.7.</w:t>
      </w:r>
    </w:p>
    <w:p>
      <w:pPr>
        <w:pStyle w:val="Heading2"/>
      </w:pPr>
      <w:r>
        <w:rPr>
          <w:rFonts w:ascii="Times New Roman" w:hAnsi="Times New Roman"/>
          <w:b/>
          <w:color w:val="000000"/>
          <w:sz w:val="28"/>
        </w:rPr>
        <w:t>1.4. Các hướng tiếp cận hiện nay</w:t>
      </w:r>
    </w:p>
    <w:p>
      <w:pPr>
        <w:jc w:val="both"/>
      </w:pPr>
      <w:r>
        <w:rPr>
          <w:rFonts w:ascii="Times New Roman" w:hAnsi="Times New Roman"/>
          <w:b w:val="0"/>
          <w:i w:val="0"/>
          <w:sz w:val="26"/>
        </w:rPr>
        <w:t>Có ba nhóm hướng tiếp cận chính cho bài toán nhận dạng chữ số viết tay: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[2].</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 đồng thời khảo sát thực nghiệm sâu hơn các siêu tham số của từng mô hình (Chương 4).</w:t>
      </w:r>
    </w:p>
    <w:p>
      <w:pPr>
        <w:jc w:val="both"/>
      </w:pPr>
      <w:r>
        <w:rPr>
          <w:rFonts w:ascii="Times New Roman" w:hAnsi="Times New Roman"/>
          <w:b w:val="0"/>
          <w:i w:val="0"/>
          <w:sz w:val="26"/>
        </w:rPr>
        <w:t>Bảng dưới đây so sánh định tính ba hướng tiếp cận theo một số tiêu chí thường được quan tâm khi lựa chọn phương pháp:</w:t>
      </w:r>
    </w:p>
    <w:p>
      <w:pPr>
        <w:jc w:val="center"/>
      </w:pPr>
      <w:r>
        <w:rPr>
          <w:rFonts w:ascii="Times New Roman" w:hAnsi="Times New Roman"/>
          <w:i/>
          <w:sz w:val="24"/>
        </w:rPr>
        <w:t>BẢNG 1.2: So sánh định tính ba hướng tiếp cận cho bài toán nhận dạng chữ số viết tay</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Tiêu chí</w:t>
            </w:r>
          </w:p>
        </w:tc>
        <w:tc>
          <w:tcPr>
            <w:tcW w:type="dxa" w:w="2268"/>
          </w:tcPr>
          <w:p>
            <w:pPr>
              <w:jc w:val="center"/>
            </w:pPr>
            <w:r/>
            <w:r>
              <w:rPr>
                <w:rFonts w:ascii="Times New Roman" w:hAnsi="Times New Roman"/>
                <w:b/>
                <w:i w:val="0"/>
                <w:sz w:val="24"/>
              </w:rPr>
              <w:t>KNN</w:t>
            </w:r>
          </w:p>
        </w:tc>
        <w:tc>
          <w:tcPr>
            <w:tcW w:type="dxa" w:w="2268"/>
          </w:tcPr>
          <w:p>
            <w:pPr>
              <w:jc w:val="center"/>
            </w:pPr>
            <w:r/>
            <w:r>
              <w:rPr>
                <w:rFonts w:ascii="Times New Roman" w:hAnsi="Times New Roman"/>
                <w:b/>
                <w:i w:val="0"/>
                <w:sz w:val="24"/>
              </w:rPr>
              <w:t>SVM (kernel)</w:t>
            </w:r>
          </w:p>
        </w:tc>
        <w:tc>
          <w:tcPr>
            <w:tcW w:type="dxa" w:w="2268"/>
          </w:tcPr>
          <w:p>
            <w:pPr>
              <w:jc w:val="center"/>
            </w:pPr>
            <w:r/>
            <w:r>
              <w:rPr>
                <w:rFonts w:ascii="Times New Roman" w:hAnsi="Times New Roman"/>
                <w:b/>
                <w:i w:val="0"/>
                <w:sz w:val="24"/>
              </w:rPr>
              <w:t>Học sâu (CNN)</w:t>
            </w:r>
          </w:p>
        </w:tc>
      </w:tr>
      <w:tr>
        <w:trPr>
          <w:cantSplit/>
        </w:trPr>
        <w:tc>
          <w:tcPr>
            <w:tcW w:type="dxa" w:w="2268"/>
          </w:tcPr>
          <w:p>
            <w:r/>
            <w:r>
              <w:rPr>
                <w:rFonts w:ascii="Times New Roman" w:hAnsi="Times New Roman"/>
                <w:b w:val="0"/>
                <w:i w:val="0"/>
                <w:sz w:val="24"/>
              </w:rPr>
              <w:t>Giai đoạn huấn luyện</w:t>
            </w:r>
          </w:p>
        </w:tc>
        <w:tc>
          <w:tcPr>
            <w:tcW w:type="dxa" w:w="2268"/>
          </w:tcPr>
          <w:p>
            <w:pPr>
              <w:jc w:val="center"/>
            </w:pPr>
            <w:r/>
            <w:r>
              <w:rPr>
                <w:rFonts w:ascii="Times New Roman" w:hAnsi="Times New Roman"/>
                <w:b w:val="0"/>
                <w:i w:val="0"/>
                <w:sz w:val="24"/>
              </w:rPr>
              <w:t>Gần như không có (chỉ lưu dữ liệu)</w:t>
            </w:r>
          </w:p>
        </w:tc>
        <w:tc>
          <w:tcPr>
            <w:tcW w:type="dxa" w:w="2268"/>
          </w:tcPr>
          <w:p>
            <w:pPr>
              <w:jc w:val="center"/>
            </w:pPr>
            <w:r/>
            <w:r>
              <w:rPr>
                <w:rFonts w:ascii="Times New Roman" w:hAnsi="Times New Roman"/>
                <w:b w:val="0"/>
                <w:i w:val="0"/>
                <w:sz w:val="24"/>
              </w:rPr>
              <w:t>Tốn chi phí (giải bài toán tối ưu)</w:t>
            </w:r>
          </w:p>
        </w:tc>
        <w:tc>
          <w:tcPr>
            <w:tcW w:type="dxa" w:w="2268"/>
          </w:tcPr>
          <w:p>
            <w:pPr>
              <w:jc w:val="center"/>
            </w:pPr>
            <w:r/>
            <w:r>
              <w:rPr>
                <w:rFonts w:ascii="Times New Roman" w:hAnsi="Times New Roman"/>
                <w:b w:val="0"/>
                <w:i w:val="0"/>
                <w:sz w:val="24"/>
              </w:rPr>
              <w:t>Tốn chi phí nhất (lan truyền ngược nhiều vòng lặp)</w:t>
            </w:r>
          </w:p>
        </w:tc>
      </w:tr>
      <w:tr>
        <w:trPr>
          <w:cantSplit/>
        </w:trPr>
        <w:tc>
          <w:tcPr>
            <w:tcW w:type="dxa" w:w="2268"/>
          </w:tcPr>
          <w:p>
            <w:r/>
            <w:r>
              <w:rPr>
                <w:rFonts w:ascii="Times New Roman" w:hAnsi="Times New Roman"/>
                <w:b w:val="0"/>
                <w:i w:val="0"/>
                <w:sz w:val="24"/>
              </w:rPr>
              <w:t>Chi phí dự đoán</w:t>
            </w:r>
          </w:p>
        </w:tc>
        <w:tc>
          <w:tcPr>
            <w:tcW w:type="dxa" w:w="2268"/>
          </w:tcPr>
          <w:p>
            <w:pPr>
              <w:jc w:val="center"/>
            </w:pPr>
            <w:r/>
            <w:r>
              <w:rPr>
                <w:rFonts w:ascii="Times New Roman" w:hAnsi="Times New Roman"/>
                <w:b w:val="0"/>
                <w:i w:val="0"/>
                <w:sz w:val="24"/>
              </w:rPr>
              <w:t>Cao (so khoảng cách với toàn bộ dữ liệu huấn luyện)</w:t>
            </w:r>
          </w:p>
        </w:tc>
        <w:tc>
          <w:tcPr>
            <w:tcW w:type="dxa" w:w="2268"/>
          </w:tcPr>
          <w:p>
            <w:pPr>
              <w:jc w:val="center"/>
            </w:pPr>
            <w:r/>
            <w:r>
              <w:rPr>
                <w:rFonts w:ascii="Times New Roman" w:hAnsi="Times New Roman"/>
                <w:b w:val="0"/>
                <w:i w:val="0"/>
                <w:sz w:val="24"/>
              </w:rPr>
              <w:t>Thấp đến trung bình (tuỳ số support vector)</w:t>
            </w:r>
          </w:p>
        </w:tc>
        <w:tc>
          <w:tcPr>
            <w:tcW w:type="dxa" w:w="2268"/>
          </w:tcPr>
          <w:p>
            <w:pPr>
              <w:jc w:val="center"/>
            </w:pPr>
            <w:r/>
            <w:r>
              <w:rPr>
                <w:rFonts w:ascii="Times New Roman" w:hAnsi="Times New Roman"/>
                <w:b w:val="0"/>
                <w:i w:val="0"/>
                <w:sz w:val="24"/>
              </w:rPr>
              <w:t>Thấp (một lượt lan truyền tiến)</w:t>
            </w:r>
          </w:p>
        </w:tc>
      </w:tr>
      <w:tr>
        <w:trPr>
          <w:cantSplit/>
        </w:trPr>
        <w:tc>
          <w:tcPr>
            <w:tcW w:type="dxa" w:w="2268"/>
          </w:tcPr>
          <w:p>
            <w:r/>
            <w:r>
              <w:rPr>
                <w:rFonts w:ascii="Times New Roman" w:hAnsi="Times New Roman"/>
                <w:b w:val="0"/>
                <w:i w:val="0"/>
                <w:sz w:val="24"/>
              </w:rPr>
              <w:t>Nhu cầu dữ liệu</w:t>
            </w:r>
          </w:p>
        </w:tc>
        <w:tc>
          <w:tcPr>
            <w:tcW w:type="dxa" w:w="2268"/>
          </w:tcPr>
          <w:p>
            <w:pPr>
              <w:jc w:val="center"/>
            </w:pPr>
            <w:r/>
            <w:r>
              <w:rPr>
                <w:rFonts w:ascii="Times New Roman" w:hAnsi="Times New Roman"/>
                <w:b w:val="0"/>
                <w:i w:val="0"/>
                <w:sz w:val="24"/>
              </w:rPr>
              <w:t>Thấp</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Cao</w:t>
            </w:r>
          </w:p>
        </w:tc>
      </w:tr>
      <w:tr>
        <w:trPr>
          <w:cantSplit/>
        </w:trPr>
        <w:tc>
          <w:tcPr>
            <w:tcW w:type="dxa" w:w="2268"/>
          </w:tcPr>
          <w:p>
            <w:r/>
            <w:r>
              <w:rPr>
                <w:rFonts w:ascii="Times New Roman" w:hAnsi="Times New Roman"/>
                <w:b w:val="0"/>
                <w:i w:val="0"/>
                <w:sz w:val="24"/>
              </w:rPr>
              <w:t>Khả năng diễn giải</w:t>
            </w:r>
          </w:p>
        </w:tc>
        <w:tc>
          <w:tcPr>
            <w:tcW w:type="dxa" w:w="2268"/>
          </w:tcPr>
          <w:p>
            <w:pPr>
              <w:jc w:val="center"/>
            </w:pPr>
            <w:r/>
            <w:r>
              <w:rPr>
                <w:rFonts w:ascii="Times New Roman" w:hAnsi="Times New Roman"/>
                <w:b w:val="0"/>
                <w:i w:val="0"/>
                <w:sz w:val="24"/>
              </w:rPr>
              <w:t>Cao (dựa trên ví dụ cụ thể)</w:t>
            </w:r>
          </w:p>
        </w:tc>
        <w:tc>
          <w:tcPr>
            <w:tcW w:type="dxa" w:w="2268"/>
          </w:tcPr>
          <w:p>
            <w:pPr>
              <w:jc w:val="center"/>
            </w:pPr>
            <w:r/>
            <w:r>
              <w:rPr>
                <w:rFonts w:ascii="Times New Roman" w:hAnsi="Times New Roman"/>
                <w:b w:val="0"/>
                <w:i w:val="0"/>
                <w:sz w:val="24"/>
              </w:rPr>
              <w:t>Trung bình</w:t>
            </w:r>
          </w:p>
        </w:tc>
        <w:tc>
          <w:tcPr>
            <w:tcW w:type="dxa" w:w="2268"/>
          </w:tcPr>
          <w:p>
            <w:pPr>
              <w:jc w:val="center"/>
            </w:pPr>
            <w:r/>
            <w:r>
              <w:rPr>
                <w:rFonts w:ascii="Times New Roman" w:hAnsi="Times New Roman"/>
                <w:b w:val="0"/>
                <w:i w:val="0"/>
                <w:sz w:val="24"/>
              </w:rPr>
              <w:t>Thấp (hộp đen)</w:t>
            </w:r>
          </w:p>
        </w:tc>
      </w:tr>
      <w:tr>
        <w:trPr>
          <w:cantSplit/>
        </w:trPr>
        <w:tc>
          <w:tcPr>
            <w:tcW w:type="dxa" w:w="2268"/>
          </w:tcPr>
          <w:p>
            <w:r/>
            <w:r>
              <w:rPr>
                <w:rFonts w:ascii="Times New Roman" w:hAnsi="Times New Roman"/>
                <w:b w:val="0"/>
                <w:i w:val="0"/>
                <w:sz w:val="24"/>
              </w:rPr>
              <w:t>Cần phần cứng đặc biệt</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Không</w:t>
            </w:r>
          </w:p>
        </w:tc>
        <w:tc>
          <w:tcPr>
            <w:tcW w:type="dxa" w:w="2268"/>
          </w:tcPr>
          <w:p>
            <w:pPr>
              <w:jc w:val="center"/>
            </w:pPr>
            <w:r/>
            <w:r>
              <w:rPr>
                <w:rFonts w:ascii="Times New Roman" w:hAnsi="Times New Roman"/>
                <w:b w:val="0"/>
                <w:i w:val="0"/>
                <w:sz w:val="24"/>
              </w:rPr>
              <w:t>Thường cần GPU để huấn luyện nhanh</w:t>
            </w:r>
          </w:p>
        </w:tc>
      </w:tr>
      <w:tr>
        <w:trPr>
          <w:cantSplit/>
        </w:trPr>
        <w:tc>
          <w:tcPr>
            <w:tcW w:type="dxa" w:w="2268"/>
          </w:tcPr>
          <w:p>
            <w:r/>
            <w:r>
              <w:rPr>
                <w:rFonts w:ascii="Times New Roman" w:hAnsi="Times New Roman"/>
                <w:b w:val="0"/>
                <w:i w:val="0"/>
                <w:sz w:val="24"/>
              </w:rPr>
              <w:t>Độ chính xác điển hình trên MNIST</w:t>
            </w:r>
          </w:p>
        </w:tc>
        <w:tc>
          <w:tcPr>
            <w:tcW w:type="dxa" w:w="2268"/>
          </w:tcPr>
          <w:p>
            <w:pPr>
              <w:jc w:val="center"/>
            </w:pPr>
            <w:r/>
            <w:r>
              <w:rPr>
                <w:rFonts w:ascii="Times New Roman" w:hAnsi="Times New Roman"/>
                <w:b w:val="0"/>
                <w:i w:val="0"/>
                <w:sz w:val="24"/>
              </w:rPr>
              <w:t>~95-97%</w:t>
            </w:r>
          </w:p>
        </w:tc>
        <w:tc>
          <w:tcPr>
            <w:tcW w:type="dxa" w:w="2268"/>
          </w:tcPr>
          <w:p>
            <w:pPr>
              <w:jc w:val="center"/>
            </w:pPr>
            <w:r/>
            <w:r>
              <w:rPr>
                <w:rFonts w:ascii="Times New Roman" w:hAnsi="Times New Roman"/>
                <w:b w:val="0"/>
                <w:i w:val="0"/>
                <w:sz w:val="24"/>
              </w:rPr>
              <w:t>~97-99%</w:t>
            </w:r>
          </w:p>
        </w:tc>
        <w:tc>
          <w:tcPr>
            <w:tcW w:type="dxa" w:w="2268"/>
          </w:tcPr>
          <w:p>
            <w:pPr>
              <w:jc w:val="center"/>
            </w:pPr>
            <w:r/>
            <w:r>
              <w:rPr>
                <w:rFonts w:ascii="Times New Roman" w:hAnsi="Times New Roman"/>
                <w:b w:val="0"/>
                <w:i w:val="0"/>
                <w:sz w:val="24"/>
              </w:rPr>
              <w:t>&gt; 99%</w:t>
            </w:r>
          </w:p>
        </w:tc>
      </w:tr>
    </w:tbl>
    <w:p>
      <w:pPr>
        <w:jc w:val="center"/>
      </w:pPr>
      <w:r>
        <w:rPr>
          <w:rFonts w:ascii="Times New Roman" w:hAnsi="Times New Roman"/>
          <w:i/>
          <w:sz w:val="22"/>
        </w:rPr>
        <w:t>(Nguồn: tổng hợp từ [1], [2], [3], [6] và quan sát thực nghiệm của đồ án (Chương 4))</w:t>
      </w:r>
    </w:p>
    <w:p/>
    <w:p>
      <w:pPr>
        <w:pStyle w:val="Heading2"/>
      </w:pPr>
      <w:r>
        <w:rPr>
          <w:rFonts w:ascii="Times New Roman" w:hAnsi="Times New Roman"/>
          <w:b/>
          <w:color w:val="000000"/>
          <w:sz w:val="28"/>
        </w:rPr>
        <w:t>1.5.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Streamlit (chương trình demo) — đúng nhóm công nghệ gợi ý của đề tài.</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giới thiệu bài toán nhận dạng chữ số viết tay, bộ dữ liệu MNIST, tình hình nghiên cứu đã công bố và ba hướng tiếp cận chính, từ đó xác định phạm vi của đồ án: huấn luyện và so sánh KNN với SVM trên MNIST thật. Chương 2 trình bày cơ sở lý thuyết chi tiết của hai thuật toán này.</w:t>
      </w:r>
    </w:p>
    <w:p>
      <w:r>
        <w:br w:type="page"/>
      </w:r>
    </w:p>
    <w:p>
      <w:pPr>
        <w:pStyle w:val="Heading1"/>
      </w:pPr>
      <w:r>
        <w:rPr>
          <w:rFonts w:ascii="Times New Roman" w:hAnsi="Times New Roman"/>
          <w:b/>
          <w:color w:val="000000"/>
          <w:sz w:val="32"/>
        </w:rPr>
        <w:t>CHƯƠNG 2. NGHIÊN CỨU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Bài toán phân loại có giám sát</w:t>
      </w:r>
    </w:p>
    <w:p>
      <w:pPr>
        <w:jc w:val="both"/>
      </w:pPr>
      <w:r>
        <w:rPr>
          <w:rFonts w:ascii="Times New Roman" w:hAnsi="Times New Roman"/>
          <w:b w:val="0"/>
          <w:i w:val="0"/>
          <w:sz w:val="26"/>
        </w:rPr>
        <w:t>Học máy có giám sát (supervised learning) xây dựng một hàm ánh xạ f: X → Y từ một tập dữ liệu huấn luyện gồm các cặp (x, y), trong đó x là đặc trưng đầu vào (ở đây là vector 784 chiều của ảnh 28×28) và y là nhãn thật (chữ số 0-9) [1]. Mục tiêu là tìm f sao cho sai số trên dữ liệu chưa từng thấy (tập kiểm thử) là nhỏ nhất, chứ không chỉ sai số trên tập huấn luyện — đây chính là lý do đồ án tách riêng tập test hoàn toàn không dùng trong lúc huấn luyện hay chọn tham số.</w:t>
      </w:r>
    </w:p>
    <w:p>
      <w:pPr>
        <w:jc w:val="both"/>
      </w:pPr>
      <w:r>
        <w:rPr>
          <w:rFonts w:ascii="Times New Roman" w:hAnsi="Times New Roman"/>
          <w:b w:val="0"/>
          <w:i w:val="0"/>
          <w:sz w:val="26"/>
        </w:rPr>
        <w:t>KNN và SVM đại diện cho hai triết lý khác nhau trong việc xây dựng f: KNN là mô hình "phi tham số" (non-parametric), xấp xỉ f trực tiếp từ dữ liệu lúc dự đoán; SVM là mô hình "tham số" theo nghĩa học một tập trọng số/support vector cố định trong lúc huấn luyện, dùng lại nguyên trong lúc dự đoán.</w:t>
      </w:r>
    </w:p>
    <w:p>
      <w:pPr>
        <w:pStyle w:val="Heading2"/>
      </w:pPr>
      <w:r>
        <w:rPr>
          <w:rFonts w:ascii="Times New Roman" w:hAnsi="Times New Roman"/>
          <w:b/>
          <w:color w:val="000000"/>
          <w:sz w:val="28"/>
        </w:rPr>
        <w:t>2.2.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 (mặc định dùng trong đồ án):</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scikit-learn còn hỗ trợ các độ đo khoảng cách khác, là trường hợp riêng của khoảng cách Minkowski bậc p:</w:t>
      </w:r>
    </w:p>
    <w:p>
      <w:pPr>
        <w:jc w:val="center"/>
      </w:pPr>
      <w:r>
        <w:rPr>
          <w:rFonts w:ascii="Times New Roman" w:hAnsi="Times New Roman"/>
          <w:b w:val="0"/>
          <w:i/>
          <w:sz w:val="26"/>
        </w:rPr>
        <w:t>D_p(x, x_i) = ( Σ_j |x_j − x_{i,j}|^p )^(1/p)</w:t>
      </w:r>
    </w:p>
    <w:p>
      <w:pPr>
        <w:jc w:val="both"/>
      </w:pPr>
      <w:r>
        <w:rPr>
          <w:rFonts w:ascii="Times New Roman" w:hAnsi="Times New Roman"/>
          <w:b w:val="0"/>
          <w:i w:val="0"/>
          <w:sz w:val="26"/>
        </w:rPr>
        <w:t>với p=2 cho khoảng cách Euclidean, p=1 cho khoảng cách Manhattan (tổng trị tuyệt đối chênh lệch từng toạ độ), và p→∞ cho khoảng cách Chebyshev (chênh lệch lớn nhất theo một toạ độ duy nhất). Mục 4.4 trình bày kết quả thực nghiệm thật khi thay đổi độ đo này trên dữ liệu MNIST.</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Biến thể "bỏ phiếu theo khoảng cách" (distance-weighted voting) thay vì cho mỗi láng giềng một phiếu bằng nhau, gán trọng số cho mỗi phiếu tỉ lệ nghịch với khoảng cách tới điểm cần dự đoán — láng giềng gần hơn có tiếng nói lớn hơn trong quyết định cuối cùng. scikit-learn hỗ trợ biến thể này qua tham số `weights="distance"` của `KNeighborsClassifier`; mục 4.3 trình bày kết quả thực nghiệm thật so sánh hai cách bỏ phiếu này.</w:t>
      </w:r>
    </w:p>
    <w:p>
      <w:pPr>
        <w:jc w:val="both"/>
      </w:pPr>
      <w:r>
        <w:rPr>
          <w:rFonts w:ascii="Times New Roman" w:hAnsi="Times New Roman"/>
          <w:b w:val="0"/>
          <w:i w:val="0"/>
          <w:sz w:val="26"/>
        </w:rPr>
        <w:t>Tham số quan trọng nhất của KNN là k (số láng giềng xét đến), thể hiện rõ sự đánh đổi bias-variance kinh điển trong học máy: k nhỏ (ví dụ k=1) làm mô hình bám rất sát dữ liệu huấn luyện (phương sai cao, dễ bị nhiễu chi phối — overfitting); k lớn làm ranh giới quyết định mượt hơn nhưng có thể bỏ sót các cấu trúc cục bộ của từng lớp (độ chệch cao — underfitting). Mục 4.3 trình bày khảo sát thực nghiệm thật ảnh hưởng của k, làm cơ sở chọn k=5 cho đồ án.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 độ phức tạp O(n·d) cho mỗi dự đoán, với n là số mẫu huấn luyện và d là số chiều), tốn bộ nhớ vì phải giữ lại toàn bộ tập huấn luyện, và dễ bị ảnh hưởng bởi "lời nguyền chiều cao" (curse of dimensionality) — ở không gian nhiều chiều (784 chiều trong trường hợp này), khoảng cách giữa các điểm có xu hướng trở nên gần như đồng đều, làm giảm khả năng phân biệt của khái niệm "láng giềng gần nhất". Mục 4.8 và 4.13 trình bày số liệu thật về chi phí dự đoán của KNN so với SVM trên dữ liệu MNIST.</w:t>
      </w:r>
    </w:p>
    <w:p>
      <w:pPr>
        <w:jc w:val="both"/>
      </w:pPr>
      <w:r>
        <w:rPr>
          <w:rFonts w:ascii="Times New Roman" w:hAnsi="Times New Roman"/>
          <w:b w:val="0"/>
          <w:i w:val="0"/>
          <w:sz w:val="26"/>
        </w:rPr>
        <w:t>Ví dụ minh hoạ (dữ liệu giả định đơn giản, không phải MNIST, chỉ để minh hoạ cơ chế): giả sử có ba mẫu huấn luyện hai chiều A=(1,1) nhãn "0", B=(1,2) nhãn "0", C=(5,5) nhãn "1", và một mẫu cần dự đoán x=(2,2). Khoảng cách Euclidean: d(x,A)=√((2-1)²+(2-1)²)=√2≈1,41; d(x,B)=√((2-1)²+(2-2)²)=1; d(x,C)=√((2-5)²+(2-5)²)=√18≈4,24. Với k=1, láng giềng gần nhất là B (khoảng cách 1), nên x được gán nhãn "0". Với k=3 (lấy cả ba điểm), hai phiếu cho nhãn "0" (A, B) và một phiếu cho nhãn "1" (C), kết quả bỏ phiếu đa số vẫn là "0". Ví dụ đơn giản này minh hoạ cơ chế hoạt động cốt lõi của KNN đã nêu ở phương trình (1)-(2); trên dữ liệu MNIST thật, mỗi điểm là một vector 784 chiều thay vì 2 chiều, nhưng cơ chế tính toán hoàn toàn tương tự.</w:t>
      </w:r>
    </w:p>
    <w:p>
      <w:pPr>
        <w:pStyle w:val="Heading2"/>
      </w:pPr>
      <w:r>
        <w:rPr>
          <w:rFonts w:ascii="Times New Roman" w:hAnsi="Times New Roman"/>
          <w:b/>
          <w:color w:val="000000"/>
          <w:sz w:val="28"/>
        </w:rPr>
        <w:t>2.3. Support Vector Machine</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[2].</w:t>
      </w:r>
    </w:p>
    <w:p>
      <w:pPr>
        <w:pStyle w:val="Heading3"/>
      </w:pPr>
      <w:r>
        <w:rPr>
          <w:rFonts w:ascii="Times New Roman" w:hAnsi="Times New Roman"/>
          <w:b/>
          <w:color w:val="000000"/>
          <w:sz w:val="26"/>
        </w:rPr>
        <w:t>2.3.1. Siêu phẳng phân tách và bài toán lề cực đại</w:t>
      </w:r>
    </w:p>
    <w:p>
      <w:pPr>
        <w:jc w:val="both"/>
      </w:pPr>
      <w:r>
        <w:rPr>
          <w:rFonts w:ascii="Times New Roman" w:hAnsi="Times New Roman"/>
          <w:b w:val="0"/>
          <w:i w:val="0"/>
          <w:sz w:val="26"/>
        </w:rPr>
        <w:t>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(hard margin)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(x_i, y_i) là các cặp mẫu huấn luyện và nhãn (y_i ∈ {-1, +1}), w là vector pháp tuyến của siêu phẳng, b là độ lệch. Nghiệm tối ưu chỉ phụ thuộc vào các điểm nằm đúng trên biên — gọi là support vectors — đây là nguồn gốc tên gọi của thuật toán.</w:t>
      </w:r>
    </w:p>
    <w:p>
      <w:pPr>
        <w:pStyle w:val="Heading3"/>
      </w:pPr>
      <w:r>
        <w:rPr>
          <w:rFonts w:ascii="Times New Roman" w:hAnsi="Times New Roman"/>
          <w:b/>
          <w:color w:val="000000"/>
          <w:sz w:val="26"/>
        </w:rPr>
        <w:t>2.3.2. Biên mềm và tham số C</w:t>
      </w:r>
    </w:p>
    <w:p>
      <w:pPr>
        <w:jc w:val="both"/>
      </w:pPr>
      <w:r>
        <w:rPr>
          <w:rFonts w:ascii="Times New Roman" w:hAnsi="Times New Roman"/>
          <w:b w:val="0"/>
          <w:i w:val="0"/>
          <w:sz w:val="26"/>
        </w:rPr>
        <w:t>Dữ liệu thực tế hiếm khi phân tách tuyến tính hoàn hảo. SVM biên mềm (soft margin) đưa thêm biến bù ξ_i cho phép một số điểm nằm sai phía biên, với hàm mục tiêu phạt thêm tổng các biến bù:</w:t>
      </w:r>
    </w:p>
    <w:p>
      <w:pPr>
        <w:jc w:val="center"/>
      </w:pPr>
      <w:r>
        <w:rPr>
          <w:rFonts w:ascii="Times New Roman" w:hAnsi="Times New Roman"/>
          <w:b w:val="0"/>
          <w:i/>
          <w:sz w:val="26"/>
        </w:rPr>
        <w:t>min_(w,b,ξ) (1/2)‖w‖² + C·Σξ_i,  với  y_i(wᵀx_i+b) ≥ 1−ξ_i,  ξ_i ≥ 0</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 dễ overfitting); C nhỏ cho phép nhiều điểm nằm sai phía biên hơn (biên rộng hơn, tổng quát hoá tốt hơn nhưng có thể underfitting). Mục 4.5 trình bày khảo sát thực nghiệm thật ảnh hưởng của C.</w:t>
      </w:r>
    </w:p>
    <w:p>
      <w:pPr>
        <w:jc w:val="both"/>
      </w:pPr>
      <w:r>
        <w:rPr>
          <w:rFonts w:ascii="Times New Roman" w:hAnsi="Times New Roman"/>
          <w:b w:val="0"/>
          <w:i w:val="0"/>
          <w:sz w:val="26"/>
        </w:rPr>
        <w:t>Về mặt toán học, bài toán biên mềm ở dạng trên (bài toán gốc — primal problem) thường được giải gián tiếp thông qua bài toán đối ngẫu (dual problem), bằng cách đưa vào các nhân tử Lagrange α_i ≥ 0 cho từng ràng buộc. Sau khi áp dụng điều kiện KKT (Karush-Kuhn-Tucker) và khử w, b, bài toán gốc tương đương với bài toán đối ngẫu:</w:t>
      </w:r>
    </w:p>
    <w:p>
      <w:pPr>
        <w:jc w:val="center"/>
      </w:pPr>
      <w:r>
        <w:rPr>
          <w:rFonts w:ascii="Times New Roman" w:hAnsi="Times New Roman"/>
          <w:b w:val="0"/>
          <w:i/>
          <w:sz w:val="26"/>
        </w:rPr>
        <w:t>max_α  Σα_i − (1/2) Σ_i Σ_j α_i α_j y_i y_j K(x_i, x_j),  với  0 ≤ α_i ≤ C  và  Σα_i y_i = 0</w:t>
      </w:r>
    </w:p>
    <w:p>
      <w:pPr>
        <w:jc w:val="both"/>
      </w:pPr>
      <w:r>
        <w:rPr>
          <w:rFonts w:ascii="Times New Roman" w:hAnsi="Times New Roman"/>
          <w:b w:val="0"/>
          <w:i w:val="0"/>
          <w:sz w:val="26"/>
        </w:rPr>
        <w:t>Dạng đối ngẫu này quan trọng vì hai lý do: thứ nhất, nó chỉ phụ thuộc vào dữ liệu thông qua tích vô hướng K(x_i, x_j), đây chính là điểm cho phép áp dụng "kernel trick" ở mục 2.3.3 (thay tích vô hướng tuyến tính bằng một hàm kernel phi tuyến bất kỳ mà không cần thay đổi thuật toán tối ưu); thứ hai, nghiệm tối ưu cho thấy chỉ các mẫu có α_i &gt; 0 (các support vector) mới ảnh hưởng đến hàm quyết định cuối cùng — phần lớn các mẫu huấn luyện có α_i = 0 và có thể bỏ qua hoàn toàn lúc dự đoán, giải thích vì sao SVM có thể dự đoán nhanh hơn KNN dù thuộc một họ mô hình học máy khác hẳn (mục 4.9).</w:t>
      </w:r>
    </w:p>
    <w:p>
      <w:pPr>
        <w:pStyle w:val="Heading3"/>
      </w:pPr>
      <w:r>
        <w:rPr>
          <w:rFonts w:ascii="Times New Roman" w:hAnsi="Times New Roman"/>
          <w:b/>
          <w:color w:val="000000"/>
          <w:sz w:val="26"/>
        </w:rPr>
        <w:t>2.3.3. Kernel trick và hàm kernel RBF</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[11]:</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(hoặc, nếu quá lớn so với thang đo dữ liệu, làm kernel suy biến gần về ma trận đơn vị); γ nhỏ làm ranh giới mượt hơn (hoặc, nếu quá nhỏ, làm kernel gần như hằng số, không phân biệt được các điểm — mục 4.5 cho thấy một ví dụ thực tế của hiện tượng này).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Đồ án dùng γ="scale", giá trị mặc định của scikit-learn, tự tính theo công thức γ = 1 / (số_chiều × phương_sai(X)) — tự động thích nghi với thang đo thật của dữ liệu đầu vào (ảnh MNIST có giá trị điểm ảnh 0-255, chưa chuẩn hoá về [0,1]).</w:t>
      </w:r>
    </w:p>
    <w:p>
      <w:pPr>
        <w:pStyle w:val="Heading3"/>
      </w:pPr>
      <w:r>
        <w:rPr>
          <w:rFonts w:ascii="Times New Roman" w:hAnsi="Times New Roman"/>
          <w:b/>
          <w:color w:val="000000"/>
          <w:sz w:val="26"/>
        </w:rPr>
        <w:t>2.3.4. Chiến lược phân loại đa lớp</w:t>
      </w:r>
    </w:p>
    <w:p>
      <w:pPr>
        <w:jc w:val="both"/>
      </w:pPr>
      <w:r>
        <w:rPr>
          <w:rFonts w:ascii="Times New Roman" w:hAnsi="Times New Roman"/>
          <w:b w:val="0"/>
          <w:i w:val="0"/>
          <w:sz w:val="26"/>
        </w:rPr>
        <w:t>SVM nguyên bản chỉ giải quyết bài toán phân loại nhị phân (hai lớp). Với bài toán 10 lớp (chữ số 0-9), có hai chiến lược mở rộng phổ biến: One-vs-Rest (OvR — huấn luyện 10 bộ phân loại nhị phân, mỗi bộ phân biệt một lớp với phần còn lại) và One-vs-One (OvO — huấn luyện một bộ phân loại nhị phân cho mỗi cặp lớp, tổng cộng 45 bộ cho 10 lớp, rồi bỏ phiếu). Lớp `sklearn.svm.SVC` mà đồ án sử dụng áp dụng chiến lược OvO theo mặc định; đây là chi tiết cài đặt nằm trong thư viện, không cần đồ án tự cài đặt lại.</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(và tăng nhanh theo số lớp do chiến lược OvO), nhưng đổi lại lúc dự đoán chỉ cần tính kernel với các support vector (thường chỉ là một phần nhỏ của tập huấn luyện) chứ không phải toàn bộ dữ liệu như KNN.</w:t>
      </w:r>
    </w:p>
    <w:p>
      <w:pPr>
        <w:pStyle w:val="Heading3"/>
      </w:pPr>
      <w:r>
        <w:rPr>
          <w:rFonts w:ascii="Times New Roman" w:hAnsi="Times New Roman"/>
          <w:b/>
          <w:color w:val="000000"/>
          <w:sz w:val="26"/>
        </w:rPr>
        <w:t>2.3.5. Chuẩn hoá dữ liệu và ảnh hưởng tới các mô hình dựa trên khoảng cách</w:t>
      </w:r>
    </w:p>
    <w:p>
      <w:pPr>
        <w:jc w:val="both"/>
      </w:pPr>
      <w:r>
        <w:rPr>
          <w:rFonts w:ascii="Times New Roman" w:hAnsi="Times New Roman"/>
          <w:b w:val="0"/>
          <w:i w:val="0"/>
          <w:sz w:val="26"/>
        </w:rPr>
        <w:t>Cả KNN (mục 2.2, dựa trực tiếp trên khoảng cách) lẫn SVM kernel RBF (mục 2.3.3, kernel cũng là một hàm của khoảng cách) đều nhạy cảm với thang đo (scale) của dữ liệu đầu vào. Nếu một đặc trưng có thang đo lớn hơn hẳn các đặc trưng khác, nó sẽ áp đảo giá trị khoảng cách tổng thể, bất kể mức độ liên quan thực sự của đặc trưng đó tới nhãn. Với ảnh MNIST, mọi điểm ảnh đều cùng thang đo (0-255), nên không phát sinh vấn đề áp đảo giữa các đặc trưng với nhau — đây là lý do đồ án có thể dùng trực tiếp giá trị điểm ảnh gốc mà không cần chuẩn hoá về [0,1] hay chuẩn hoá z-score cho hai mô hình này.</w:t>
      </w:r>
    </w:p>
    <w:p>
      <w:pPr>
        <w:jc w:val="both"/>
      </w:pPr>
      <w:r>
        <w:rPr>
          <w:rFonts w:ascii="Times New Roman" w:hAnsi="Times New Roman"/>
          <w:b w:val="0"/>
          <w:i w:val="0"/>
          <w:sz w:val="26"/>
        </w:rPr>
        <w:t>Tuy nhiên, thang đo tuyệt đối (0-255 thay vì 0-1) vẫn ảnh hưởng tới việc CHỌN siêu tham số: một giá trị gamma được coi là "nhỏ" hay "lớn" hoàn toàn phụ thuộc vào thang đo dữ liệu đưa vào. Mục 4.5 trình bày một ví dụ thực nghiệm cực đoan của vấn đề này — khi gamma được đặt thủ công theo trực giác dành cho dữ liệu đã chuẩn hoá [0,1] (ví dụ gamma=0,01) nhưng áp dụng lên dữ liệu điểm ảnh gốc 0-255, mô hình thất bại hoàn toàn. Đây là lý do thực tiễn quan trọng vì sao `gamma="scale"` (tự tính theo phương sai thật của dữ liệu đầu vào, mục 2.3.3) là lựa chọn mặc định an toàn hơn so với một giá trị cố định không gắn với thang đo cụ thể.</w:t>
      </w:r>
    </w:p>
    <w:p>
      <w:pPr>
        <w:pStyle w:val="Heading2"/>
      </w:pPr>
      <w:r>
        <w:rPr>
          <w:rFonts w:ascii="Times New Roman" w:hAnsi="Times New Roman"/>
          <w:b/>
          <w:color w:val="000000"/>
          <w:sz w:val="28"/>
        </w:rPr>
        <w:t>2.4. Các độ đo đánh giá mô hình</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tổng hợp:</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Khi tổng hợp precision/recall/F1 qua 10 lớp, có ba cách tính trung bình thường gặp: "macro" (trung bình cộng đơn giản qua các lớp, coi mỗi lớp quan trọng như nhau bất kể số lượng mẫu), "weighted" (trung bình có trọng số theo số mẫu thật của mỗi lớp — support), và "micro" (gộp TP/FP/FN của tất cả các lớp trước khi tính, tương đương với accuracy trong bài toán đơn nhãn). Đồ án báo cáo chủ yếu theo "macro" (Chương 4) vì MNIST có số lượng mẫu khá cân bằng giữa 10 chữ số, nên macro average phản ánh công bằng hiệu năng trên từng chữ số, không bị chữ số có nhiều mẫu hơn lấn át.</w:t>
      </w:r>
    </w:p>
    <w:p>
      <w:pPr>
        <w:jc w:val="both"/>
      </w:pPr>
      <w:r>
        <w:rPr>
          <w:rFonts w:ascii="Times New Roman" w:hAnsi="Times New Roman"/>
          <w:b w:val="0"/>
          <w:i w:val="0"/>
          <w:sz w:val="26"/>
        </w:rPr>
        <w:t>Ma trận nhầm lẫn (confusion matrix) — bảng 10×10 đếm số lần mỗi chữ số thật (hàng) bị dự đoán thành từng chữ số (cột) — được dùng để phân tích định tính các cặp chữ số dễ gây nhầm lẫn (mục 4.6, 4.10).</w:t>
      </w:r>
    </w:p>
    <w:p>
      <w:pPr>
        <w:jc w:val="both"/>
      </w:pPr>
      <w:r>
        <w:rPr>
          <w:rFonts w:ascii="Times New Roman" w:hAnsi="Times New Roman"/>
          <w:b w:val="0"/>
          <w:i w:val="0"/>
          <w:sz w:val="26"/>
        </w:rPr>
        <w:t>Một độ đo khác thường gặp trong phân loại nhị phân là đường cong ROC (Receiver Operating Characteristic — biểu diễn tỉ lệ dương tính thật theo tỉ lệ dương tính giả khi thay đổi ngưỡng quyết định) và diện tích dưới đường cong này (AUC — Area Under the Curve). Với bài toán đa lớp như MNIST, ROC/AUC thường được tính riêng cho từng lớp theo kiểu one-vs-rest rồi lấy trung bình, tương tự cách tính precision/recall macro average đã nêu ở trên. Đồ án không đưa ROC/AUC vào báo cáo chính ở Chương 4 vì KNN mặc định không xuất ra điểm số liên tục đáng tin cậy cho mọi lớp (chỉ có tỉ lệ phiếu trong k láng giềng, dễ có nhiều giá trị trùng nhau khi k nhỏ) khiến đường ROC kém mượt và khó so sánh công bằng với SVM; accuracy và precision/recall/F1-score theo ngưỡng mặc định (mục trên) đã đủ để trả lời câu hỏi nghiên cứu chính của đồ án là so sánh hai mô hình ở cấu hình đã chọn.</w:t>
      </w:r>
    </w:p>
    <w:p>
      <w:pPr>
        <w:jc w:val="both"/>
      </w:pPr>
      <w:r>
        <w:rPr>
          <w:rFonts w:ascii="Times New Roman" w:hAnsi="Times New Roman"/>
          <w:b w:val="0"/>
          <w:i w:val="0"/>
          <w:sz w:val="26"/>
        </w:rPr>
        <w:t>Đồ án cũng áp dụng khái niệm xác thực chéo (cross-validation) ở mức cơ bản [1]: tập validation (6.000 ảnh) được dùng riêng để khảo sát ảnh hưởng tham số (mục 4.3-4.5), trong khi tập test (10.000 ảnh) chỉ dùng một lần duy nhất để báo cáo kết quả cuối cùng (mục 4.2), tránh rò rỉ thông tin tập test vào quá trình chọn tham số. Đây là một dạng đơn giản của phương pháp "hold-out validation"; k-fold cross-validation đầy đủ (chia dữ liệu thành k phần, luân phiên dùng mỗi phần làm validation) cho ước lượng ổn định hơn nhưng tốn chi phí tính toán gấp k lần — với SVM vốn đã tốn hơn 200 giây để huấn luyện một lần (mục 4.2), 5-fold cross-validation đầy đủ sẽ tốn hơn 1.000 giây chỉ riêng cho một cấu hình tham số, không khả thi để lặp lại nhiều lần trong phạm vi đồ án — đây là lý do mục 4.5 dùng tập con rút gọn thay vì k-fold cross-validation đầy đủ.</w:t>
      </w:r>
    </w:p>
    <w:p>
      <w:pPr>
        <w:pStyle w:val="Heading2"/>
      </w:pPr>
      <w:r>
        <w:rPr>
          <w:rFonts w:ascii="Times New Roman" w:hAnsi="Times New Roman"/>
          <w:b/>
          <w:color w:val="000000"/>
          <w:sz w:val="28"/>
        </w:rPr>
        <w:t>2.5. Công cụ, công nghệ và phần mềm sử dụng</w:t>
      </w:r>
    </w:p>
    <w:p>
      <w:pPr>
        <w:jc w:val="center"/>
      </w:pPr>
      <w:r>
        <w:rPr>
          <w:rFonts w:ascii="Times New Roman" w:hAnsi="Times New Roman"/>
          <w:i/>
          <w:sz w:val="24"/>
        </w:rPr>
        <w:t>BẢNG 2.1: Công cụ, công nghệ và phần mềm sử dụng trong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984"/>
          </w:tcPr>
          <w:p>
            <w:pPr>
              <w:jc w:val="center"/>
            </w:pPr>
            <w:r/>
            <w:r>
              <w:rPr>
                <w:rFonts w:ascii="Times New Roman" w:hAnsi="Times New Roman"/>
                <w:b/>
                <w:i w:val="0"/>
                <w:sz w:val="24"/>
              </w:rPr>
              <w:t>Thành phần</w:t>
            </w:r>
          </w:p>
        </w:tc>
        <w:tc>
          <w:tcPr>
            <w:tcW w:type="dxa" w:w="2835"/>
          </w:tcPr>
          <w:p>
            <w:pPr>
              <w:jc w:val="center"/>
            </w:pPr>
            <w:r/>
            <w:r>
              <w:rPr>
                <w:rFonts w:ascii="Times New Roman" w:hAnsi="Times New Roman"/>
                <w:b/>
                <w:i w:val="0"/>
                <w:sz w:val="24"/>
              </w:rPr>
              <w:t>Công cụ/phiên bản</w:t>
            </w:r>
          </w:p>
        </w:tc>
        <w:tc>
          <w:tcPr>
            <w:tcW w:type="dxa" w:w="4252"/>
          </w:tcPr>
          <w:p>
            <w:pPr>
              <w:jc w:val="center"/>
            </w:pPr>
            <w:r/>
            <w:r>
              <w:rPr>
                <w:rFonts w:ascii="Times New Roman" w:hAnsi="Times New Roman"/>
                <w:b/>
                <w:i w:val="0"/>
                <w:sz w:val="24"/>
              </w:rPr>
              <w:t>Vai trò</w:t>
            </w:r>
          </w:p>
        </w:tc>
      </w:tr>
      <w:tr>
        <w:trPr>
          <w:cantSplit/>
        </w:trPr>
        <w:tc>
          <w:tcPr>
            <w:tcW w:type="dxa" w:w="1984"/>
          </w:tcPr>
          <w:p>
            <w:r/>
            <w:r>
              <w:rPr>
                <w:rFonts w:ascii="Times New Roman" w:hAnsi="Times New Roman"/>
                <w:b w:val="0"/>
                <w:i w:val="0"/>
                <w:sz w:val="24"/>
              </w:rPr>
              <w:t>Ngôn ngữ</w:t>
            </w:r>
          </w:p>
        </w:tc>
        <w:tc>
          <w:tcPr>
            <w:tcW w:type="dxa" w:w="2835"/>
          </w:tcPr>
          <w:p>
            <w:pPr>
              <w:jc w:val="center"/>
            </w:pPr>
            <w:r/>
            <w:r>
              <w:rPr>
                <w:rFonts w:ascii="Times New Roman" w:hAnsi="Times New Roman"/>
                <w:b w:val="0"/>
                <w:i w:val="0"/>
                <w:sz w:val="24"/>
              </w:rPr>
              <w:t>Python 3.10+</w:t>
            </w:r>
          </w:p>
        </w:tc>
        <w:tc>
          <w:tcPr>
            <w:tcW w:type="dxa" w:w="4252"/>
          </w:tcPr>
          <w:p>
            <w:pPr>
              <w:jc w:val="center"/>
            </w:pPr>
            <w:r/>
            <w:r>
              <w:rPr>
                <w:rFonts w:ascii="Times New Roman" w:hAnsi="Times New Roman"/>
                <w:b w:val="0"/>
                <w:i w:val="0"/>
                <w:sz w:val="24"/>
              </w:rPr>
              <w:t>Ngôn ngữ chính của đồ án</w:t>
            </w:r>
          </w:p>
        </w:tc>
      </w:tr>
      <w:tr>
        <w:trPr>
          <w:cantSplit/>
        </w:trPr>
        <w:tc>
          <w:tcPr>
            <w:tcW w:type="dxa" w:w="1984"/>
          </w:tcPr>
          <w:p>
            <w:r/>
            <w:r>
              <w:rPr>
                <w:rFonts w:ascii="Times New Roman" w:hAnsi="Times New Roman"/>
                <w:b w:val="0"/>
                <w:i w:val="0"/>
                <w:sz w:val="24"/>
              </w:rPr>
              <w:t>Học máy</w:t>
            </w:r>
          </w:p>
        </w:tc>
        <w:tc>
          <w:tcPr>
            <w:tcW w:type="dxa" w:w="2835"/>
          </w:tcPr>
          <w:p>
            <w:pPr>
              <w:jc w:val="center"/>
            </w:pPr>
            <w:r/>
            <w:r>
              <w:rPr>
                <w:rFonts w:ascii="Times New Roman" w:hAnsi="Times New Roman"/>
                <w:b w:val="0"/>
                <w:i w:val="0"/>
                <w:sz w:val="24"/>
              </w:rPr>
              <w:t>scikit-learn</w:t>
            </w:r>
          </w:p>
        </w:tc>
        <w:tc>
          <w:tcPr>
            <w:tcW w:type="dxa" w:w="4252"/>
          </w:tcPr>
          <w:p>
            <w:pPr>
              <w:jc w:val="center"/>
            </w:pPr>
            <w:r/>
            <w:r>
              <w:rPr>
                <w:rFonts w:ascii="Times New Roman" w:hAnsi="Times New Roman"/>
                <w:b w:val="0"/>
                <w:i w:val="0"/>
                <w:sz w:val="24"/>
              </w:rPr>
              <w:t>Cài đặt KNeighborsClassifier, SVC; các hàm chia dữ liệu, tính độ đo</w:t>
            </w:r>
          </w:p>
        </w:tc>
      </w:tr>
      <w:tr>
        <w:trPr>
          <w:cantSplit/>
        </w:trPr>
        <w:tc>
          <w:tcPr>
            <w:tcW w:type="dxa" w:w="1984"/>
          </w:tcPr>
          <w:p>
            <w:r/>
            <w:r>
              <w:rPr>
                <w:rFonts w:ascii="Times New Roman" w:hAnsi="Times New Roman"/>
                <w:b w:val="0"/>
                <w:i w:val="0"/>
                <w:sz w:val="24"/>
              </w:rPr>
              <w:t>Xử lý dữ liệu</w:t>
            </w:r>
          </w:p>
        </w:tc>
        <w:tc>
          <w:tcPr>
            <w:tcW w:type="dxa" w:w="2835"/>
          </w:tcPr>
          <w:p>
            <w:pPr>
              <w:jc w:val="center"/>
            </w:pPr>
            <w:r/>
            <w:r>
              <w:rPr>
                <w:rFonts w:ascii="Times New Roman" w:hAnsi="Times New Roman"/>
                <w:b w:val="0"/>
                <w:i w:val="0"/>
                <w:sz w:val="24"/>
              </w:rPr>
              <w:t>NumPy, Pandas</w:t>
            </w:r>
          </w:p>
        </w:tc>
        <w:tc>
          <w:tcPr>
            <w:tcW w:type="dxa" w:w="4252"/>
          </w:tcPr>
          <w:p>
            <w:pPr>
              <w:jc w:val="center"/>
            </w:pPr>
            <w:r/>
            <w:r>
              <w:rPr>
                <w:rFonts w:ascii="Times New Roman" w:hAnsi="Times New Roman"/>
                <w:b w:val="0"/>
                <w:i w:val="0"/>
                <w:sz w:val="24"/>
              </w:rPr>
              <w:t>Thao tác mảng số, xử lý dữ liệu dạng bảng</w:t>
            </w:r>
          </w:p>
        </w:tc>
      </w:tr>
      <w:tr>
        <w:trPr>
          <w:cantSplit/>
        </w:trPr>
        <w:tc>
          <w:tcPr>
            <w:tcW w:type="dxa" w:w="1984"/>
          </w:tcPr>
          <w:p>
            <w:r/>
            <w:r>
              <w:rPr>
                <w:rFonts w:ascii="Times New Roman" w:hAnsi="Times New Roman"/>
                <w:b w:val="0"/>
                <w:i w:val="0"/>
                <w:sz w:val="24"/>
              </w:rPr>
              <w:t>Trực quan hoá</w:t>
            </w:r>
          </w:p>
        </w:tc>
        <w:tc>
          <w:tcPr>
            <w:tcW w:type="dxa" w:w="2835"/>
          </w:tcPr>
          <w:p>
            <w:pPr>
              <w:jc w:val="center"/>
            </w:pPr>
            <w:r/>
            <w:r>
              <w:rPr>
                <w:rFonts w:ascii="Times New Roman" w:hAnsi="Times New Roman"/>
                <w:b w:val="0"/>
                <w:i w:val="0"/>
                <w:sz w:val="24"/>
              </w:rPr>
              <w:t>Matplotlib</w:t>
            </w:r>
          </w:p>
        </w:tc>
        <w:tc>
          <w:tcPr>
            <w:tcW w:type="dxa" w:w="4252"/>
          </w:tcPr>
          <w:p>
            <w:pPr>
              <w:jc w:val="center"/>
            </w:pPr>
            <w:r/>
            <w:r>
              <w:rPr>
                <w:rFonts w:ascii="Times New Roman" w:hAnsi="Times New Roman"/>
                <w:b w:val="0"/>
                <w:i w:val="0"/>
                <w:sz w:val="24"/>
              </w:rPr>
              <w:t>Vẽ ma trận nhầm lẫn, các biểu đồ khảo sát tham số trong báo cáo này</w:t>
            </w:r>
          </w:p>
        </w:tc>
      </w:tr>
      <w:tr>
        <w:trPr>
          <w:cantSplit/>
        </w:trPr>
        <w:tc>
          <w:tcPr>
            <w:tcW w:type="dxa" w:w="1984"/>
          </w:tcPr>
          <w:p>
            <w:r/>
            <w:r>
              <w:rPr>
                <w:rFonts w:ascii="Times New Roman" w:hAnsi="Times New Roman"/>
                <w:b w:val="0"/>
                <w:i w:val="0"/>
                <w:sz w:val="24"/>
              </w:rPr>
              <w:t>Giao diện demo</w:t>
            </w:r>
          </w:p>
        </w:tc>
        <w:tc>
          <w:tcPr>
            <w:tcW w:type="dxa" w:w="2835"/>
          </w:tcPr>
          <w:p>
            <w:pPr>
              <w:jc w:val="center"/>
            </w:pPr>
            <w:r/>
            <w:r>
              <w:rPr>
                <w:rFonts w:ascii="Times New Roman" w:hAnsi="Times New Roman"/>
                <w:b w:val="0"/>
                <w:i w:val="0"/>
                <w:sz w:val="24"/>
              </w:rPr>
              <w:t>Streamlit 1.64</w:t>
            </w:r>
          </w:p>
        </w:tc>
        <w:tc>
          <w:tcPr>
            <w:tcW w:type="dxa" w:w="4252"/>
          </w:tcPr>
          <w:p>
            <w:pPr>
              <w:jc w:val="center"/>
            </w:pPr>
            <w:r/>
            <w:r>
              <w:rPr>
                <w:rFonts w:ascii="Times New Roman" w:hAnsi="Times New Roman"/>
                <w:b w:val="0"/>
                <w:i w:val="0"/>
                <w:sz w:val="24"/>
              </w:rPr>
              <w:t>Xây dựng ứng dụng web demo tương tác</w:t>
            </w:r>
          </w:p>
        </w:tc>
      </w:tr>
      <w:tr>
        <w:trPr>
          <w:cantSplit/>
        </w:trPr>
        <w:tc>
          <w:tcPr>
            <w:tcW w:type="dxa" w:w="1984"/>
          </w:tcPr>
          <w:p>
            <w:r/>
            <w:r>
              <w:rPr>
                <w:rFonts w:ascii="Times New Roman" w:hAnsi="Times New Roman"/>
                <w:b w:val="0"/>
                <w:i w:val="0"/>
                <w:sz w:val="24"/>
              </w:rPr>
              <w:t>Kiểm thử</w:t>
            </w:r>
          </w:p>
        </w:tc>
        <w:tc>
          <w:tcPr>
            <w:tcW w:type="dxa" w:w="2835"/>
          </w:tcPr>
          <w:p>
            <w:pPr>
              <w:jc w:val="center"/>
            </w:pPr>
            <w:r/>
            <w:r>
              <w:rPr>
                <w:rFonts w:ascii="Times New Roman" w:hAnsi="Times New Roman"/>
                <w:b w:val="0"/>
                <w:i w:val="0"/>
                <w:sz w:val="24"/>
              </w:rPr>
              <w:t>pytest, streamlit.testing.v1.AppTest</w:t>
            </w:r>
          </w:p>
        </w:tc>
        <w:tc>
          <w:tcPr>
            <w:tcW w:type="dxa" w:w="4252"/>
          </w:tcPr>
          <w:p>
            <w:pPr>
              <w:jc w:val="center"/>
            </w:pPr>
            <w:r/>
            <w:r>
              <w:rPr>
                <w:rFonts w:ascii="Times New Roman" w:hAnsi="Times New Roman"/>
                <w:b w:val="0"/>
                <w:i w:val="0"/>
                <w:sz w:val="24"/>
              </w:rPr>
              <w:t>Kiểm thử tự động, bao gồm xác nhận demo chạy không lỗi runtime bằng cách thực thi thật, không chỉ kiểm tra cú pháp</w:t>
            </w:r>
          </w:p>
        </w:tc>
      </w:tr>
      <w:tr>
        <w:trPr>
          <w:cantSplit/>
        </w:trPr>
        <w:tc>
          <w:tcPr>
            <w:tcW w:type="dxa" w:w="1984"/>
          </w:tcPr>
          <w:p>
            <w:r/>
            <w:r>
              <w:rPr>
                <w:rFonts w:ascii="Times New Roman" w:hAnsi="Times New Roman"/>
                <w:b w:val="0"/>
                <w:i w:val="0"/>
                <w:sz w:val="24"/>
              </w:rPr>
              <w:t>Kiểm thử trình duyệt</w:t>
            </w:r>
          </w:p>
        </w:tc>
        <w:tc>
          <w:tcPr>
            <w:tcW w:type="dxa" w:w="2835"/>
          </w:tcPr>
          <w:p>
            <w:pPr>
              <w:jc w:val="center"/>
            </w:pPr>
            <w:r/>
            <w:r>
              <w:rPr>
                <w:rFonts w:ascii="Times New Roman" w:hAnsi="Times New Roman"/>
                <w:b w:val="0"/>
                <w:i w:val="0"/>
                <w:sz w:val="24"/>
              </w:rPr>
              <w:t>Playwright + Chromium</w:t>
            </w:r>
          </w:p>
        </w:tc>
        <w:tc>
          <w:tcPr>
            <w:tcW w:type="dxa" w:w="4252"/>
          </w:tcPr>
          <w:p>
            <w:pPr>
              <w:jc w:val="center"/>
            </w:pPr>
            <w:r/>
            <w:r>
              <w:rPr>
                <w:rFonts w:ascii="Times New Roman" w:hAnsi="Times New Roman"/>
                <w:b w:val="0"/>
                <w:i w:val="0"/>
                <w:sz w:val="24"/>
              </w:rPr>
              <w:t>Quay video demo thật, giả lập thao tác chuột thật trên canvas và tải tệp</w:t>
            </w:r>
          </w:p>
        </w:tc>
      </w:tr>
      <w:tr>
        <w:trPr>
          <w:cantSplit/>
        </w:trPr>
        <w:tc>
          <w:tcPr>
            <w:tcW w:type="dxa" w:w="1984"/>
          </w:tcPr>
          <w:p>
            <w:r/>
            <w:r>
              <w:rPr>
                <w:rFonts w:ascii="Times New Roman" w:hAnsi="Times New Roman"/>
                <w:b w:val="0"/>
                <w:i w:val="0"/>
                <w:sz w:val="24"/>
              </w:rPr>
              <w:t>Quản lý mã nguồn</w:t>
            </w:r>
          </w:p>
        </w:tc>
        <w:tc>
          <w:tcPr>
            <w:tcW w:type="dxa" w:w="2835"/>
          </w:tcPr>
          <w:p>
            <w:pPr>
              <w:jc w:val="center"/>
            </w:pPr>
            <w:r/>
            <w:r>
              <w:rPr>
                <w:rFonts w:ascii="Times New Roman" w:hAnsi="Times New Roman"/>
                <w:b w:val="0"/>
                <w:i w:val="0"/>
                <w:sz w:val="24"/>
              </w:rPr>
              <w:t>Git, GitHub</w:t>
            </w:r>
          </w:p>
        </w:tc>
        <w:tc>
          <w:tcPr>
            <w:tcW w:type="dxa" w:w="4252"/>
          </w:tcPr>
          <w:p>
            <w:pPr>
              <w:jc w:val="center"/>
            </w:pPr>
            <w:r/>
            <w:r>
              <w:rPr>
                <w:rFonts w:ascii="Times New Roman" w:hAnsi="Times New Roman"/>
                <w:b w:val="0"/>
                <w:i w:val="0"/>
                <w:sz w:val="24"/>
              </w:rPr>
              <w:t>Theo dõi lịch sử thay đổi, lưu trữ mã nguồn công khai</w:t>
            </w:r>
          </w:p>
        </w:tc>
      </w:tr>
      <w:tr>
        <w:trPr>
          <w:cantSplit/>
        </w:trPr>
        <w:tc>
          <w:tcPr>
            <w:tcW w:type="dxa" w:w="1984"/>
          </w:tcPr>
          <w:p>
            <w:r/>
            <w:r>
              <w:rPr>
                <w:rFonts w:ascii="Times New Roman" w:hAnsi="Times New Roman"/>
                <w:b w:val="0"/>
                <w:i w:val="0"/>
                <w:sz w:val="24"/>
              </w:rPr>
              <w:t>Sinh báo cáo</w:t>
            </w:r>
          </w:p>
        </w:tc>
        <w:tc>
          <w:tcPr>
            <w:tcW w:type="dxa" w:w="2835"/>
          </w:tcPr>
          <w:p>
            <w:pPr>
              <w:jc w:val="center"/>
            </w:pPr>
            <w:r/>
            <w:r>
              <w:rPr>
                <w:rFonts w:ascii="Times New Roman" w:hAnsi="Times New Roman"/>
                <w:b w:val="0"/>
                <w:i w:val="0"/>
                <w:sz w:val="24"/>
              </w:rPr>
              <w:t>python-docx</w:t>
            </w:r>
          </w:p>
        </w:tc>
        <w:tc>
          <w:tcPr>
            <w:tcW w:type="dxa" w:w="4252"/>
          </w:tcPr>
          <w:p>
            <w:pPr>
              <w:jc w:val="center"/>
            </w:pPr>
            <w:r/>
            <w:r>
              <w:rPr>
                <w:rFonts w:ascii="Times New Roman" w:hAnsi="Times New Roman"/>
                <w:b w:val="0"/>
                <w:i w:val="0"/>
                <w:sz w:val="24"/>
              </w:rPr>
              <w:t>Sinh báo cáo .docx này tự động từ dữ liệu thật, tránh sai lệch khi gõ tay số liệu</w:t>
            </w:r>
          </w:p>
        </w:tc>
      </w:tr>
      <w:tr>
        <w:trPr>
          <w:cantSplit/>
        </w:trPr>
        <w:tc>
          <w:tcPr>
            <w:tcW w:type="dxa" w:w="1984"/>
          </w:tcPr>
          <w:p>
            <w:r/>
            <w:r>
              <w:rPr>
                <w:rFonts w:ascii="Times New Roman" w:hAnsi="Times New Roman"/>
                <w:b w:val="0"/>
                <w:i w:val="0"/>
                <w:sz w:val="24"/>
              </w:rPr>
              <w:t>Phần cứng</w:t>
            </w:r>
          </w:p>
        </w:tc>
        <w:tc>
          <w:tcPr>
            <w:tcW w:type="dxa" w:w="2835"/>
          </w:tcPr>
          <w:p>
            <w:pPr>
              <w:jc w:val="center"/>
            </w:pPr>
            <w:r/>
            <w:r>
              <w:rPr>
                <w:rFonts w:ascii="Times New Roman" w:hAnsi="Times New Roman"/>
                <w:b w:val="0"/>
                <w:i w:val="0"/>
                <w:sz w:val="24"/>
              </w:rPr>
              <w:t>CPU thường</w:t>
            </w:r>
          </w:p>
        </w:tc>
        <w:tc>
          <w:tcPr>
            <w:tcW w:type="dxa" w:w="4252"/>
          </w:tcPr>
          <w:p>
            <w:pPr>
              <w:jc w:val="center"/>
            </w:pPr>
            <w:r/>
            <w:r>
              <w:rPr>
                <w:rFonts w:ascii="Times New Roman" w:hAnsi="Times New Roman"/>
                <w:b w:val="0"/>
                <w:i w:val="0"/>
                <w:sz w:val="24"/>
              </w:rPr>
              <w:t>Không cần GPU cho cả hai mô hình</w:t>
            </w:r>
          </w:p>
        </w:tc>
      </w:tr>
    </w:tbl>
    <w:p/>
    <w:p>
      <w:pPr>
        <w:pStyle w:val="Heading2"/>
      </w:pPr>
      <w:r>
        <w:rPr>
          <w:rFonts w:ascii="Times New Roman" w:hAnsi="Times New Roman"/>
          <w:b/>
          <w:color w:val="000000"/>
          <w:sz w:val="28"/>
        </w:rPr>
        <w:t>2.6. Phân tích độ phức tạp tính toán</w:t>
      </w:r>
    </w:p>
    <w:p>
      <w:pPr>
        <w:jc w:val="both"/>
      </w:pPr>
      <w:r>
        <w:rPr>
          <w:rFonts w:ascii="Times New Roman" w:hAnsi="Times New Roman"/>
          <w:b w:val="0"/>
          <w:i w:val="0"/>
          <w:sz w:val="26"/>
        </w:rPr>
        <w:t>Tổng hợp lại các phân tích độ phức tạp đã nêu rải rác ở mục 2.2 và 2.3, với n là số mẫu huấn luyện, d là số chiều đặc trưng (784 với MNIST), và s là số support vector học được (thường s ≪ n):</w:t>
      </w:r>
    </w:p>
    <w:p>
      <w:pPr>
        <w:jc w:val="center"/>
      </w:pPr>
      <w:r>
        <w:rPr>
          <w:rFonts w:ascii="Times New Roman" w:hAnsi="Times New Roman"/>
          <w:i/>
          <w:sz w:val="24"/>
        </w:rPr>
        <w:t>BẢNG 2.2: So sánh độ phức tạp tính toán lý thuyết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Giai đoạn</w:t>
            </w:r>
          </w:p>
        </w:tc>
        <w:tc>
          <w:tcPr>
            <w:tcW w:type="dxa" w:w="3402"/>
          </w:tcPr>
          <w:p>
            <w:pPr>
              <w:jc w:val="center"/>
            </w:pPr>
            <w:r/>
            <w:r>
              <w:rPr>
                <w:rFonts w:ascii="Times New Roman" w:hAnsi="Times New Roman"/>
                <w:b/>
                <w:i w:val="0"/>
                <w:sz w:val="24"/>
              </w:rPr>
              <w:t>KNN</w:t>
            </w:r>
          </w:p>
        </w:tc>
        <w:tc>
          <w:tcPr>
            <w:tcW w:type="dxa" w:w="3402"/>
          </w:tcPr>
          <w:p>
            <w:pPr>
              <w:jc w:val="center"/>
            </w:pPr>
            <w:r/>
            <w:r>
              <w:rPr>
                <w:rFonts w:ascii="Times New Roman" w:hAnsi="Times New Roman"/>
                <w:b/>
                <w:i w:val="0"/>
                <w:sz w:val="24"/>
              </w:rPr>
              <w:t>SVM (kernel RBF)</w:t>
            </w:r>
          </w:p>
        </w:tc>
      </w:tr>
      <w:tr>
        <w:trPr>
          <w:cantSplit/>
        </w:trPr>
        <w:tc>
          <w:tcPr>
            <w:tcW w:type="dxa" w:w="2268"/>
          </w:tcPr>
          <w:p>
            <w:r/>
            <w:r>
              <w:rPr>
                <w:rFonts w:ascii="Times New Roman" w:hAnsi="Times New Roman"/>
                <w:b w:val="0"/>
                <w:i w:val="0"/>
                <w:sz w:val="24"/>
              </w:rPr>
              <w:t>Huấn luyện (thời gian)</w:t>
            </w:r>
          </w:p>
        </w:tc>
        <w:tc>
          <w:tcPr>
            <w:tcW w:type="dxa" w:w="3402"/>
          </w:tcPr>
          <w:p>
            <w:pPr>
              <w:jc w:val="center"/>
            </w:pPr>
            <w:r/>
            <w:r>
              <w:rPr>
                <w:rFonts w:ascii="Times New Roman" w:hAnsi="Times New Roman"/>
                <w:b w:val="0"/>
                <w:i w:val="0"/>
                <w:sz w:val="24"/>
              </w:rPr>
              <w:t>O(1) — chỉ lưu dữ liệu</w:t>
            </w:r>
          </w:p>
        </w:tc>
        <w:tc>
          <w:tcPr>
            <w:tcW w:type="dxa" w:w="3402"/>
          </w:tcPr>
          <w:p>
            <w:pPr>
              <w:jc w:val="center"/>
            </w:pPr>
            <w:r/>
            <w:r>
              <w:rPr>
                <w:rFonts w:ascii="Times New Roman" w:hAnsi="Times New Roman"/>
                <w:b w:val="0"/>
                <w:i w:val="0"/>
                <w:sz w:val="24"/>
              </w:rPr>
              <w:t>O(n²) đến O(n³) tuỳ cài đặt — giải bài toán tối ưu toàn cục (phương trình đối ngẫu, mục 2.3.1)</w:t>
            </w:r>
          </w:p>
        </w:tc>
      </w:tr>
      <w:tr>
        <w:trPr>
          <w:cantSplit/>
        </w:trPr>
        <w:tc>
          <w:tcPr>
            <w:tcW w:type="dxa" w:w="2268"/>
          </w:tcPr>
          <w:p>
            <w:r/>
            <w:r>
              <w:rPr>
                <w:rFonts w:ascii="Times New Roman" w:hAnsi="Times New Roman"/>
                <w:b w:val="0"/>
                <w:i w:val="0"/>
                <w:sz w:val="24"/>
              </w:rPr>
              <w:t>Dự đoán một mẫu (thời gian)</w:t>
            </w:r>
          </w:p>
        </w:tc>
        <w:tc>
          <w:tcPr>
            <w:tcW w:type="dxa" w:w="3402"/>
          </w:tcPr>
          <w:p>
            <w:pPr>
              <w:jc w:val="center"/>
            </w:pPr>
            <w:r/>
            <w:r>
              <w:rPr>
                <w:rFonts w:ascii="Times New Roman" w:hAnsi="Times New Roman"/>
                <w:b w:val="0"/>
                <w:i w:val="0"/>
                <w:sz w:val="24"/>
              </w:rPr>
              <w:t>O(n·d) — so khoảng cách với mọi mẫu huấn luyện</w:t>
            </w:r>
          </w:p>
        </w:tc>
        <w:tc>
          <w:tcPr>
            <w:tcW w:type="dxa" w:w="3402"/>
          </w:tcPr>
          <w:p>
            <w:pPr>
              <w:jc w:val="center"/>
            </w:pPr>
            <w:r/>
            <w:r>
              <w:rPr>
                <w:rFonts w:ascii="Times New Roman" w:hAnsi="Times New Roman"/>
                <w:b w:val="0"/>
                <w:i w:val="0"/>
                <w:sz w:val="24"/>
              </w:rPr>
              <w:t>O(s·d) — chỉ tính kernel với các support vector</w:t>
            </w:r>
          </w:p>
        </w:tc>
      </w:tr>
      <w:tr>
        <w:trPr>
          <w:cantSplit/>
        </w:trPr>
        <w:tc>
          <w:tcPr>
            <w:tcW w:type="dxa" w:w="2268"/>
          </w:tcPr>
          <w:p>
            <w:r/>
            <w:r>
              <w:rPr>
                <w:rFonts w:ascii="Times New Roman" w:hAnsi="Times New Roman"/>
                <w:b w:val="0"/>
                <w:i w:val="0"/>
                <w:sz w:val="24"/>
              </w:rPr>
              <w:t>Bộ nhớ</w:t>
            </w:r>
          </w:p>
        </w:tc>
        <w:tc>
          <w:tcPr>
            <w:tcW w:type="dxa" w:w="3402"/>
          </w:tcPr>
          <w:p>
            <w:pPr>
              <w:jc w:val="center"/>
            </w:pPr>
            <w:r/>
            <w:r>
              <w:rPr>
                <w:rFonts w:ascii="Times New Roman" w:hAnsi="Times New Roman"/>
                <w:b w:val="0"/>
                <w:i w:val="0"/>
                <w:sz w:val="24"/>
              </w:rPr>
              <w:t>O(n·d) — phải giữ lại toàn bộ tập huấn luyện</w:t>
            </w:r>
          </w:p>
        </w:tc>
        <w:tc>
          <w:tcPr>
            <w:tcW w:type="dxa" w:w="3402"/>
          </w:tcPr>
          <w:p>
            <w:pPr>
              <w:jc w:val="center"/>
            </w:pPr>
            <w:r/>
            <w:r>
              <w:rPr>
                <w:rFonts w:ascii="Times New Roman" w:hAnsi="Times New Roman"/>
                <w:b w:val="0"/>
                <w:i w:val="0"/>
                <w:sz w:val="24"/>
              </w:rPr>
              <w:t>O(s·d) — chỉ cần lưu các support vector</w:t>
            </w:r>
          </w:p>
        </w:tc>
      </w:tr>
    </w:tbl>
    <w:p>
      <w:pPr>
        <w:jc w:val="center"/>
      </w:pPr>
      <w:r>
        <w:rPr>
          <w:rFonts w:ascii="Times New Roman" w:hAnsi="Times New Roman"/>
          <w:i/>
          <w:sz w:val="22"/>
        </w:rPr>
        <w:t>(Nguồn: tổng hợp từ [1], [2], [3])</w:t>
      </w:r>
    </w:p>
    <w:p/>
    <w:p>
      <w:pPr>
        <w:jc w:val="both"/>
      </w:pPr>
      <w:r>
        <w:rPr>
          <w:rFonts w:ascii="Times New Roman" w:hAnsi="Times New Roman"/>
          <w:b w:val="0"/>
          <w:i w:val="0"/>
          <w:sz w:val="26"/>
        </w:rPr>
        <w:t>Bảng trên giải thích đúng xu hướng ngược chiều quan sát được bằng số liệu thật ở mục 4.8 (huấn luyện: KNN rẻ hơn nhiều vì O(1)) và mục 4.9 (dự đoán từng mẫu: SVM rẻ hơn vì s ≪ n) — đây là một ví dụ rõ ràng cho thấy phân tích độ phức tạp lý thuyết (chương này) và đo đạc thực nghiệm thật (Chương 4) củng cố lẫn nhau, thay vì chỉ dừng ở một trong hai góc nhìn.</w:t>
      </w:r>
    </w:p>
    <w:p>
      <w:pPr>
        <w:pStyle w:val="Heading2"/>
      </w:pPr>
      <w:r>
        <w:rPr>
          <w:rFonts w:ascii="Times New Roman" w:hAnsi="Times New Roman"/>
          <w:b/>
          <w:color w:val="000000"/>
          <w:sz w:val="28"/>
        </w:rPr>
        <w:t>2.7. Giả thiết khoa học của đồ án</w:t>
      </w:r>
    </w:p>
    <w:p>
      <w:pPr>
        <w:jc w:val="both"/>
      </w:pPr>
      <w:r>
        <w:rPr>
          <w:rFonts w:ascii="Times New Roman" w:hAnsi="Times New Roman"/>
          <w:b w:val="0"/>
          <w:i w:val="0"/>
          <w:sz w:val="26"/>
        </w:rPr>
        <w:t>Dựa trên cơ sở lý thuyết ở các mục 2.2-2.3 và tình hình nghiên cứu đã công bố ở mục 1.3, đồ án đặt ra giả thiết khoa học sau, sẽ được kiểm chứng bằng thực nghiệm thật ở Chương 4:</w:t>
      </w:r>
    </w:p>
    <w:p>
      <w:pPr>
        <w:pStyle w:val="ListBullet"/>
      </w:pPr>
      <w:r>
        <w:rPr>
          <w:rFonts w:ascii="Times New Roman" w:hAnsi="Times New Roman"/>
          <w:sz w:val="26"/>
        </w:rPr>
        <w:t>Giả thiết 1: SVM kernel RBF sẽ đạt độ chính xác cao hơn KNN trên tập test, nhờ khả năng học một ranh giới quyết định phi tuyến thay vì chỉ dựa vào khoảng cách Euclidean đơn giản trong không gian điểm ảnh gốc.</w:t>
      </w:r>
    </w:p>
    <w:p>
      <w:pPr>
        <w:pStyle w:val="ListBullet"/>
      </w:pPr>
      <w:r>
        <w:rPr>
          <w:rFonts w:ascii="Times New Roman" w:hAnsi="Times New Roman"/>
          <w:sz w:val="26"/>
        </w:rPr>
        <w:t>Giả thiết 2: Sự cải thiện độ chính xác của SVM phải đánh đổi bằng chi phí huấn luyện cao hơn nhiều bậc so với KNN, do SVM cần giải bài toán tối ưu toàn cục trong lúc huấn luyện còn KNN chỉ lưu dữ liệu.</w:t>
      </w:r>
    </w:p>
    <w:p>
      <w:pPr>
        <w:pStyle w:val="ListBullet"/>
      </w:pPr>
      <w:r>
        <w:rPr>
          <w:rFonts w:ascii="Times New Roman" w:hAnsi="Times New Roman"/>
          <w:sz w:val="26"/>
        </w:rPr>
        <w:t>Giả thiết 3: Hiệu quả của cả hai mô hình nhạy cảm với lựa chọn siêu tham số (k đối với KNN; C, gamma đối với SVM) — sai lệch đáng kể so với giá trị phù hợp sẽ làm giảm rõ rệt độ chính xác.</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trình bày nguyên lý của KNN (dựa trên khoảng cách, không có giai đoạn tối ưu, các biến thể độ đo khoảng cách) và SVM kernel RBF (dựa trên tối ưu biên phân tách, kernel trick, tham số C/gamma, chiến lược đa lớp), các độ đo đánh giá, công cụ/công nghệ sử dụng, và ba giả thiết khoa học sẽ được kiểm chứng bằng số liệu thật ở Chương 4. Chương 3 trình bày cách hiện thực hóa các nội dung lý thuyết này thành chương trình chạy được.</w:t>
      </w:r>
    </w:p>
    <w:p>
      <w:r>
        <w:br w:type="page"/>
      </w:r>
    </w:p>
    <w:p>
      <w:pPr>
        <w:pStyle w:val="Heading1"/>
      </w:pPr>
      <w:r>
        <w:rPr>
          <w:rFonts w:ascii="Times New Roman" w:hAnsi="Times New Roman"/>
          <w:b/>
          <w:color w:val="000000"/>
          <w:sz w:val="32"/>
        </w:rPr>
        <w:t>CHƯƠNG 3. HIỆN THỰC HÓA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của đồ án gồm năm bước nối tiếp: tải dữ liệu MNIST thật, chia tập theo stratify, huấn luyện độc lập hai mô hình trên cùng tập huấn luyện, đánh giá trên cùng tập kiểm thử và lưu kết quả thật, rồi nạp lại mô hình đã huấn luyện vào chương trình demo. Sơ đồ dưới đây minh hoạ quy trình này:</w:t>
      </w:r>
    </w:p>
    <w:p>
      <w:pPr>
        <w:jc w:val="center"/>
      </w:pPr>
      <w:r>
        <w:drawing>
          <wp:inline xmlns:a="http://schemas.openxmlformats.org/drawingml/2006/main" xmlns:pic="http://schemas.openxmlformats.org/drawingml/2006/picture">
            <wp:extent cx="5580000" cy="1734402"/>
            <wp:docPr id="13" name="Picture 13"/>
            <wp:cNvGraphicFramePr>
              <a:graphicFrameLocks noChangeAspect="1"/>
            </wp:cNvGraphicFramePr>
            <a:graphic>
              <a:graphicData uri="http://schemas.openxmlformats.org/drawingml/2006/picture">
                <pic:pic>
                  <pic:nvPicPr>
                    <pic:cNvPr id="0" name="diagram_pipeline.png"/>
                    <pic:cNvPicPr/>
                  </pic:nvPicPr>
                  <pic:blipFill>
                    <a:blip r:embed="rId21"/>
                    <a:stretch>
                      <a:fillRect/>
                    </a:stretch>
                  </pic:blipFill>
                  <pic:spPr>
                    <a:xfrm>
                      <a:off x="0" y="0"/>
                      <a:ext cx="5580000" cy="1734402"/>
                    </a:xfrm>
                    <a:prstGeom prst="rect"/>
                  </pic:spPr>
                </pic:pic>
              </a:graphicData>
            </a:graphic>
          </wp:inline>
        </w:drawing>
      </w:r>
    </w:p>
    <w:p>
      <w:pPr>
        <w:jc w:val="center"/>
      </w:pPr>
      <w:r>
        <w:rPr>
          <w:rFonts w:ascii="Times New Roman" w:hAnsi="Times New Roman"/>
          <w:i/>
          <w:sz w:val="24"/>
        </w:rPr>
        <w:t>HÌNH 3.1: Sơ đồ quy trình tổng thể của đồ án</w:t>
      </w:r>
    </w:p>
    <w:p>
      <w:pPr>
        <w:pStyle w:val="Heading2"/>
      </w:pPr>
      <w:r>
        <w:rPr>
          <w:rFonts w:ascii="Times New Roman" w:hAnsi="Times New Roman"/>
          <w:b/>
          <w:color w:val="000000"/>
          <w:sz w:val="28"/>
        </w:rPr>
        <w:t>3.2. Kiến trúc hệ thống và cấu trúc mã nguồn</w:t>
      </w:r>
    </w:p>
    <w:p>
      <w:pPr>
        <w:jc w:val="both"/>
      </w:pPr>
      <w:r>
        <w:rPr>
          <w:rFonts w:ascii="Times New Roman" w:hAnsi="Times New Roman"/>
          <w:b w:val="0"/>
          <w:i w:val="0"/>
          <w:sz w:val="26"/>
        </w:rPr>
        <w:t>Mã nguồn được tổ chức thành package `digitrec` (chứa logic tải dữ liệu, mô hình, đánh giá — tái sử dụng được) và các script/ứng dụng điều phối (`scripts/train.py`, `app.py`) gọi vào package này. Sơ đồ dưới đây mô tả quan hệ giữa các mô-đun:</w:t>
      </w:r>
    </w:p>
    <w:p>
      <w:pPr>
        <w:jc w:val="center"/>
      </w:pPr>
      <w:r>
        <w:drawing>
          <wp:inline xmlns:a="http://schemas.openxmlformats.org/drawingml/2006/main" xmlns:pic="http://schemas.openxmlformats.org/drawingml/2006/picture">
            <wp:extent cx="5400000" cy="3218182"/>
            <wp:docPr id="14" name="Picture 14"/>
            <wp:cNvGraphicFramePr>
              <a:graphicFrameLocks noChangeAspect="1"/>
            </wp:cNvGraphicFramePr>
            <a:graphic>
              <a:graphicData uri="http://schemas.openxmlformats.org/drawingml/2006/picture">
                <pic:pic>
                  <pic:nvPicPr>
                    <pic:cNvPr id="0" name="diagram_modules.png"/>
                    <pic:cNvPicPr/>
                  </pic:nvPicPr>
                  <pic:blipFill>
                    <a:blip r:embed="rId22"/>
                    <a:stretch>
                      <a:fillRect/>
                    </a:stretch>
                  </pic:blipFill>
                  <pic:spPr>
                    <a:xfrm>
                      <a:off x="0" y="0"/>
                      <a:ext cx="5400000" cy="3218182"/>
                    </a:xfrm>
                    <a:prstGeom prst="rect"/>
                  </pic:spPr>
                </pic:pic>
              </a:graphicData>
            </a:graphic>
          </wp:inline>
        </w:drawing>
      </w:r>
    </w:p>
    <w:p>
      <w:pPr>
        <w:jc w:val="center"/>
      </w:pPr>
      <w:r>
        <w:rPr>
          <w:rFonts w:ascii="Times New Roman" w:hAnsi="Times New Roman"/>
          <w:i/>
          <w:sz w:val="24"/>
        </w:rPr>
        <w:t>HÌNH 3.2: Sơ đồ cấu trúc mô-đun của mã nguồn đồ án</w:t>
      </w:r>
    </w:p>
    <w:p>
      <w:pPr>
        <w:jc w:val="both"/>
      </w:pPr>
      <w:r>
        <w:rPr>
          <w:rFonts w:ascii="Times New Roman" w:hAnsi="Times New Roman"/>
          <w:b w:val="0"/>
          <w:i w:val="0"/>
          <w:sz w:val="26"/>
        </w:rPr>
        <w:t>Cách tách này tuân theo nguyên tắc single-responsibility: `data.py` chỉ lo việc tải/chia dữ liệu, `models.py` chỉ lo khởi tạo mô hình (không huấn luyện), `evaluate.py` chỉ lo tính độ đo và vẽ biểu đồ — giúp mã nguồn dễ kiểm thử độc lập (mục 3.8) và dễ tái sử dụng khi mở rộng thêm mô hình khác trong tương lai (Chương 5, mục hướng phát triển).</w:t>
      </w:r>
    </w:p>
    <w:p>
      <w:pPr>
        <w:jc w:val="both"/>
      </w:pPr>
      <w:r>
        <w:rPr>
          <w:rFonts w:ascii="Times New Roman" w:hAnsi="Times New Roman"/>
          <w:b w:val="0"/>
          <w:i w:val="0"/>
          <w:sz w:val="26"/>
        </w:rPr>
        <w:t>Về mô hình chạy thời gian thực (runtime) của chương trình demo: Streamlit hoạt động theo mô hình "chạy lại toàn bộ script mỗi lần tương tác" (rerun-on-interaction) thay vì mô hình request/response truyền thống của các framework web khác. Khi người dùng vẽ một nét trên canvas hoặc tải một ảnh lên, trình duyệt gửi dữ liệu đó về server qua kết nối WebSocket, Streamlit chạy lại toàn bộ hàm `main()` của `app.py` từ đầu (các mô hình đã nạp vẫn được giữ lại nhờ `@st.cache_resource`, không phải nạp lại), tính toán dự đoán mới, rồi gửi phần giao diện đã cập nhật về lại trình duyệt. Mô hình này đơn giản hoá đáng kể việc lập trình giao diện tương tác (không cần tự quản lý state phức tạp như các framework JavaScript), nhưng cũng chính là lý do khiến lỗi runtime ở mục 3.8.1 chỉ xuất hiện khi có một phiên trình duyệt thực sự kích hoạt việc chạy lại script, không xuất hiện ngay lúc khởi động server.</w:t>
      </w:r>
    </w:p>
    <w:p>
      <w:pPr>
        <w:pStyle w:val="Heading2"/>
      </w:pPr>
      <w:r>
        <w:rPr>
          <w:rFonts w:ascii="Times New Roman" w:hAnsi="Times New Roman"/>
          <w:b/>
          <w:color w:val="000000"/>
          <w:sz w:val="28"/>
        </w:rPr>
        <w:t>3.3.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mục 4.2 — sau đó tách tiếp 6.000 ảnh từ phần còn lại làm tập kiểm định (validation, dùng cho các khảo sát tham số ở mục 4.3-4.5), 54.000 ảnh còn lại dùng để huấn luyện.</w:t>
      </w:r>
    </w:p>
    <w:p>
      <w:pPr>
        <w:jc w:val="center"/>
      </w:pPr>
      <w:r>
        <w:rPr>
          <w:rFonts w:ascii="Times New Roman" w:hAnsi="Times New Roman"/>
          <w:i/>
          <w:sz w:val="24"/>
        </w:rPr>
        <w:t>BẢNG 3.1: 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Khảo sát ảnh hưởng tham số (mục 4.3-4.5), không dùng để báo cáo kết quả cuối cùng</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mục 4.2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3.4. Cài đặt mô hình KNN</w:t>
      </w:r>
    </w:p>
    <w:p>
      <w:pPr>
        <w:jc w:val="both"/>
      </w:pPr>
      <w:r>
        <w:rPr>
          <w:rFonts w:ascii="Times New Roman" w:hAnsi="Times New Roman"/>
          <w:b w:val="0"/>
          <w:i w:val="0"/>
          <w:sz w:val="26"/>
        </w:rPr>
        <w:t>Mô hình KNN được khởi tạo bằng hàm `build_knn()` trong src/digitrec/models.py, với nội dung thật như sau:</w:t>
      </w:r>
    </w:p>
    <w:p>
      <w:r>
        <w:rPr>
          <w:rFonts w:ascii="Times New Roman" w:hAnsi="Times New Roman"/>
          <w:b w:val="0"/>
          <w:i w:val="0"/>
          <w:sz w:val="24"/>
        </w:rPr>
        <w:t>def build_knn(n_neighbors=5):</w:t>
        <w:br/>
        <w:t xml:space="preserve">    return KNeighborsClassifier(n_neighbors=n_neighbors, n_jobs=-1)</w:t>
      </w:r>
    </w:p>
    <w:p>
      <w:pPr>
        <w:jc w:val="both"/>
      </w:pPr>
      <w:r>
        <w:rPr>
          <w:rFonts w:ascii="Times New Roman" w:hAnsi="Times New Roman"/>
          <w:b w:val="0"/>
          <w:i w:val="0"/>
          <w:sz w:val="26"/>
        </w:rPr>
        <w:t>Tham số `n_jobs=-1` cho phép dùng tất cả luồng CPU khi tính khoảng cách lúc dự đoán, vì đây là bước tốn chi phí tính toán nhất của KNN (mục 2.2 đã phân tích lý do); tham số `n_neighbors` được truyền mặc định là 5 theo khảo sát ở mục 4.3, nhưng hàm vẫn nhận tham số để dễ thử nghiệm giá trị k khác khi cần (chính là cách `scripts/extra_experiments.py` tái sử dụng hàm này cho khảo sát k-sweep).</w:t>
      </w:r>
    </w:p>
    <w:p>
      <w:pPr>
        <w:pStyle w:val="Heading2"/>
      </w:pPr>
      <w:r>
        <w:rPr>
          <w:rFonts w:ascii="Times New Roman" w:hAnsi="Times New Roman"/>
          <w:b/>
          <w:color w:val="000000"/>
          <w:sz w:val="28"/>
        </w:rPr>
        <w:t>3.5. Cài đặt mô hình SVM</w:t>
      </w:r>
    </w:p>
    <w:p>
      <w:pPr>
        <w:jc w:val="both"/>
      </w:pPr>
      <w:r>
        <w:rPr>
          <w:rFonts w:ascii="Times New Roman" w:hAnsi="Times New Roman"/>
          <w:b w:val="0"/>
          <w:i w:val="0"/>
          <w:sz w:val="26"/>
        </w:rPr>
        <w:t>Mô hình SVM được khởi tạo bằng hàm `build_svm()`, với nội dung thật như sau:</w:t>
      </w:r>
    </w:p>
    <w:p>
      <w:r>
        <w:rPr>
          <w:rFonts w:ascii="Times New Roman" w:hAnsi="Times New Roman"/>
          <w:b w:val="0"/>
          <w:i w:val="0"/>
          <w:sz w:val="24"/>
        </w:rPr>
        <w:t>def build_svm(C=5.0, gamma="scale"):</w:t>
        <w:br/>
        <w:t xml:space="preserve">    return SVC(kernel="rbf", C=C, gamma=gamma)</w:t>
        <w:br/>
        <w:t xml:space="preserve">    # KHÔNG dùng probability=True -- xem lý do bên dưới</w:t>
      </w:r>
    </w:p>
    <w:p>
      <w:pPr>
        <w:jc w:val="both"/>
      </w:pPr>
      <w:r>
        <w:rPr>
          <w:rFonts w:ascii="Times New Roman" w:hAnsi="Times New Roman"/>
          <w:b w:val="0"/>
          <w:i w:val="0"/>
          <w:sz w:val="26"/>
        </w:rPr>
        <w:t>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 với thời gian huấn luyện gốc đã hơn 200 giây (mục 4.2), bật `probability=True` sẽ đẩy thời gian huấn luyện lên hơn 1.000 giây, không hợp lý cho một đồ án cần lặp lại việc huấn luyện nhiều lần trong quá trình phát triển và kiểm thử. Thay vào đó, chương trình demo (mục 3.7) dùng `decision_function()` của SVM kết hợp hàm softmax làm điểm tin cậy ước lượng — được ghi chú rõ trong giao diện demo để không gây hiểu lầm là xác suất đã hiệu chỉnh thống kê.</w:t>
      </w:r>
    </w:p>
    <w:p>
      <w:pPr>
        <w:pStyle w:val="Heading2"/>
      </w:pPr>
      <w:r>
        <w:rPr>
          <w:rFonts w:ascii="Times New Roman" w:hAnsi="Times New Roman"/>
          <w:b/>
          <w:color w:val="000000"/>
          <w:sz w:val="28"/>
        </w:rPr>
        <w:t>3.6. Quy trình huấn luyện và lưu kết quả</w:t>
      </w:r>
    </w:p>
    <w:p>
      <w:pPr>
        <w:jc w:val="both"/>
      </w:pPr>
      <w:r>
        <w:rPr>
          <w:rFonts w:ascii="Times New Roman" w:hAnsi="Times New Roman"/>
          <w:b w:val="0"/>
          <w:i w:val="0"/>
          <w:sz w:val="26"/>
        </w:rPr>
        <w:t>`scripts/train.py` điều phối toàn bộ quy trình huấn luyện: gọi `load_mnist()` và `split_mnist()`, khởi tạo và huấn luyện lần lượt KNN rồi SVM bằng `build_knn()`/`build_svm()`, đo thời gian huấn luyện thật bằng đồng hồ hệ thống, gọi `evaluate_model()` (src/digitrec/evaluate.py) để tính accuracy/classification_report trên cả tập validation và tập test, gọi `plot_confusion_matrix()` để vẽ và lưu ảnh ma trận nhầm lẫn thật, rồi ghi toàn bộ số liệu thật vào `results/comparison_summary.json` và các tệp liên quan. Mô hình đã huấn luyện được lưu bằng `joblib.dump()` vào thư mục `models/` (không commit lên kho mã nguồn do dung lượng lớn — xem Phụ lục B).</w:t>
      </w:r>
    </w:p>
    <w:p>
      <w:pPr>
        <w:pStyle w:val="Heading2"/>
      </w:pPr>
      <w:r>
        <w:rPr>
          <w:rFonts w:ascii="Times New Roman" w:hAnsi="Times New Roman"/>
          <w:b/>
          <w:color w:val="000000"/>
          <w:sz w:val="28"/>
        </w:rPr>
        <w:t>3.7. Thiết kế chương trình demo</w:t>
      </w:r>
    </w:p>
    <w:p>
      <w:pPr>
        <w:jc w:val="both"/>
      </w:pPr>
      <w:r>
        <w:rPr>
          <w:rFonts w:ascii="Times New Roman" w:hAnsi="Times New Roman"/>
          <w:b w:val="0"/>
          <w:i w:val="0"/>
          <w:sz w:val="26"/>
        </w:rPr>
        <w:t>Chương trình demo (`app.py`) là một ứng dụng Streamlit, nạp hai mô hình đã huấn luyện qua `joblib.load()` (cache bằng `@st.cache_resource` để không nạp lại ở mỗi lần tương tác), nhận ảnh đầu vào từ một trong hai luồng — vẽ tay hoặc tải ảnh lên — tiền xử lý về đúng định dạng 28×28 mà hai mô hình đã học (chuyển mức xám, resize, tự động đảo màu nếu ảnh có nền sáng/chữ tối, chuẩn hoá và duỗi phẳng), rồi gọi `predict()` của cả hai mô hình song song.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(mục 3.8).</w:t>
      </w:r>
    </w:p>
    <w:p>
      <w:pPr>
        <w:pStyle w:val="Heading2"/>
      </w:pPr>
      <w:r>
        <w:rPr>
          <w:rFonts w:ascii="Times New Roman" w:hAnsi="Times New Roman"/>
          <w:b/>
          <w:color w:val="000000"/>
          <w:sz w:val="28"/>
        </w:rPr>
        <w:t>3.8. Kiểm thử tự động</w:t>
      </w:r>
    </w:p>
    <w:p>
      <w:pPr>
        <w:jc w:val="both"/>
      </w:pPr>
      <w:r>
        <w:rPr>
          <w:rFonts w:ascii="Times New Roman" w:hAnsi="Times New Roman"/>
          <w:b w:val="0"/>
          <w:i w:val="0"/>
          <w:sz w:val="26"/>
        </w:rPr>
        <w:t>Bộ kiểm thử (`tests/test_pipeline.py`, 5 kiểm thử) gồm 4 kiểm thử trên dữ liệu tổng hợp (không cần tải MNIST thật, chạy nhanh) xác nhận các hàm tiền xử lý/huấn luyện/đánh giá hoạt động đúng về mặt logic, và 1 kiểm thử hồi quy quan trọng: `test_app_runs_without_exceptions`, dùng `streamlit.testing.v1.AppTest` để THỰC SỰ CHẠY `app.py` qua bộ máy xử lý script thật của Streamlit và xác nhận không có ngoại lệ runtime nào xảy ra.</w:t>
      </w:r>
    </w:p>
    <w:p>
      <w:pPr>
        <w:pStyle w:val="Heading3"/>
      </w:pPr>
      <w:r>
        <w:rPr>
          <w:rFonts w:ascii="Times New Roman" w:hAnsi="Times New Roman"/>
          <w:b/>
          <w:color w:val="000000"/>
          <w:sz w:val="26"/>
        </w:rPr>
        <w:t>3.8.1. Một thách thức kỹ thuật thực tế đã gặp phải</w:t>
      </w:r>
    </w:p>
    <w:p>
      <w:pPr>
        <w:jc w:val="both"/>
      </w:pPr>
      <w:r>
        <w:rPr>
          <w:rFonts w:ascii="Times New Roman" w:hAnsi="Times New Roman"/>
          <w:b w:val="0"/>
          <w:i w:val="0"/>
          <w:sz w:val="26"/>
        </w:rPr>
        <w:t>Kiểm thử `test_app_runs_without_exceptions` được thêm vào SAU khi phát hiện một lỗi thực tế trong quá trình phát triển, đáng ghi nhận lại làm bài học: ở phiên bản đầu tiên của `app.py`, canvas vẽ tay được cài đặt bằng thư viện phổ biến `streamlit-drawable-canvas`. Ứng dụng khởi động bình thường và trả về HTTP 200 ở endpoint y tế (`/_stcore/health`), tạo cảm giác mọi thứ hoạt động tốt. Tuy nhiên, khi thực sự mở ứng dụng trong một phiên trình duyệt, Streamlit mới thực thi lại toàn bộ script cho phiên đó — và tại thời điểm này mới phát sinh lỗi `StreamlitAPIException: Component '...' must be declared in pyproject.toml with asset_dir ...`, vì phiên bản mới nhất của thư viện `streamlit-drawable-canvas` không tương thích với phiên bản Streamlit đang dùng.</w:t>
      </w:r>
    </w:p>
    <w:p>
      <w:pPr>
        <w:jc w:val="both"/>
      </w:pPr>
      <w:r>
        <w:rPr>
          <w:rFonts w:ascii="Times New Roman" w:hAnsi="Times New Roman"/>
          <w:b w:val="0"/>
          <w:i w:val="0"/>
          <w:sz w:val="26"/>
        </w:rPr>
        <w:t>Bài học rút ra: kiểm tra server còn sống (HTTP 200, health-check endpoint) KHÔNG đồng nghĩa với việc script ứng dụng chạy đúng, vì Streamlit chỉ thực thi script cho từng phiên trình duyệt cụ thể qua kết nối WebSocket, không phải tại thời điểm khởi động server. Sau khi phát hiện vấn đề này, canvas được viết lại bằng `st.components.v2.component()` — thành phần HTML5 Canvas nội tuyến có sẵn của Streamlit, không phụ thuộc thư viện ngoài (mục 3.7) — và kiểm thử `test_app_runs_without_exceptions` được thêm vào bộ kiểm thử để đảm bảo loại lỗi này được phát hiện tự động ngay từ lần chạy kiểm thử tiếp theo, thay vì phải mở trình duyệt thủ công mỗi lần kiểm tra.</w:t>
      </w:r>
    </w:p>
    <w:p>
      <w:pPr>
        <w:pStyle w:val="Heading2"/>
      </w:pPr>
      <w:r>
        <w:rPr>
          <w:rFonts w:ascii="Times New Roman" w:hAnsi="Times New Roman"/>
          <w:b/>
          <w:color w:val="000000"/>
          <w:sz w:val="28"/>
        </w:rPr>
        <w:t>3.9. Quản lý mã nguồn và quy trình làm việc</w:t>
      </w:r>
    </w:p>
    <w:p>
      <w:pPr>
        <w:jc w:val="both"/>
      </w:pPr>
      <w:r>
        <w:rPr>
          <w:rFonts w:ascii="Times New Roman" w:hAnsi="Times New Roman"/>
          <w:b w:val="0"/>
          <w:i w:val="0"/>
          <w:sz w:val="26"/>
        </w:rPr>
        <w:t>Mã nguồn được quản lý bằng Git, mỗi phần việc hoàn chỉnh (xây dựng pipeline, sửa lỗi canvas, viết báo cáo, quay video demo) ứng với một commit riêng kèm thông điệp mô tả rõ nội dung thay đổi, và được đẩy lên kho mã nguồn công khai trên GitHub. Lịch sử commit thật (không chỉnh sửa) được trình bày đầy đủ trong tệp `progress-report/progress-report.md` của kho mã nguồn, phục vụ việc theo dõi tiến độ minh bạch.</w:t>
      </w:r>
    </w:p>
    <w:p>
      <w:pPr>
        <w:pStyle w:val="Heading2"/>
      </w:pPr>
      <w:r>
        <w:rPr>
          <w:rFonts w:ascii="Times New Roman" w:hAnsi="Times New Roman"/>
          <w:b/>
          <w:color w:val="000000"/>
          <w:sz w:val="28"/>
        </w:rPr>
        <w:t>3.10. Tổng kết chương</w:t>
      </w:r>
    </w:p>
    <w:p>
      <w:pPr>
        <w:jc w:val="both"/>
      </w:pPr>
      <w:r>
        <w:rPr>
          <w:rFonts w:ascii="Times New Roman" w:hAnsi="Times New Roman"/>
          <w:b w:val="0"/>
          <w:i w:val="0"/>
          <w:sz w:val="26"/>
        </w:rPr>
        <w:t>Chương này trình bày kiến trúc hệ thống (sơ đồ quy trình và sơ đồ mô-đun), cách cài đặt cụ thể từng mô hình, quy trình huấn luyện/lưu kết quả, thiết kế chương trình demo, chiến lược kiểm thử tự động (bao gồm bài học về kiểm thử runtime thật thay vì chỉ kiểm tra server sống), và quy trình quản lý mã nguồn. Chương 4 trình bày kết quả thực nghiệm thật thu được từ việc hiện thực hóa này, bao gồm kiểm chứng ba giả thiết khoa học đặt ra ở mục 2.7.</w:t>
      </w:r>
    </w:p>
    <w:p>
      <w:r>
        <w:br w:type="page"/>
      </w:r>
    </w:p>
    <w:p>
      <w:pPr>
        <w:pStyle w:val="Heading1"/>
      </w:pPr>
      <w:r>
        <w:rPr>
          <w:rFonts w:ascii="Times New Roman" w:hAnsi="Times New Roman"/>
          <w:b/>
          <w:color w:val="000000"/>
          <w:sz w:val="32"/>
        </w:rPr>
        <w:t>CHƯƠNG 4. KẾT QUẢ NGHIÊN CỨU</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3.3, dữ liệu MNIST thật (70.000 ảnh) được chia stratify thành 54.000 ảnh huấn luyện, 6.000 ảnh kiểm định và 10.000 ảnh kiểm thử. Các mục 4.2, 4.6, 4.8, 4.9, 4.11 báo cáo số liệu trên tập kiểm thử (hoàn toàn chưa được mô hình nhìn thấy); các mục 4.3-4.5 và 4.10 khảo sát ảnh hưởng tham số/kích thước dữ liệu trên tập kiểm định, theo đúng nguyên tắc tránh rò rỉ dữ liệu đã nêu ở mục 2.4.</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xác nhận đúng Giả thiết 1 và Giả thiết 2 đặt ra ở mục 2.7.</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Ảnh hưởng của tham số k lên KNN</w:t>
      </w:r>
    </w:p>
    <w:p>
      <w:pPr>
        <w:jc w:val="both"/>
      </w:pPr>
      <w:r>
        <w:rPr>
          <w:rFonts w:ascii="Times New Roman" w:hAnsi="Times New Roman"/>
          <w:b w:val="0"/>
          <w:i w:val="0"/>
          <w:sz w:val="26"/>
        </w:rPr>
        <w:t>Để kiểm chứng Giả thiết 3 (mục 2.7) đối với KNN, đồ án huấn luyện KNN với nhiều giá trị k khác nhau trên cùng tập huấn luyện 54.000 ảnh, đo độ chính xác trên tập validation (6.000 ảnh):</w:t>
      </w:r>
    </w:p>
    <w:p>
      <w:pPr>
        <w:jc w:val="center"/>
      </w:pPr>
      <w:r>
        <w:rPr>
          <w:rFonts w:ascii="Times New Roman" w:hAnsi="Times New Roman"/>
          <w:i/>
          <w:sz w:val="24"/>
        </w:rPr>
        <w:t>BẢNG 4.3: Độ chính xác KNN trên tập validation theo từng giá trị k</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k</w:t>
            </w:r>
          </w:p>
        </w:tc>
        <w:tc>
          <w:tcPr>
            <w:tcW w:type="dxa" w:w="4535"/>
          </w:tcPr>
          <w:p>
            <w:pPr>
              <w:jc w:val="center"/>
            </w:pPr>
            <w:r/>
            <w:r>
              <w:rPr>
                <w:rFonts w:ascii="Times New Roman" w:hAnsi="Times New Roman"/>
                <w:b/>
                <w:i w:val="0"/>
                <w:sz w:val="24"/>
              </w:rPr>
              <w:t>Độ chính xác (validation)</w:t>
            </w:r>
          </w:p>
        </w:tc>
      </w:tr>
      <w:tr>
        <w:trPr>
          <w:cantSplit/>
        </w:trPr>
        <w:tc>
          <w:tcPr>
            <w:tcW w:type="dxa" w:w="2268"/>
          </w:tcPr>
          <w:p>
            <w:r/>
            <w:r>
              <w:rPr>
                <w:rFonts w:ascii="Times New Roman" w:hAnsi="Times New Roman"/>
                <w:b w:val="0"/>
                <w:i w:val="0"/>
                <w:sz w:val="24"/>
              </w:rPr>
              <w:t>1</w:t>
            </w:r>
          </w:p>
        </w:tc>
        <w:tc>
          <w:tcPr>
            <w:tcW w:type="dxa" w:w="4535"/>
          </w:tcPr>
          <w:p>
            <w:pPr>
              <w:jc w:val="center"/>
            </w:pPr>
            <w:r/>
            <w:r>
              <w:rPr>
                <w:rFonts w:ascii="Times New Roman" w:hAnsi="Times New Roman"/>
                <w:b w:val="0"/>
                <w:i w:val="0"/>
                <w:sz w:val="24"/>
              </w:rPr>
              <w:t>0,9738</w:t>
            </w:r>
          </w:p>
        </w:tc>
      </w:tr>
      <w:tr>
        <w:trPr>
          <w:cantSplit/>
        </w:trPr>
        <w:tc>
          <w:tcPr>
            <w:tcW w:type="dxa" w:w="2268"/>
          </w:tcPr>
          <w:p>
            <w:r/>
            <w:r>
              <w:rPr>
                <w:rFonts w:ascii="Times New Roman" w:hAnsi="Times New Roman"/>
                <w:b w:val="0"/>
                <w:i w:val="0"/>
                <w:sz w:val="24"/>
              </w:rPr>
              <w:t>3</w:t>
            </w:r>
          </w:p>
        </w:tc>
        <w:tc>
          <w:tcPr>
            <w:tcW w:type="dxa" w:w="4535"/>
          </w:tcPr>
          <w:p>
            <w:pPr>
              <w:jc w:val="center"/>
            </w:pPr>
            <w:r/>
            <w:r>
              <w:rPr>
                <w:rFonts w:ascii="Times New Roman" w:hAnsi="Times New Roman"/>
                <w:b w:val="0"/>
                <w:i w:val="0"/>
                <w:sz w:val="24"/>
              </w:rPr>
              <w:t>0,9740</w:t>
            </w:r>
          </w:p>
        </w:tc>
      </w:tr>
      <w:tr>
        <w:trPr>
          <w:cantSplit/>
        </w:trPr>
        <w:tc>
          <w:tcPr>
            <w:tcW w:type="dxa" w:w="2268"/>
          </w:tcPr>
          <w:p>
            <w:r/>
            <w:r>
              <w:rPr>
                <w:rFonts w:ascii="Times New Roman" w:hAnsi="Times New Roman"/>
                <w:b w:val="0"/>
                <w:i w:val="0"/>
                <w:sz w:val="24"/>
              </w:rPr>
              <w:t>5</w:t>
            </w:r>
          </w:p>
        </w:tc>
        <w:tc>
          <w:tcPr>
            <w:tcW w:type="dxa" w:w="4535"/>
          </w:tcPr>
          <w:p>
            <w:pPr>
              <w:jc w:val="center"/>
            </w:pPr>
            <w:r/>
            <w:r>
              <w:rPr>
                <w:rFonts w:ascii="Times New Roman" w:hAnsi="Times New Roman"/>
                <w:b w:val="0"/>
                <w:i w:val="0"/>
                <w:sz w:val="24"/>
              </w:rPr>
              <w:t>0,9735</w:t>
            </w:r>
          </w:p>
        </w:tc>
      </w:tr>
      <w:tr>
        <w:trPr>
          <w:cantSplit/>
        </w:trPr>
        <w:tc>
          <w:tcPr>
            <w:tcW w:type="dxa" w:w="2268"/>
          </w:tcPr>
          <w:p>
            <w:r/>
            <w:r>
              <w:rPr>
                <w:rFonts w:ascii="Times New Roman" w:hAnsi="Times New Roman"/>
                <w:b w:val="0"/>
                <w:i w:val="0"/>
                <w:sz w:val="24"/>
              </w:rPr>
              <w:t>7</w:t>
            </w:r>
          </w:p>
        </w:tc>
        <w:tc>
          <w:tcPr>
            <w:tcW w:type="dxa" w:w="4535"/>
          </w:tcPr>
          <w:p>
            <w:pPr>
              <w:jc w:val="center"/>
            </w:pPr>
            <w:r/>
            <w:r>
              <w:rPr>
                <w:rFonts w:ascii="Times New Roman" w:hAnsi="Times New Roman"/>
                <w:b w:val="0"/>
                <w:i w:val="0"/>
                <w:sz w:val="24"/>
              </w:rPr>
              <w:t>0,9728</w:t>
            </w:r>
          </w:p>
        </w:tc>
      </w:tr>
      <w:tr>
        <w:trPr>
          <w:cantSplit/>
        </w:trPr>
        <w:tc>
          <w:tcPr>
            <w:tcW w:type="dxa" w:w="2268"/>
          </w:tcPr>
          <w:p>
            <w:r/>
            <w:r>
              <w:rPr>
                <w:rFonts w:ascii="Times New Roman" w:hAnsi="Times New Roman"/>
                <w:b w:val="0"/>
                <w:i w:val="0"/>
                <w:sz w:val="24"/>
              </w:rPr>
              <w:t>9</w:t>
            </w:r>
          </w:p>
        </w:tc>
        <w:tc>
          <w:tcPr>
            <w:tcW w:type="dxa" w:w="4535"/>
          </w:tcPr>
          <w:p>
            <w:pPr>
              <w:jc w:val="center"/>
            </w:pPr>
            <w:r/>
            <w:r>
              <w:rPr>
                <w:rFonts w:ascii="Times New Roman" w:hAnsi="Times New Roman"/>
                <w:b w:val="0"/>
                <w:i w:val="0"/>
                <w:sz w:val="24"/>
              </w:rPr>
              <w:t>0,9727</w:t>
            </w:r>
          </w:p>
        </w:tc>
      </w:tr>
      <w:tr>
        <w:trPr>
          <w:cantSplit/>
        </w:trPr>
        <w:tc>
          <w:tcPr>
            <w:tcW w:type="dxa" w:w="2268"/>
          </w:tcPr>
          <w:p>
            <w:r/>
            <w:r>
              <w:rPr>
                <w:rFonts w:ascii="Times New Roman" w:hAnsi="Times New Roman"/>
                <w:b w:val="0"/>
                <w:i w:val="0"/>
                <w:sz w:val="24"/>
              </w:rPr>
              <w:t>11</w:t>
            </w:r>
          </w:p>
        </w:tc>
        <w:tc>
          <w:tcPr>
            <w:tcW w:type="dxa" w:w="4535"/>
          </w:tcPr>
          <w:p>
            <w:pPr>
              <w:jc w:val="center"/>
            </w:pPr>
            <w:r/>
            <w:r>
              <w:rPr>
                <w:rFonts w:ascii="Times New Roman" w:hAnsi="Times New Roman"/>
                <w:b w:val="0"/>
                <w:i w:val="0"/>
                <w:sz w:val="24"/>
              </w:rPr>
              <w:t>0,9715</w:t>
            </w:r>
          </w:p>
        </w:tc>
      </w:tr>
      <w:tr>
        <w:trPr>
          <w:cantSplit/>
        </w:trPr>
        <w:tc>
          <w:tcPr>
            <w:tcW w:type="dxa" w:w="2268"/>
          </w:tcPr>
          <w:p>
            <w:r/>
            <w:r>
              <w:rPr>
                <w:rFonts w:ascii="Times New Roman" w:hAnsi="Times New Roman"/>
                <w:b w:val="0"/>
                <w:i w:val="0"/>
                <w:sz w:val="24"/>
              </w:rPr>
              <w:t>15</w:t>
            </w:r>
          </w:p>
        </w:tc>
        <w:tc>
          <w:tcPr>
            <w:tcW w:type="dxa" w:w="4535"/>
          </w:tcPr>
          <w:p>
            <w:pPr>
              <w:jc w:val="center"/>
            </w:pPr>
            <w:r/>
            <w:r>
              <w:rPr>
                <w:rFonts w:ascii="Times New Roman" w:hAnsi="Times New Roman"/>
                <w:b w:val="0"/>
                <w:i w:val="0"/>
                <w:sz w:val="24"/>
              </w:rPr>
              <w:t>0,9697</w:t>
            </w:r>
          </w:p>
        </w:tc>
      </w:tr>
      <w:tr>
        <w:trPr>
          <w:cantSplit/>
        </w:trPr>
        <w:tc>
          <w:tcPr>
            <w:tcW w:type="dxa" w:w="2268"/>
          </w:tcPr>
          <w:p>
            <w:r/>
            <w:r>
              <w:rPr>
                <w:rFonts w:ascii="Times New Roman" w:hAnsi="Times New Roman"/>
                <w:b w:val="0"/>
                <w:i w:val="0"/>
                <w:sz w:val="24"/>
              </w:rPr>
              <w:t>21</w:t>
            </w:r>
          </w:p>
        </w:tc>
        <w:tc>
          <w:tcPr>
            <w:tcW w:type="dxa" w:w="4535"/>
          </w:tcPr>
          <w:p>
            <w:pPr>
              <w:jc w:val="center"/>
            </w:pPr>
            <w:r/>
            <w:r>
              <w:rPr>
                <w:rFonts w:ascii="Times New Roman" w:hAnsi="Times New Roman"/>
                <w:b w:val="0"/>
                <w:i w:val="0"/>
                <w:sz w:val="24"/>
              </w:rPr>
              <w:t>0,9658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15" name="Picture 15"/>
            <wp:cNvGraphicFramePr>
              <a:graphicFrameLocks noChangeAspect="1"/>
            </wp:cNvGraphicFramePr>
            <a:graphic>
              <a:graphicData uri="http://schemas.openxmlformats.org/drawingml/2006/picture">
                <pic:pic>
                  <pic:nvPicPr>
                    <pic:cNvPr id="0" name="chart_knn_k_sweep.png"/>
                    <pic:cNvPicPr/>
                  </pic:nvPicPr>
                  <pic:blipFill>
                    <a:blip r:embed="rId23"/>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4.1: Ảnh hưởng của k lên độ chính xác KNN trên tập validation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Kết quả thật cho thấy độ chính xác cao nhất đạt được ở k=3 (0,9740), và giảm dần khi k tăng lên — đúng như lý thuyết về đánh đổi bias-variance ở mục 2.2: k quá lớn làm ranh giới quyết định quá mượt, bỏ sót cấu trúc cục bộ. k=5 (lựa chọn của đồ án) nằm rất gần vùng tối ưu thực nghiệm, chênh lệch không đáng kể so với k=3 (0.05 điểm phần trăm), nên là một lựa chọn hợp lý.</w:t>
      </w:r>
    </w:p>
    <w:p>
      <w:pPr>
        <w:jc w:val="center"/>
      </w:pPr>
      <w:r>
        <w:rPr>
          <w:rFonts w:ascii="Times New Roman" w:hAnsi="Times New Roman"/>
          <w:i/>
          <w:sz w:val="24"/>
        </w:rPr>
        <w:t>BẢNG 4.4: So sánh bỏ phiếu đều (uniform) và bỏ phiếu theo khoảng cách (distance)</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Cách bỏ phiếu (weights)</w:t>
            </w:r>
          </w:p>
        </w:tc>
        <w:tc>
          <w:tcPr>
            <w:tcW w:type="dxa" w:w="4535"/>
          </w:tcPr>
          <w:p>
            <w:pPr>
              <w:jc w:val="center"/>
            </w:pPr>
            <w:r/>
            <w:r>
              <w:rPr>
                <w:rFonts w:ascii="Times New Roman" w:hAnsi="Times New Roman"/>
                <w:b/>
                <w:i w:val="0"/>
                <w:sz w:val="24"/>
              </w:rPr>
              <w:t>Độ chính xác (validation, k=5)</w:t>
            </w:r>
          </w:p>
        </w:tc>
      </w:tr>
      <w:tr>
        <w:trPr>
          <w:cantSplit/>
        </w:trPr>
        <w:tc>
          <w:tcPr>
            <w:tcW w:type="dxa" w:w="3402"/>
          </w:tcPr>
          <w:p>
            <w:r/>
            <w:r>
              <w:rPr>
                <w:rFonts w:ascii="Times New Roman" w:hAnsi="Times New Roman"/>
                <w:b w:val="0"/>
                <w:i w:val="0"/>
                <w:sz w:val="24"/>
              </w:rPr>
              <w:t>uniform</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distance</w:t>
            </w:r>
          </w:p>
        </w:tc>
        <w:tc>
          <w:tcPr>
            <w:tcW w:type="dxa" w:w="4535"/>
          </w:tcPr>
          <w:p>
            <w:pPr>
              <w:jc w:val="center"/>
            </w:pPr>
            <w:r/>
            <w:r>
              <w:rPr>
                <w:rFonts w:ascii="Times New Roman" w:hAnsi="Times New Roman"/>
                <w:b w:val="0"/>
                <w:i w:val="0"/>
                <w:sz w:val="24"/>
              </w:rPr>
              <w:t>0,9752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Bỏ phiếu theo khoảng cách cải thiện nhẹ so với bỏ phiếu đều (0,9752 so với 0,9735, tăng 0.17 điểm phần trăm) — hợp lý về mặt lý thuyết, vì cách này giảm bớt ảnh hưởng của các láng giềng ở xa (có khả năng thuộc một lớp khác) so với các láng giềng thật sự gần. Mức cải thiện không lớn trên MNIST vì dữ liệu đã khá "sạch" (ít nhiễu nằm lẫn giữa các lớp ở khoảng cách trung bình), nhưng đây là một hướng cải thiện đơn giản, không tốn thêm chi phí tính toán đáng kể, có thể cân nhắc cho phiên bản demo trong tương lai (Chương 5).</w:t>
      </w:r>
    </w:p>
    <w:p>
      <w:pPr>
        <w:pStyle w:val="Heading2"/>
      </w:pPr>
      <w:r>
        <w:rPr>
          <w:rFonts w:ascii="Times New Roman" w:hAnsi="Times New Roman"/>
          <w:b/>
          <w:color w:val="000000"/>
          <w:sz w:val="28"/>
        </w:rPr>
        <w:t>4.4. Ảnh hưởng của độ đo khoảng cách lên KNN</w:t>
      </w:r>
    </w:p>
    <w:p>
      <w:pPr>
        <w:jc w:val="both"/>
      </w:pPr>
      <w:r>
        <w:rPr>
          <w:rFonts w:ascii="Times New Roman" w:hAnsi="Times New Roman"/>
          <w:b w:val="0"/>
          <w:i w:val="0"/>
          <w:sz w:val="26"/>
        </w:rPr>
        <w:t>Khảo sát thêm ảnh hưởng của độ đo khoảng cách (mục 2.2) tại k=5 cố định:</w:t>
      </w:r>
    </w:p>
    <w:p>
      <w:pPr>
        <w:jc w:val="center"/>
      </w:pPr>
      <w:r>
        <w:rPr>
          <w:rFonts w:ascii="Times New Roman" w:hAnsi="Times New Roman"/>
          <w:i/>
          <w:sz w:val="24"/>
        </w:rPr>
        <w:t>BẢNG 4.5: Độ chính xác KNN (k=5) theo từng độ đo khoảng cách</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Độ đo khoảng cách</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euclidean</w:t>
            </w:r>
          </w:p>
        </w:tc>
        <w:tc>
          <w:tcPr>
            <w:tcW w:type="dxa" w:w="4535"/>
          </w:tcPr>
          <w:p>
            <w:pPr>
              <w:jc w:val="center"/>
            </w:pPr>
            <w:r/>
            <w:r>
              <w:rPr>
                <w:rFonts w:ascii="Times New Roman" w:hAnsi="Times New Roman"/>
                <w:b w:val="0"/>
                <w:i w:val="0"/>
                <w:sz w:val="24"/>
              </w:rPr>
              <w:t>0,9735</w:t>
            </w:r>
          </w:p>
        </w:tc>
      </w:tr>
      <w:tr>
        <w:trPr>
          <w:cantSplit/>
        </w:trPr>
        <w:tc>
          <w:tcPr>
            <w:tcW w:type="dxa" w:w="3402"/>
          </w:tcPr>
          <w:p>
            <w:r/>
            <w:r>
              <w:rPr>
                <w:rFonts w:ascii="Times New Roman" w:hAnsi="Times New Roman"/>
                <w:b w:val="0"/>
                <w:i w:val="0"/>
                <w:sz w:val="24"/>
              </w:rPr>
              <w:t>manhattan</w:t>
            </w:r>
          </w:p>
        </w:tc>
        <w:tc>
          <w:tcPr>
            <w:tcW w:type="dxa" w:w="4535"/>
          </w:tcPr>
          <w:p>
            <w:pPr>
              <w:jc w:val="center"/>
            </w:pPr>
            <w:r/>
            <w:r>
              <w:rPr>
                <w:rFonts w:ascii="Times New Roman" w:hAnsi="Times New Roman"/>
                <w:b w:val="0"/>
                <w:i w:val="0"/>
                <w:sz w:val="24"/>
              </w:rPr>
              <w:t>0,9672</w:t>
            </w:r>
          </w:p>
        </w:tc>
      </w:tr>
      <w:tr>
        <w:trPr>
          <w:cantSplit/>
        </w:trPr>
        <w:tc>
          <w:tcPr>
            <w:tcW w:type="dxa" w:w="3402"/>
          </w:tcPr>
          <w:p>
            <w:r/>
            <w:r>
              <w:rPr>
                <w:rFonts w:ascii="Times New Roman" w:hAnsi="Times New Roman"/>
                <w:b w:val="0"/>
                <w:i w:val="0"/>
                <w:sz w:val="24"/>
              </w:rPr>
              <w:t>chebyshev</w:t>
            </w:r>
          </w:p>
        </w:tc>
        <w:tc>
          <w:tcPr>
            <w:tcW w:type="dxa" w:w="4535"/>
          </w:tcPr>
          <w:p>
            <w:pPr>
              <w:jc w:val="center"/>
            </w:pPr>
            <w:r/>
            <w:r>
              <w:rPr>
                <w:rFonts w:ascii="Times New Roman" w:hAnsi="Times New Roman"/>
                <w:b w:val="0"/>
                <w:i w:val="0"/>
                <w:sz w:val="24"/>
              </w:rPr>
              <w:t>0,8092</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Khoảng cách Euclidean (mặc định của đồ án) cho kết quả tốt nhất. Khoảng cách Manhattan giảm nhẹ. Khoảng cách Chebyshev (chỉ xét chênh lệch lớn nhất theo một điểm ảnh duy nhất) giảm mạnh xuống còn 0,8092 — hợp lý về mặt lý thuyết, vì với ảnh 784 điểm ảnh, việc chỉ dựa vào MỘT điểm ảnh có chênh lệch lớn nhất bỏ qua gần như toàn bộ thông tin hình dạng tổng thể của chữ số, trong khi Euclidean và Manhattan tổng hợp thông tin từ toàn bộ 784 điểm ảnh.</w:t>
      </w:r>
    </w:p>
    <w:p>
      <w:pPr>
        <w:pStyle w:val="Heading2"/>
      </w:pPr>
      <w:r>
        <w:rPr>
          <w:rFonts w:ascii="Times New Roman" w:hAnsi="Times New Roman"/>
          <w:b/>
          <w:color w:val="000000"/>
          <w:sz w:val="28"/>
        </w:rPr>
        <w:t>4.5. Độ nhạy tham số C và gamma của SVM</w:t>
      </w:r>
    </w:p>
    <w:p>
      <w:pPr>
        <w:jc w:val="both"/>
      </w:pPr>
      <w:r>
        <w:rPr>
          <w:rFonts w:ascii="Times New Roman" w:hAnsi="Times New Roman"/>
          <w:b w:val="0"/>
          <w:i w:val="0"/>
          <w:sz w:val="26"/>
        </w:rPr>
        <w:t>Do SVM kernel RBF tốn chi phí huấn luyện cao (mục 4.2: 235,17 giây trên 54.000 mẫu), việc lặp lại nhiều lần huấn luyện trên toàn bộ tập huấn luyện để khảo sát tham số là không khả thi trong phạm vi một đồ án. Đồ án khảo sát trên một tập con ngẫu nhiên có phân tầng gồm 5000 mẫu lấy từ tập huấn luyện (cố định seed=42 để tái lập được), đánh giá trên cùng tập validation đầy đủ. Đây là nghiên cứu xu hướng, không phải số liệu của mô hình cuối cùng (mô hình cuối cùng vẫn huấn luyện trên đầy đủ 54.000 mẫu như mục 4.2).</w:t>
      </w:r>
    </w:p>
    <w:p>
      <w:pPr>
        <w:jc w:val="center"/>
      </w:pPr>
      <w:r>
        <w:rPr>
          <w:rFonts w:ascii="Times New Roman" w:hAnsi="Times New Roman"/>
          <w:i/>
          <w:sz w:val="24"/>
        </w:rPr>
        <w:t>BẢNG 4.6: Độ nhạy tham số C của SVM (kernel RBF)</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C</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0,9203</w:t>
            </w:r>
          </w:p>
        </w:tc>
      </w:tr>
      <w:tr>
        <w:trPr>
          <w:cantSplit/>
        </w:trPr>
        <w:tc>
          <w:tcPr>
            <w:tcW w:type="dxa" w:w="2268"/>
          </w:tcPr>
          <w:p>
            <w:r/>
            <w:r>
              <w:rPr>
                <w:rFonts w:ascii="Times New Roman" w:hAnsi="Times New Roman"/>
                <w:b w:val="0"/>
                <w:i w:val="0"/>
                <w:sz w:val="24"/>
              </w:rPr>
              <w:t>1.0</w:t>
            </w:r>
          </w:p>
        </w:tc>
        <w:tc>
          <w:tcPr>
            <w:tcW w:type="dxa" w:w="5669"/>
          </w:tcPr>
          <w:p>
            <w:pPr>
              <w:jc w:val="center"/>
            </w:pPr>
            <w:r/>
            <w:r>
              <w:rPr>
                <w:rFonts w:ascii="Times New Roman" w:hAnsi="Times New Roman"/>
                <w:b w:val="0"/>
                <w:i w:val="0"/>
                <w:sz w:val="24"/>
              </w:rPr>
              <w:t>0,9570</w:t>
            </w:r>
          </w:p>
        </w:tc>
      </w:tr>
      <w:tr>
        <w:trPr>
          <w:cantSplit/>
        </w:trPr>
        <w:tc>
          <w:tcPr>
            <w:tcW w:type="dxa" w:w="2268"/>
          </w:tcPr>
          <w:p>
            <w:r/>
            <w:r>
              <w:rPr>
                <w:rFonts w:ascii="Times New Roman" w:hAnsi="Times New Roman"/>
                <w:b w:val="0"/>
                <w:i w:val="0"/>
                <w:sz w:val="24"/>
              </w:rPr>
              <w:t>5.0</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10.0</w:t>
            </w:r>
          </w:p>
        </w:tc>
        <w:tc>
          <w:tcPr>
            <w:tcW w:type="dxa" w:w="5669"/>
          </w:tcPr>
          <w:p>
            <w:pPr>
              <w:jc w:val="center"/>
            </w:pPr>
            <w:r/>
            <w:r>
              <w:rPr>
                <w:rFonts w:ascii="Times New Roman" w:hAnsi="Times New Roman"/>
                <w:b w:val="0"/>
                <w:i w:val="0"/>
                <w:sz w:val="24"/>
              </w:rPr>
              <w:t>0,9618</w:t>
            </w:r>
          </w:p>
        </w:tc>
      </w:tr>
      <w:tr>
        <w:trPr>
          <w:cantSplit/>
        </w:trPr>
        <w:tc>
          <w:tcPr>
            <w:tcW w:type="dxa" w:w="2268"/>
          </w:tcPr>
          <w:p>
            <w:r/>
            <w:r>
              <w:rPr>
                <w:rFonts w:ascii="Times New Roman" w:hAnsi="Times New Roman"/>
                <w:b w:val="0"/>
                <w:i w:val="0"/>
                <w:sz w:val="24"/>
              </w:rPr>
              <w:t>50.0</w:t>
            </w:r>
          </w:p>
        </w:tc>
        <w:tc>
          <w:tcPr>
            <w:tcW w:type="dxa" w:w="5669"/>
          </w:tcPr>
          <w:p>
            <w:pPr>
              <w:jc w:val="center"/>
            </w:pPr>
            <w:r/>
            <w:r>
              <w:rPr>
                <w:rFonts w:ascii="Times New Roman" w:hAnsi="Times New Roman"/>
                <w:b w:val="0"/>
                <w:i w:val="0"/>
                <w:sz w:val="24"/>
              </w:rPr>
              <w:t>0,9618</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320000" cy="2592000"/>
            <wp:docPr id="16" name="Picture 16"/>
            <wp:cNvGraphicFramePr>
              <a:graphicFrameLocks noChangeAspect="1"/>
            </wp:cNvGraphicFramePr>
            <a:graphic>
              <a:graphicData uri="http://schemas.openxmlformats.org/drawingml/2006/picture">
                <pic:pic>
                  <pic:nvPicPr>
                    <pic:cNvPr id="0" name="chart_svm_c_sweep.png"/>
                    <pic:cNvPicPr/>
                  </pic:nvPicPr>
                  <pic:blipFill>
                    <a:blip r:embed="rId24"/>
                    <a:stretch>
                      <a:fillRect/>
                    </a:stretch>
                  </pic:blipFill>
                  <pic:spPr>
                    <a:xfrm>
                      <a:off x="0" y="0"/>
                      <a:ext cx="4320000" cy="2592000"/>
                    </a:xfrm>
                    <a:prstGeom prst="rect"/>
                  </pic:spPr>
                </pic:pic>
              </a:graphicData>
            </a:graphic>
          </wp:inline>
        </w:drawing>
      </w:r>
    </w:p>
    <w:p>
      <w:pPr>
        <w:jc w:val="center"/>
      </w:pPr>
      <w:r>
        <w:rPr>
          <w:rFonts w:ascii="Times New Roman" w:hAnsi="Times New Roman"/>
          <w:i/>
          <w:sz w:val="24"/>
        </w:rPr>
        <w:t>HÌNH 4.2: Độ nhạy tham số C của SVM (kernel RBF)</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mạnh từ C=0,1 đến C=1, sau đó gần như bão hoà từ C=5 trở đi — C=5 đạt độ chính xác cao nhất trong các giá trị khảo sát, xác nhận C=5 (lựa chọn của đồ án) nằm trong vùng hợp lý, đúng Giả thiết 3.</w:t>
      </w:r>
    </w:p>
    <w:p>
      <w:pPr>
        <w:jc w:val="both"/>
      </w:pPr>
      <w:r>
        <w:rPr>
          <w:rFonts w:ascii="Times New Roman" w:hAnsi="Times New Roman"/>
          <w:b w:val="0"/>
          <w:i w:val="0"/>
          <w:sz w:val="26"/>
        </w:rPr>
        <w:t>Khảo sát thêm tham số gamma (giữ C=5 cố định, cùng tập con 5.000 mẫu). Giá trị tự động `gamma="scale"` mà đồ án sử dụng tương ứng với số thật khoảng 2,06×10⁻⁷ trên dữ liệu MNIST (tính theo công thức γ = 1/(784 × phương_sai(X)), với phương sai điểm ảnh thật ≈ 6.187 do ảnh chưa chuẩn hoá về [0,1]):</w:t>
      </w:r>
    </w:p>
    <w:p>
      <w:pPr>
        <w:jc w:val="center"/>
      </w:pPr>
      <w:r>
        <w:rPr>
          <w:rFonts w:ascii="Times New Roman" w:hAnsi="Times New Roman"/>
          <w:i/>
          <w:sz w:val="24"/>
        </w:rPr>
        <w:t>BẢNG 4.7: Độ nhạy tham số gamma của SVM (kernel RBF, C=5)</w:t>
      </w:r>
    </w:p>
    <w:tbl>
      <w:tblPr>
        <w:tblStyle w:val="TableGrid"/>
        <w:tblW w:type="auto" w:w="0"/>
        <w:jc w:val="center"/>
        <w:tblLook w:firstColumn="1" w:firstRow="1" w:lastColumn="0" w:lastRow="0" w:noHBand="0" w:noVBand="1" w:val="04A0"/>
      </w:tblPr>
      <w:tblGrid>
        <w:gridCol w:w="4535"/>
        <w:gridCol w:w="4535"/>
      </w:tblGrid>
      <w:tr>
        <w:trPr>
          <w:cantSplit/>
        </w:trPr>
        <w:tc>
          <w:tcPr>
            <w:tcW w:type="dxa" w:w="2268"/>
          </w:tcPr>
          <w:p>
            <w:pPr>
              <w:jc w:val="center"/>
            </w:pPr>
            <w:r/>
            <w:r>
              <w:rPr>
                <w:rFonts w:ascii="Times New Roman" w:hAnsi="Times New Roman"/>
                <w:b/>
                <w:i w:val="0"/>
                <w:sz w:val="24"/>
              </w:rPr>
              <w:t>gamma</w:t>
            </w:r>
          </w:p>
        </w:tc>
        <w:tc>
          <w:tcPr>
            <w:tcW w:type="dxa" w:w="5669"/>
          </w:tcPr>
          <w:p>
            <w:pPr>
              <w:jc w:val="center"/>
            </w:pPr>
            <w:r/>
            <w:r>
              <w:rPr>
                <w:rFonts w:ascii="Times New Roman" w:hAnsi="Times New Roman"/>
                <w:b/>
                <w:i w:val="0"/>
                <w:sz w:val="24"/>
              </w:rPr>
              <w:t>Độ chính xác (validation, tập con 5.000 mẫu)</w:t>
            </w:r>
          </w:p>
        </w:tc>
      </w:tr>
      <w:tr>
        <w:trPr>
          <w:cantSplit/>
        </w:trPr>
        <w:tc>
          <w:tcPr>
            <w:tcW w:type="dxa" w:w="2268"/>
          </w:tcPr>
          <w:p>
            <w:r/>
            <w:r>
              <w:rPr>
                <w:rFonts w:ascii="Times New Roman" w:hAnsi="Times New Roman"/>
                <w:b w:val="0"/>
                <w:i w:val="0"/>
                <w:sz w:val="24"/>
              </w:rPr>
              <w:t>scale</w:t>
            </w:r>
          </w:p>
        </w:tc>
        <w:tc>
          <w:tcPr>
            <w:tcW w:type="dxa" w:w="5669"/>
          </w:tcPr>
          <w:p>
            <w:pPr>
              <w:jc w:val="center"/>
            </w:pPr>
            <w:r/>
            <w:r>
              <w:rPr>
                <w:rFonts w:ascii="Times New Roman" w:hAnsi="Times New Roman"/>
                <w:b w:val="0"/>
                <w:i w:val="0"/>
                <w:sz w:val="24"/>
              </w:rPr>
              <w:t>0,9623</w:t>
            </w:r>
          </w:p>
        </w:tc>
      </w:tr>
      <w:tr>
        <w:trPr>
          <w:cantSplit/>
        </w:trPr>
        <w:tc>
          <w:tcPr>
            <w:tcW w:type="dxa" w:w="2268"/>
          </w:tcPr>
          <w:p>
            <w:r/>
            <w:r>
              <w:rPr>
                <w:rFonts w:ascii="Times New Roman" w:hAnsi="Times New Roman"/>
                <w:b w:val="0"/>
                <w:i w:val="0"/>
                <w:sz w:val="24"/>
              </w:rPr>
              <w:t>0.001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0.01</w:t>
            </w:r>
          </w:p>
        </w:tc>
        <w:tc>
          <w:tcPr>
            <w:tcW w:type="dxa" w:w="5669"/>
          </w:tcPr>
          <w:p>
            <w:pPr>
              <w:jc w:val="center"/>
            </w:pPr>
            <w:r/>
            <w:r>
              <w:rPr>
                <w:rFonts w:ascii="Times New Roman" w:hAnsi="Times New Roman"/>
                <w:b w:val="0"/>
                <w:i w:val="0"/>
                <w:sz w:val="24"/>
              </w:rPr>
              <w:t>0,1125</w:t>
            </w:r>
          </w:p>
        </w:tc>
      </w:tr>
      <w:tr>
        <w:trPr>
          <w:cantSplit/>
        </w:trPr>
        <w:tc>
          <w:tcPr>
            <w:tcW w:type="dxa" w:w="2268"/>
          </w:tcPr>
          <w:p>
            <w:r/>
            <w:r>
              <w:rPr>
                <w:rFonts w:ascii="Times New Roman" w:hAnsi="Times New Roman"/>
                <w:b w:val="0"/>
                <w:i w:val="0"/>
                <w:sz w:val="24"/>
              </w:rPr>
              <w:t>0.1</w:t>
            </w:r>
          </w:p>
        </w:tc>
        <w:tc>
          <w:tcPr>
            <w:tcW w:type="dxa" w:w="5669"/>
          </w:tcPr>
          <w:p>
            <w:pPr>
              <w:jc w:val="center"/>
            </w:pPr>
            <w:r/>
            <w:r>
              <w:rPr>
                <w:rFonts w:ascii="Times New Roman" w:hAnsi="Times New Roman"/>
                <w:b w:val="0"/>
                <w:i w:val="0"/>
                <w:sz w:val="24"/>
              </w:rPr>
              <w:t>0,1125</w:t>
            </w:r>
          </w:p>
        </w:tc>
      </w:tr>
    </w:tbl>
    <w:p>
      <w:pPr>
        <w:jc w:val="center"/>
      </w:pPr>
      <w:r>
        <w:rPr>
          <w:rFonts w:ascii="Times New Roman" w:hAnsi="Times New Roman"/>
          <w:i/>
          <w:sz w:val="22"/>
        </w:rPr>
        <w:t>(Nguồn: results/extra_experiments.json của đồ án)</w:t>
      </w:r>
    </w:p>
    <w:p/>
    <w:p>
      <w:pPr>
        <w:jc w:val="both"/>
      </w:pPr>
      <w:r>
        <w:rPr>
          <w:rFonts w:ascii="Times New Roman" w:hAnsi="Times New Roman"/>
          <w:b w:val="0"/>
          <w:i w:val="0"/>
          <w:sz w:val="26"/>
        </w:rPr>
        <w:t>Cả ba giá trị gamma cố định thủ công (0,001; 0,01; 0,1) đều làm độ chính xác sụp xuống còn khoảng 11,25% — xấp xỉ việc đoán ngẫu nhiên một lớp duy nhất trong 10 lớp (các độ chính xác này đều giống hệt nhau, cho thấy mô hình gần như luôn dự đoán cùng một nhãn). Lý do nằm ở thang đo dữ liệu: cả ba giá trị gamma thủ công lớn hơn giá trị "scale" tự động từ 5.000 đến 500.000 lần. Với gamma lớn như vậy trên dữ liệu điểm ảnh 0-255 chưa chuẩn hoá, khoảng cách bình phương ‖x−x'‖² giữa hai ảnh bất kỳ (kể cả cùng lớp) thường đã lên đến hàng chục nghìn, khiến exp(−γ‖x−x'‖²) suy biến gần về 0 cho MỌI cặp điểm, làm hàm kernel mất khả năng phân biệt — một minh hoạ thực tế, bằng số liệu thật, cho tầm quan trọng của việc chọn gamma phù hợp với thang đo dữ liệu đã nêu ở mục 2.3.3, và xác nhận thêm Giả thiết 3.</w:t>
      </w:r>
    </w:p>
    <w:p>
      <w:pPr>
        <w:pStyle w:val="Heading2"/>
      </w:pPr>
      <w:r>
        <w:rPr>
          <w:rFonts w:ascii="Times New Roman" w:hAnsi="Times New Roman"/>
          <w:b/>
          <w:color w:val="000000"/>
          <w:sz w:val="28"/>
        </w:rPr>
        <w:t>4.6. Kết quả phân theo từng chữ số</w:t>
      </w:r>
    </w:p>
    <w:p>
      <w:pPr>
        <w:jc w:val="center"/>
      </w:pPr>
      <w:r>
        <w:drawing>
          <wp:inline xmlns:a="http://schemas.openxmlformats.org/drawingml/2006/main" xmlns:pic="http://schemas.openxmlformats.org/drawingml/2006/picture">
            <wp:extent cx="3960000" cy="3300000"/>
            <wp:docPr id="17" name="Picture 17"/>
            <wp:cNvGraphicFramePr>
              <a:graphicFrameLocks noChangeAspect="1"/>
            </wp:cNvGraphicFramePr>
            <a:graphic>
              <a:graphicData uri="http://schemas.openxmlformats.org/drawingml/2006/picture">
                <pic:pic>
                  <pic:nvPicPr>
                    <pic:cNvPr id="0" name="confusion_matrix_knn.png"/>
                    <pic:cNvPicPr/>
                  </pic:nvPicPr>
                  <pic:blipFill>
                    <a:blip r:embed="rId25"/>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4.3: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8" name="Picture 18"/>
            <wp:cNvGraphicFramePr>
              <a:graphicFrameLocks noChangeAspect="1"/>
            </wp:cNvGraphicFramePr>
            <a:graphic>
              <a:graphicData uri="http://schemas.openxmlformats.org/drawingml/2006/picture">
                <pic:pic>
                  <pic:nvPicPr>
                    <pic:cNvPr id="0" name="confusion_matrix_svm.png"/>
                    <pic:cNvPicPr/>
                  </pic:nvPicPr>
                  <pic:blipFill>
                    <a:blip r:embed="rId26"/>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4.4: Ma trận nhầm lẫn của SVM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5040000" cy="2520000"/>
            <wp:docPr id="19" name="Picture 19"/>
            <wp:cNvGraphicFramePr>
              <a:graphicFrameLocks noChangeAspect="1"/>
            </wp:cNvGraphicFramePr>
            <a:graphic>
              <a:graphicData uri="http://schemas.openxmlformats.org/drawingml/2006/picture">
                <pic:pic>
                  <pic:nvPicPr>
                    <pic:cNvPr id="0" name="chart_per_digit_recall.png"/>
                    <pic:cNvPicPr/>
                  </pic:nvPicPr>
                  <pic:blipFill>
                    <a:blip r:embed="rId27"/>
                    <a:stretch>
                      <a:fillRect/>
                    </a:stretch>
                  </pic:blipFill>
                  <pic:spPr>
                    <a:xfrm>
                      <a:off x="0" y="0"/>
                      <a:ext cx="5040000" cy="2520000"/>
                    </a:xfrm>
                    <a:prstGeom prst="rect"/>
                  </pic:spPr>
                </pic:pic>
              </a:graphicData>
            </a:graphic>
          </wp:inline>
        </w:drawing>
      </w:r>
    </w:p>
    <w:p>
      <w:pPr>
        <w:jc w:val="center"/>
      </w:pPr>
      <w:r>
        <w:rPr>
          <w:rFonts w:ascii="Times New Roman" w:hAnsi="Times New Roman"/>
          <w:i/>
          <w:sz w:val="24"/>
        </w:rPr>
        <w:t>HÌNH 4.5: Recall theo từng chữ số: KNN so với SVM</w:t>
      </w:r>
    </w:p>
    <w:p>
      <w:pPr>
        <w:jc w:val="center"/>
      </w:pPr>
      <w:r>
        <w:rPr>
          <w:rFonts w:ascii="Times New Roman" w:hAnsi="Times New Roman"/>
          <w:i/>
          <w:sz w:val="22"/>
        </w:rPr>
        <w:t>(Nguồn: results/comparison_summary.json của đồ án)</w:t>
      </w:r>
    </w:p>
    <w:p>
      <w:pPr>
        <w:jc w:val="center"/>
      </w:pPr>
      <w:r>
        <w:rPr>
          <w:rFonts w:ascii="Times New Roman" w:hAnsi="Times New Roman"/>
          <w:i/>
          <w:sz w:val="24"/>
        </w:rPr>
        <w:t>BẢNG 4.8: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Chữ số có recall thấp nhất đối với KNN là số 8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nhận định định tính nêu ở mục 1.1.</w:t>
      </w:r>
    </w:p>
    <w:p>
      <w:pPr>
        <w:pStyle w:val="Heading2"/>
      </w:pPr>
      <w:r>
        <w:rPr>
          <w:rFonts w:ascii="Times New Roman" w:hAnsi="Times New Roman"/>
          <w:b/>
          <w:color w:val="000000"/>
          <w:sz w:val="28"/>
        </w:rPr>
        <w:t>4.7. Trực quan hoá không gian đặc trưng bằng PCA</w:t>
      </w:r>
    </w:p>
    <w:p>
      <w:pPr>
        <w:jc w:val="both"/>
      </w:pPr>
      <w:r>
        <w:rPr>
          <w:rFonts w:ascii="Times New Roman" w:hAnsi="Times New Roman"/>
          <w:b w:val="0"/>
          <w:i w:val="0"/>
          <w:sz w:val="26"/>
        </w:rPr>
        <w:t>Để hiểu rõ hơn vì sao một số chữ số dễ gây nhầm lẫn hơn các chữ số khác, đồ án chiếu toàn bộ 10.000 ảnh thật của tập test từ không gian 784 chiều xuống 2 chiều bằng phân tích thành phần chính (Principal Component Analysis — PCA), giữ lại 2 thành phần mang nhiều phương sai nhất:</w:t>
      </w:r>
    </w:p>
    <w:p>
      <w:pPr>
        <w:jc w:val="center"/>
      </w:pPr>
      <w:r>
        <w:drawing>
          <wp:inline xmlns:a="http://schemas.openxmlformats.org/drawingml/2006/main" xmlns:pic="http://schemas.openxmlformats.org/drawingml/2006/picture">
            <wp:extent cx="4680000" cy="4056000"/>
            <wp:docPr id="20" name="Picture 20"/>
            <wp:cNvGraphicFramePr>
              <a:graphicFrameLocks noChangeAspect="1"/>
            </wp:cNvGraphicFramePr>
            <a:graphic>
              <a:graphicData uri="http://schemas.openxmlformats.org/drawingml/2006/picture">
                <pic:pic>
                  <pic:nvPicPr>
                    <pic:cNvPr id="0" name="chart_pca_scatter.png"/>
                    <pic:cNvPicPr/>
                  </pic:nvPicPr>
                  <pic:blipFill>
                    <a:blip r:embed="rId28"/>
                    <a:stretch>
                      <a:fillRect/>
                    </a:stretch>
                  </pic:blipFill>
                  <pic:spPr>
                    <a:xfrm>
                      <a:off x="0" y="0"/>
                      <a:ext cx="4680000" cy="4056000"/>
                    </a:xfrm>
                    <a:prstGeom prst="rect"/>
                  </pic:spPr>
                </pic:pic>
              </a:graphicData>
            </a:graphic>
          </wp:inline>
        </w:drawing>
      </w:r>
    </w:p>
    <w:p>
      <w:pPr>
        <w:jc w:val="center"/>
      </w:pPr>
      <w:r>
        <w:rPr>
          <w:rFonts w:ascii="Times New Roman" w:hAnsi="Times New Roman"/>
          <w:i/>
          <w:sz w:val="24"/>
        </w:rPr>
        <w:t>HÌNH 4.6: Chiếu PCA 2 chiều của tập test MNIST thật (10.000 ảnh), tô màu theo nhãn thật</w:t>
      </w:r>
    </w:p>
    <w:p>
      <w:pPr>
        <w:jc w:val="center"/>
      </w:pPr>
      <w:r>
        <w:rPr>
          <w:rFonts w:ascii="Times New Roman" w:hAnsi="Times New Roman"/>
          <w:i/>
          <w:sz w:val="22"/>
        </w:rPr>
        <w:t>(Nguồn: results/pca_test_2d.npz của đồ án)</w:t>
      </w:r>
    </w:p>
    <w:p>
      <w:pPr>
        <w:jc w:val="both"/>
      </w:pPr>
      <w:r>
        <w:rPr>
          <w:rFonts w:ascii="Times New Roman" w:hAnsi="Times New Roman"/>
          <w:b w:val="0"/>
          <w:i w:val="0"/>
          <w:sz w:val="26"/>
        </w:rPr>
        <w:t>Hai thành phần chính đầu tiên chỉ giữ lại 17.0% tổng phương sai của dữ liệu gốc 784 chiều (9.8% và 7.2% tương ứng) — một tỉ lệ không cao, phản ánh đúng thực tế rằng hình dạng chữ số là một cấu trúc phức tạp, nhiều chiều, không thể nén gọn về 2 chiều mà không mất thông tin đáng kể; hình trên chỉ mang tính minh hoạ trực quan, không thay thế cho việc đánh giá trên không gian đầy đủ 784 chiều mà KNN và SVM thực sự sử dụng. Dù vậy, có thể quan sát một số cấu trúc thật: chữ số 1 (màu cam) tạo thành một cụm khá tách biệt ở góc trái — phù hợp với hình dạng đơn giản, ít biến thiên của số 1 (một nét thẳng đứng), giải thích vì sao cả hai mô hình đều đạt recall rất cao cho chữ số này (mục 4.6). Ngược lại, các chữ số 4, 7, 9 (và ở mức độ thấp hơn, 3, 5, 8) chồng lấn đáng kể lên nhau ở vùng giữa biểu đồ, phù hợp với việc đây cũng là các cặp chữ số dễ gây nhầm lẫn nhất quan sát được từ ma trận nhầm lẫn ở mục 4.6.</w:t>
      </w:r>
    </w:p>
    <w:p>
      <w:pPr>
        <w:pStyle w:val="Heading2"/>
      </w:pPr>
      <w:r>
        <w:rPr>
          <w:rFonts w:ascii="Times New Roman" w:hAnsi="Times New Roman"/>
          <w:b/>
          <w:color w:val="000000"/>
          <w:sz w:val="28"/>
        </w:rPr>
        <w:t>4.8.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đã nêu ở Giả thiết 2 (mục 2.7):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4.9. So sánh thời gian dự đoán (độ trễ)</w:t>
      </w:r>
    </w:p>
    <w:p>
      <w:pPr>
        <w:jc w:val="both"/>
      </w:pPr>
      <w:r>
        <w:rPr>
          <w:rFonts w:ascii="Times New Roman" w:hAnsi="Times New Roman"/>
          <w:b w:val="0"/>
          <w:i w:val="0"/>
          <w:sz w:val="26"/>
        </w:rPr>
        <w:t>Mục 2.3.2 (dạng đối ngẫu của SVM) chỉ ra rằng SVM chỉ cần tính kernel với các support vector lúc dự đoán, trong khi KNN (mục 2.2) phải so khoảng cách với toàn bộ 54.000 mẫu huấn luyện cho MỖI lần dự đoán. Đồ án đo thời gian dự đoán thật theo hai kịch bản: dự đoán từng ảnh một (giống luồng sử dụng thật của chương trình demo) và dự đoán hàng loạt cả tập test cùng lúc:</w:t>
      </w:r>
    </w:p>
    <w:p>
      <w:pPr>
        <w:jc w:val="center"/>
      </w:pPr>
      <w:r>
        <w:rPr>
          <w:rFonts w:ascii="Times New Roman" w:hAnsi="Times New Roman"/>
          <w:i/>
          <w:sz w:val="24"/>
        </w:rPr>
        <w:t>BẢNG 4.9: So sánh thời gian dự đoán thật giữa KNN và SVM</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969"/>
          </w:tcPr>
          <w:p>
            <w:pPr>
              <w:jc w:val="center"/>
            </w:pPr>
            <w:r/>
            <w:r>
              <w:rPr>
                <w:rFonts w:ascii="Times New Roman" w:hAnsi="Times New Roman"/>
                <w:b/>
                <w:i w:val="0"/>
                <w:sz w:val="24"/>
              </w:rPr>
              <w:t>Kịch bản</w:t>
            </w:r>
          </w:p>
        </w:tc>
        <w:tc>
          <w:tcPr>
            <w:tcW w:type="dxa" w:w="2835"/>
          </w:tcPr>
          <w:p>
            <w:pPr>
              <w:jc w:val="center"/>
            </w:pPr>
            <w:r/>
            <w:r>
              <w:rPr>
                <w:rFonts w:ascii="Times New Roman" w:hAnsi="Times New Roman"/>
                <w:b/>
                <w:i w:val="0"/>
                <w:sz w:val="24"/>
              </w:rPr>
              <w:t>KNN</w:t>
            </w:r>
          </w:p>
        </w:tc>
        <w:tc>
          <w:tcPr>
            <w:tcW w:type="dxa" w:w="2835"/>
          </w:tcPr>
          <w:p>
            <w:pPr>
              <w:jc w:val="center"/>
            </w:pPr>
            <w:r/>
            <w:r>
              <w:rPr>
                <w:rFonts w:ascii="Times New Roman" w:hAnsi="Times New Roman"/>
                <w:b/>
                <w:i w:val="0"/>
                <w:sz w:val="24"/>
              </w:rPr>
              <w:t>SVM</w:t>
            </w:r>
          </w:p>
        </w:tc>
      </w:tr>
      <w:tr>
        <w:trPr>
          <w:cantSplit/>
        </w:trPr>
        <w:tc>
          <w:tcPr>
            <w:tcW w:type="dxa" w:w="3969"/>
          </w:tcPr>
          <w:p>
            <w:r/>
            <w:r>
              <w:rPr>
                <w:rFonts w:ascii="Times New Roman" w:hAnsi="Times New Roman"/>
                <w:b w:val="0"/>
                <w:i w:val="0"/>
                <w:sz w:val="24"/>
              </w:rPr>
              <w:t>Dự đoán từng ảnh một (trung bình/ảnh)</w:t>
            </w:r>
          </w:p>
        </w:tc>
        <w:tc>
          <w:tcPr>
            <w:tcW w:type="dxa" w:w="2835"/>
          </w:tcPr>
          <w:p>
            <w:pPr>
              <w:jc w:val="center"/>
            </w:pPr>
            <w:r/>
            <w:r>
              <w:rPr>
                <w:rFonts w:ascii="Times New Roman" w:hAnsi="Times New Roman"/>
                <w:b w:val="0"/>
                <w:i w:val="0"/>
                <w:sz w:val="24"/>
              </w:rPr>
              <w:t>155.0 mili-giây</w:t>
            </w:r>
          </w:p>
        </w:tc>
        <w:tc>
          <w:tcPr>
            <w:tcW w:type="dxa" w:w="2835"/>
          </w:tcPr>
          <w:p>
            <w:pPr>
              <w:jc w:val="center"/>
            </w:pPr>
            <w:r/>
            <w:r>
              <w:rPr>
                <w:rFonts w:ascii="Times New Roman" w:hAnsi="Times New Roman"/>
                <w:b w:val="0"/>
                <w:i w:val="0"/>
                <w:sz w:val="24"/>
              </w:rPr>
              <w:t>6.8 mili-giây</w:t>
            </w:r>
          </w:p>
        </w:tc>
      </w:tr>
      <w:tr>
        <w:trPr>
          <w:cantSplit/>
        </w:trPr>
        <w:tc>
          <w:tcPr>
            <w:tcW w:type="dxa" w:w="3969"/>
          </w:tcPr>
          <w:p>
            <w:r/>
            <w:r>
              <w:rPr>
                <w:rFonts w:ascii="Times New Roman" w:hAnsi="Times New Roman"/>
                <w:b w:val="0"/>
                <w:i w:val="0"/>
                <w:sz w:val="24"/>
              </w:rPr>
              <w:t>Dự đoán hàng loạt 10.000 ảnh cùng lúc (tổng thời gian)</w:t>
            </w:r>
          </w:p>
        </w:tc>
        <w:tc>
          <w:tcPr>
            <w:tcW w:type="dxa" w:w="2835"/>
          </w:tcPr>
          <w:p>
            <w:pPr>
              <w:jc w:val="center"/>
            </w:pPr>
            <w:r/>
            <w:r>
              <w:rPr>
                <w:rFonts w:ascii="Times New Roman" w:hAnsi="Times New Roman"/>
                <w:b w:val="0"/>
                <w:i w:val="0"/>
                <w:sz w:val="24"/>
              </w:rPr>
              <w:t>14.25 giây</w:t>
            </w:r>
          </w:p>
        </w:tc>
        <w:tc>
          <w:tcPr>
            <w:tcW w:type="dxa" w:w="2835"/>
          </w:tcPr>
          <w:p>
            <w:pPr>
              <w:jc w:val="center"/>
            </w:pPr>
            <w:r/>
            <w:r>
              <w:rPr>
                <w:rFonts w:ascii="Times New Roman" w:hAnsi="Times New Roman"/>
                <w:b w:val="0"/>
                <w:i w:val="0"/>
                <w:sz w:val="24"/>
              </w:rPr>
              <w:t>58.60 giây</w:t>
            </w:r>
          </w:p>
        </w:tc>
      </w:tr>
    </w:tbl>
    <w:p>
      <w:pPr>
        <w:jc w:val="center"/>
      </w:pPr>
      <w:r>
        <w:rPr>
          <w:rFonts w:ascii="Times New Roman" w:hAnsi="Times New Roman"/>
          <w:i/>
          <w:sz w:val="22"/>
        </w:rPr>
        <w:t>(Nguồn: results/inference_timing.json của đồ án)</w:t>
      </w:r>
    </w:p>
    <w:p/>
    <w:p>
      <w:pPr>
        <w:jc w:val="both"/>
      </w:pPr>
      <w:r>
        <w:rPr>
          <w:rFonts w:ascii="Times New Roman" w:hAnsi="Times New Roman"/>
          <w:b w:val="0"/>
          <w:i w:val="0"/>
          <w:sz w:val="26"/>
        </w:rPr>
        <w:t>Kết quả thật cho thấy một hiện tượng thú vị, ngược chiều nhau giữa hai kịch bản: khi dự đoán TỪNG ảnh một, SVM nhanh hơn KNN khoảng 23 lần — đúng như lý thuyết dự đoán, vì SVM chỉ cần tính kernel với một tập nhỏ support vector, còn KNN phải quét toàn bộ 54.000 mẫu cho mỗi lệnh gọi riêng lẻ. Nhưng khi dự đoán HÀNG LOẠT toàn bộ 10.000 ảnh cùng lúc, KNN lại nhanh hơn SVM khoảng 4.1 lần. Lời giải thích nằm ở cách scikit-learn cài đặt bên dưới: khi nhận một mảng nhiều ảnh cùng lúc, KNN tính toàn bộ ma trận khoảng cách bằng các phép toán ma trận được tối ưu hoá (thư viện BLAS), tận dụng tốt việc xử lý song song trên CPU; trong khi gọi `predict()` hàng ngàn lần riêng lẻ (mỗi lần một ảnh) phải trả chi phí khởi tạo lệnh gọi (Python function call overhead) lặp lại ở mỗi lần, làm tổng thời gian tăng vọt. Ngược lại, SVM với 45 bộ phân loại nhị phân nội bộ (one-vs-one, mục 2.3.4) có chi phí cố định khá thấp cho mỗi lệnh gọi đơn lẻ, nhưng việc đánh giá hàm kernel cho toàn bộ 10.000 mẫu với từng support vector trong 45 bộ phân loại cộng dồn lại tốn thời gian hơn tổng chi phí vét cạn khoảng cách đã được vector hoá tốt của KNN.</w:t>
      </w:r>
    </w:p>
    <w:p>
      <w:pPr>
        <w:jc w:val="both"/>
      </w:pPr>
      <w:r>
        <w:rPr>
          <w:rFonts w:ascii="Times New Roman" w:hAnsi="Times New Roman"/>
          <w:b w:val="0"/>
          <w:i w:val="0"/>
          <w:sz w:val="26"/>
        </w:rPr>
        <w:t>Bài học thực tiễn cho việc triển khai: chương trình demo (mục 3.7) chỉ dự đoán từng ảnh một theo yêu cầu người dùng, nên độ trễ thật mà người dùng cảm nhận được quyết định bởi kịch bản dự đoán đơn lẻ — ở đây SVM có lợi thế rõ rệt, bù lại phần nào chi phí huấn luyện lớn hơn đã nêu ở mục 4.8.</w:t>
      </w:r>
    </w:p>
    <w:p>
      <w:pPr>
        <w:pStyle w:val="Heading2"/>
      </w:pPr>
      <w:r>
        <w:rPr>
          <w:rFonts w:ascii="Times New Roman" w:hAnsi="Times New Roman"/>
          <w:b/>
          <w:color w:val="000000"/>
          <w:sz w:val="28"/>
        </w:rPr>
        <w:t>4.10. Đường cong học theo kích thước tập huấn luyện</w:t>
      </w:r>
    </w:p>
    <w:p>
      <w:pPr>
        <w:jc w:val="both"/>
      </w:pPr>
      <w:r>
        <w:rPr>
          <w:rFonts w:ascii="Times New Roman" w:hAnsi="Times New Roman"/>
          <w:b w:val="0"/>
          <w:i w:val="0"/>
          <w:sz w:val="26"/>
        </w:rPr>
        <w:t>Một câu hỏi thực tiễn quan trọng khi triển khai học máy là: có cần thu thập thêm dữ liệu không, hay mô hình đã gần như bão hoà với lượng dữ liệu hiện có? Đồ án trả lời câu hỏi này cho KNN bằng cách huấn luyện lại với các tập con ngẫu nhiên có kích thước tăng dần từ tập huấn luyện gốc (giữ nguyên k=5), đo độ chính xác trên cùng tập validation:</w:t>
      </w:r>
    </w:p>
    <w:p>
      <w:pPr>
        <w:jc w:val="center"/>
      </w:pPr>
      <w:r>
        <w:rPr>
          <w:rFonts w:ascii="Times New Roman" w:hAnsi="Times New Roman"/>
          <w:i/>
          <w:sz w:val="24"/>
        </w:rPr>
        <w:t>BẢNG 4.10: Đường cong học của KNN (k=5) theo kích thước tập huấn luyện</w:t>
      </w:r>
    </w:p>
    <w:tbl>
      <w:tblPr>
        <w:tblStyle w:val="TableGrid"/>
        <w:tblW w:type="auto" w:w="0"/>
        <w:jc w:val="center"/>
        <w:tblLook w:firstColumn="1" w:firstRow="1" w:lastColumn="0" w:lastRow="0" w:noHBand="0" w:noVBand="1" w:val="04A0"/>
      </w:tblPr>
      <w:tblGrid>
        <w:gridCol w:w="4535"/>
        <w:gridCol w:w="4535"/>
      </w:tblGrid>
      <w:tr>
        <w:trPr>
          <w:cantSplit/>
        </w:trPr>
        <w:tc>
          <w:tcPr>
            <w:tcW w:type="dxa" w:w="3402"/>
          </w:tcPr>
          <w:p>
            <w:pPr>
              <w:jc w:val="center"/>
            </w:pPr>
            <w:r/>
            <w:r>
              <w:rPr>
                <w:rFonts w:ascii="Times New Roman" w:hAnsi="Times New Roman"/>
                <w:b/>
                <w:i w:val="0"/>
                <w:sz w:val="24"/>
              </w:rPr>
              <w:t>Số mẫu huấn luyện</w:t>
            </w:r>
          </w:p>
        </w:tc>
        <w:tc>
          <w:tcPr>
            <w:tcW w:type="dxa" w:w="4535"/>
          </w:tcPr>
          <w:p>
            <w:pPr>
              <w:jc w:val="center"/>
            </w:pPr>
            <w:r/>
            <w:r>
              <w:rPr>
                <w:rFonts w:ascii="Times New Roman" w:hAnsi="Times New Roman"/>
                <w:b/>
                <w:i w:val="0"/>
                <w:sz w:val="24"/>
              </w:rPr>
              <w:t>Độ chính xác (validation)</w:t>
            </w:r>
          </w:p>
        </w:tc>
      </w:tr>
      <w:tr>
        <w:trPr>
          <w:cantSplit/>
        </w:trPr>
        <w:tc>
          <w:tcPr>
            <w:tcW w:type="dxa" w:w="3402"/>
          </w:tcPr>
          <w:p>
            <w:r/>
            <w:r>
              <w:rPr>
                <w:rFonts w:ascii="Times New Roman" w:hAnsi="Times New Roman"/>
                <w:b w:val="0"/>
                <w:i w:val="0"/>
                <w:sz w:val="24"/>
              </w:rPr>
              <w:t>1.000</w:t>
            </w:r>
          </w:p>
        </w:tc>
        <w:tc>
          <w:tcPr>
            <w:tcW w:type="dxa" w:w="4535"/>
          </w:tcPr>
          <w:p>
            <w:pPr>
              <w:jc w:val="center"/>
            </w:pPr>
            <w:r/>
            <w:r>
              <w:rPr>
                <w:rFonts w:ascii="Times New Roman" w:hAnsi="Times New Roman"/>
                <w:b w:val="0"/>
                <w:i w:val="0"/>
                <w:sz w:val="24"/>
              </w:rPr>
              <w:t>0,8805</w:t>
            </w:r>
          </w:p>
        </w:tc>
      </w:tr>
      <w:tr>
        <w:trPr>
          <w:cantSplit/>
        </w:trPr>
        <w:tc>
          <w:tcPr>
            <w:tcW w:type="dxa" w:w="3402"/>
          </w:tcPr>
          <w:p>
            <w:r/>
            <w:r>
              <w:rPr>
                <w:rFonts w:ascii="Times New Roman" w:hAnsi="Times New Roman"/>
                <w:b w:val="0"/>
                <w:i w:val="0"/>
                <w:sz w:val="24"/>
              </w:rPr>
              <w:t>5.000</w:t>
            </w:r>
          </w:p>
        </w:tc>
        <w:tc>
          <w:tcPr>
            <w:tcW w:type="dxa" w:w="4535"/>
          </w:tcPr>
          <w:p>
            <w:pPr>
              <w:jc w:val="center"/>
            </w:pPr>
            <w:r/>
            <w:r>
              <w:rPr>
                <w:rFonts w:ascii="Times New Roman" w:hAnsi="Times New Roman"/>
                <w:b w:val="0"/>
                <w:i w:val="0"/>
                <w:sz w:val="24"/>
              </w:rPr>
              <w:t>0,9368</w:t>
            </w:r>
          </w:p>
        </w:tc>
      </w:tr>
      <w:tr>
        <w:trPr>
          <w:cantSplit/>
        </w:trPr>
        <w:tc>
          <w:tcPr>
            <w:tcW w:type="dxa" w:w="3402"/>
          </w:tcPr>
          <w:p>
            <w:r/>
            <w:r>
              <w:rPr>
                <w:rFonts w:ascii="Times New Roman" w:hAnsi="Times New Roman"/>
                <w:b w:val="0"/>
                <w:i w:val="0"/>
                <w:sz w:val="24"/>
              </w:rPr>
              <w:t>10.000</w:t>
            </w:r>
          </w:p>
        </w:tc>
        <w:tc>
          <w:tcPr>
            <w:tcW w:type="dxa" w:w="4535"/>
          </w:tcPr>
          <w:p>
            <w:pPr>
              <w:jc w:val="center"/>
            </w:pPr>
            <w:r/>
            <w:r>
              <w:rPr>
                <w:rFonts w:ascii="Times New Roman" w:hAnsi="Times New Roman"/>
                <w:b w:val="0"/>
                <w:i w:val="0"/>
                <w:sz w:val="24"/>
              </w:rPr>
              <w:t>0,9523</w:t>
            </w:r>
          </w:p>
        </w:tc>
      </w:tr>
      <w:tr>
        <w:trPr>
          <w:cantSplit/>
        </w:trPr>
        <w:tc>
          <w:tcPr>
            <w:tcW w:type="dxa" w:w="3402"/>
          </w:tcPr>
          <w:p>
            <w:r/>
            <w:r>
              <w:rPr>
                <w:rFonts w:ascii="Times New Roman" w:hAnsi="Times New Roman"/>
                <w:b w:val="0"/>
                <w:i w:val="0"/>
                <w:sz w:val="24"/>
              </w:rPr>
              <w:t>20.000</w:t>
            </w:r>
          </w:p>
        </w:tc>
        <w:tc>
          <w:tcPr>
            <w:tcW w:type="dxa" w:w="4535"/>
          </w:tcPr>
          <w:p>
            <w:pPr>
              <w:jc w:val="center"/>
            </w:pPr>
            <w:r/>
            <w:r>
              <w:rPr>
                <w:rFonts w:ascii="Times New Roman" w:hAnsi="Times New Roman"/>
                <w:b w:val="0"/>
                <w:i w:val="0"/>
                <w:sz w:val="24"/>
              </w:rPr>
              <w:t>0,9632</w:t>
            </w:r>
          </w:p>
        </w:tc>
      </w:tr>
      <w:tr>
        <w:trPr>
          <w:cantSplit/>
        </w:trPr>
        <w:tc>
          <w:tcPr>
            <w:tcW w:type="dxa" w:w="3402"/>
          </w:tcPr>
          <w:p>
            <w:r/>
            <w:r>
              <w:rPr>
                <w:rFonts w:ascii="Times New Roman" w:hAnsi="Times New Roman"/>
                <w:b w:val="0"/>
                <w:i w:val="0"/>
                <w:sz w:val="24"/>
              </w:rPr>
              <w:t>54.000</w:t>
            </w:r>
          </w:p>
        </w:tc>
        <w:tc>
          <w:tcPr>
            <w:tcW w:type="dxa" w:w="4535"/>
          </w:tcPr>
          <w:p>
            <w:pPr>
              <w:jc w:val="center"/>
            </w:pPr>
            <w:r/>
            <w:r>
              <w:rPr>
                <w:rFonts w:ascii="Times New Roman" w:hAnsi="Times New Roman"/>
                <w:b w:val="0"/>
                <w:i w:val="0"/>
                <w:sz w:val="24"/>
              </w:rPr>
              <w:t>0,9735</w:t>
            </w:r>
          </w:p>
        </w:tc>
      </w:tr>
    </w:tbl>
    <w:p>
      <w:pPr>
        <w:jc w:val="center"/>
      </w:pPr>
      <w:r>
        <w:rPr>
          <w:rFonts w:ascii="Times New Roman" w:hAnsi="Times New Roman"/>
          <w:i/>
          <w:sz w:val="22"/>
        </w:rPr>
        <w:t>(Nguồn: results/extra_experiments.json của đồ án)</w:t>
      </w:r>
    </w:p>
    <w:p/>
    <w:p>
      <w:pPr>
        <w:jc w:val="center"/>
      </w:pPr>
      <w:r>
        <w:drawing>
          <wp:inline xmlns:a="http://schemas.openxmlformats.org/drawingml/2006/main" xmlns:pic="http://schemas.openxmlformats.org/drawingml/2006/picture">
            <wp:extent cx="4680000" cy="2808000"/>
            <wp:docPr id="21" name="Picture 21"/>
            <wp:cNvGraphicFramePr>
              <a:graphicFrameLocks noChangeAspect="1"/>
            </wp:cNvGraphicFramePr>
            <a:graphic>
              <a:graphicData uri="http://schemas.openxmlformats.org/drawingml/2006/picture">
                <pic:pic>
                  <pic:nvPicPr>
                    <pic:cNvPr id="0" name="chart_learning_curve.png"/>
                    <pic:cNvPicPr/>
                  </pic:nvPicPr>
                  <pic:blipFill>
                    <a:blip r:embed="rId29"/>
                    <a:stretch>
                      <a:fillRect/>
                    </a:stretch>
                  </pic:blipFill>
                  <pic:spPr>
                    <a:xfrm>
                      <a:off x="0" y="0"/>
                      <a:ext cx="4680000" cy="2808000"/>
                    </a:xfrm>
                    <a:prstGeom prst="rect"/>
                  </pic:spPr>
                </pic:pic>
              </a:graphicData>
            </a:graphic>
          </wp:inline>
        </w:drawing>
      </w:r>
    </w:p>
    <w:p>
      <w:pPr>
        <w:jc w:val="center"/>
      </w:pPr>
      <w:r>
        <w:rPr>
          <w:rFonts w:ascii="Times New Roman" w:hAnsi="Times New Roman"/>
          <w:i/>
          <w:sz w:val="24"/>
        </w:rPr>
        <w:t>HÌNH 4.7: Đường cong học của KNN (k=5) theo kích thước tập huấn luyện</w:t>
      </w:r>
    </w:p>
    <w:p>
      <w:pPr>
        <w:jc w:val="center"/>
      </w:pPr>
      <w:r>
        <w:rPr>
          <w:rFonts w:ascii="Times New Roman" w:hAnsi="Times New Roman"/>
          <w:i/>
          <w:sz w:val="22"/>
        </w:rPr>
        <w:t>(Nguồn: results/extra_experiments.json của đồ án)</w:t>
      </w:r>
    </w:p>
    <w:p>
      <w:pPr>
        <w:jc w:val="both"/>
      </w:pPr>
      <w:r>
        <w:rPr>
          <w:rFonts w:ascii="Times New Roman" w:hAnsi="Times New Roman"/>
          <w:b w:val="0"/>
          <w:i w:val="0"/>
          <w:sz w:val="26"/>
        </w:rPr>
        <w:t>Độ chính xác tăng nhanh khi tăng từ 1.000 lên 10.000 mẫu (từ 0,8805 lên 0,9523), sau đó tốc độ cải thiện chậm dần rõ rệt khi tăng tiếp lên 20.000 và 54.000 mẫu, dù vẫn còn tăng nhẹ (đạt 0,9735 ở 54.000 mẫu — khớp với kết quả ở mục 4.2). Đường cong chưa hoàn toàn đi ngang (plateau), gợi ý rằng việc thu thập thêm dữ liệu thật ngoài 54.000 mẫu hiện có vẫn có thể cải thiện thêm độ chính xác, dù mức cải thiện biên sẽ ngày càng nhỏ — một nhận định hữu ích cho hướng phát triển (Chương 5) nếu có điều kiện mở rộng dữ liệu huấn luyện trong tương lai. Do chi phí huấn luyện SVM cao (mục 4.2, 4.5), đồ án không lặp lại khảo sát này cho SVM trên nhiều kích thước tập huấn luyện khác nhau trong phạm vi thời gian cho phép.</w:t>
      </w:r>
    </w:p>
    <w:p>
      <w:pPr>
        <w:pStyle w:val="Heading2"/>
      </w:pPr>
      <w:r>
        <w:rPr>
          <w:rFonts w:ascii="Times New Roman" w:hAnsi="Times New Roman"/>
          <w:b/>
          <w:color w:val="000000"/>
          <w:sz w:val="28"/>
        </w:rPr>
        <w:t>4.11. Phân tích định tính các ca lỗi</w:t>
      </w:r>
    </w:p>
    <w:p>
      <w:pPr>
        <w:jc w:val="both"/>
      </w:pPr>
      <w:r>
        <w:rPr>
          <w:rFonts w:ascii="Times New Roman" w:hAnsi="Times New Roman"/>
          <w:b w:val="0"/>
          <w:i w:val="0"/>
          <w:sz w:val="26"/>
        </w:rPr>
        <w:t>Từ ma trận nhầm lẫn của KNN (mục 4.6),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 — và cũng chính là các cặp chồng lấn nhau trên biểu đồ PCA ở mục 4.7.</w:t>
      </w:r>
    </w:p>
    <w:p>
      <w:pPr>
        <w:jc w:val="both"/>
      </w:pPr>
      <w:r>
        <w:rPr>
          <w:rFonts w:ascii="Times New Roman" w:hAnsi="Times New Roman"/>
          <w:b w:val="0"/>
          <w:i w:val="0"/>
          <w:sz w:val="26"/>
        </w:rPr>
        <w:t>SVM giảm đáng kể các nhầm lẫn này — ví dụ số 8 chỉ còn bị nhầm thành số 3 ở 5 trường hợp và số 5 ở 3 trường hợp, so với 18 và 17 trường hợp của KNN. Điều này phù hợp với lý thuyết ở mục 2.3: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pStyle w:val="Heading2"/>
      </w:pPr>
      <w:r>
        <w:rPr>
          <w:rFonts w:ascii="Times New Roman" w:hAnsi="Times New Roman"/>
          <w:b/>
          <w:color w:val="000000"/>
          <w:sz w:val="28"/>
        </w:rPr>
        <w:t>4.12. Kết quả chương trình demo</w:t>
      </w:r>
    </w:p>
    <w:p>
      <w:pPr>
        <w:jc w:val="both"/>
      </w:pPr>
      <w:r>
        <w:rPr>
          <w:rFonts w:ascii="Times New Roman" w:hAnsi="Times New Roman"/>
          <w:b w:val="0"/>
          <w:i w:val="0"/>
          <w:sz w:val="26"/>
        </w:rPr>
        <w:t>Chương trình demo (mục 3.7) cho phép người dùng vẽ hoặc tải ảnh một chữ số lên, xem song song kết quả dự đoán của cả KNN và SVM kèm biểu đồ điểm tin cậy cho từng chữ số. 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22" name="Picture 22"/>
            <wp:cNvGraphicFramePr>
              <a:graphicFrameLocks noChangeAspect="1"/>
            </wp:cNvGraphicFramePr>
            <a:graphic>
              <a:graphicData uri="http://schemas.openxmlformats.org/drawingml/2006/picture">
                <pic:pic>
                  <pic:nvPicPr>
                    <pic:cNvPr id="0" name="01_giao_dien_ban_dau.png"/>
                    <pic:cNvPicPr/>
                  </pic:nvPicPr>
                  <pic:blipFill>
                    <a:blip r:embed="rId30"/>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4.8: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23" name="Picture 23"/>
            <wp:cNvGraphicFramePr>
              <a:graphicFrameLocks noChangeAspect="1"/>
            </wp:cNvGraphicFramePr>
            <a:graphic>
              <a:graphicData uri="http://schemas.openxmlformats.org/drawingml/2006/picture">
                <pic:pic>
                  <pic:nvPicPr>
                    <pic:cNvPr id="0" name="02_tai_anh_len_ket_qua.png"/>
                    <pic:cNvPicPr/>
                  </pic:nvPicPr>
                  <pic:blipFill>
                    <a:blip r:embed="rId31"/>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4.9: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Một video demo thật (quay bằng Playwright, giả lập thao tác chuột thật để vẽ ba chữ số khác nhau và tải lên bốn ảnh test MNIST thật khác nhau, toàn bộ bảy lần dự đoán đều đúng ở cả hai mô hình) được lưu kèm theo đồ án tại `thesis/abs/demo_video.mp4`.</w:t>
      </w:r>
    </w:p>
    <w:p>
      <w:pPr>
        <w:pStyle w:val="Heading2"/>
      </w:pPr>
      <w:r>
        <w:rPr>
          <w:rFonts w:ascii="Times New Roman" w:hAnsi="Times New Roman"/>
          <w:b/>
          <w:color w:val="000000"/>
          <w:sz w:val="28"/>
        </w:rPr>
        <w:t>4.13.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mục 3.5).</w:t>
      </w:r>
    </w:p>
    <w:p>
      <w:pPr>
        <w:pStyle w:val="ListBullet"/>
      </w:pPr>
      <w:r>
        <w:rPr>
          <w:rFonts w:ascii="Times New Roman" w:hAnsi="Times New Roman"/>
          <w:sz w:val="26"/>
        </w:rPr>
        <w:t>Canvas vẽ tay hoạt động tốt nhất với nét bút dày, viết căn giữa khung vẽ — giống quy ước của ảnh MNIST gốc.</w:t>
      </w:r>
    </w:p>
    <w:p>
      <w:pPr>
        <w:pStyle w:val="Heading2"/>
      </w:pPr>
      <w:r>
        <w:rPr>
          <w:rFonts w:ascii="Times New Roman" w:hAnsi="Times New Roman"/>
          <w:b/>
          <w:color w:val="000000"/>
          <w:sz w:val="28"/>
        </w:rPr>
        <w:t>4.14. Thảo luận tổng hợp</w:t>
      </w:r>
    </w:p>
    <w:p>
      <w:pPr>
        <w:jc w:val="both"/>
      </w:pPr>
      <w:r>
        <w:rPr>
          <w:rFonts w:ascii="Times New Roman" w:hAnsi="Times New Roman"/>
          <w:b w:val="0"/>
          <w:i w:val="0"/>
          <w:sz w:val="26"/>
        </w:rPr>
        <w:t>Toàn bộ kết quả thực nghiệm ở chương này xác nhận cả ba giả thiết khoa học đặt ra ở mục 2.7: SVM vượt trội KNN về độ chính xác (Giả thiết 1) nhưng đánh đổi bằng chi phí huấn luyện lớn hơn nhiều bậc (Giả thiết 2), và cả hai mô hình đều nhạy cảm rõ rệt với siêu tham số của mình — k đối với KNN (mục 4.3), C và đặc biệt là gamma đối với SVM (mục 4.5, với minh hoạ cực đoan là độ chính xác sụp xuống gần mức ngẫu nhiên khi gamma lệch quá xa giá trị phù hợp) — xác nhận Giả thiết 3.</w:t>
      </w:r>
    </w:p>
    <w:p>
      <w:pPr>
        <w:jc w:val="both"/>
      </w:pPr>
      <w:r>
        <w:rPr>
          <w:rFonts w:ascii="Times New Roman" w:hAnsi="Times New Roman"/>
          <w:b w:val="0"/>
          <w:i w:val="0"/>
          <w:sz w:val="26"/>
        </w:rPr>
        <w:t>Phân tích PCA (mục 4.7) và phân tích lỗi định tính (mục 4.11) cho thấy hai nguồn thông tin độc lập (cấu trúc không gian đặc trưng và ma trận nhầm lẫn thật) đều chỉ ra cùng một nhóm chữ số khó phân biệt (4, 7, 9 và 3, 5, 8), tăng độ tin cậy cho kết luận này. Về mặt thực tiễn, lựa chọn giữa KNN và SVM nên dựa vào bối cảnh triển khai: KNN phù hợp hơn khi cần huấn luyện/cập nhật nhanh hoặc tài nguyên tính toán lúc huấn luyện hạn chế; SVM phù hợp hơn khi độ chính xác là ưu tiên hàng đầu và mô hình chỉ cần huấn luyện một lần rồi dùng lâu dài.</w:t>
      </w:r>
    </w:p>
    <w:p>
      <w:r>
        <w:br w:type="page"/>
      </w:r>
    </w:p>
    <w:p>
      <w:pPr>
        <w:pStyle w:val="Heading1"/>
        <w:jc w:val="center"/>
      </w:pPr>
      <w:r>
        <w:rPr>
          <w:rFonts w:ascii="Times New Roman" w:hAnsi="Times New Roman"/>
          <w:b/>
          <w:color w:val="000000"/>
          <w:sz w:val="32"/>
        </w:rPr>
        <w:t>CHƯƠNG 5. 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Khảo sát thực nghiệm ảnh hưởng của k, độ đo khoảng cách (KNN) và C, gamma (SVM), xác nhận cả ba giả thiết khoa học đặt ra ở Chương 2.</w:t>
      </w:r>
    </w:p>
    <w:p>
      <w:pPr>
        <w:pStyle w:val="ListBullet"/>
      </w:pPr>
      <w:r>
        <w:rPr>
          <w:rFonts w:ascii="Times New Roman" w:hAnsi="Times New Roman"/>
          <w:sz w:val="26"/>
        </w:rPr>
        <w:t>Trực quan hoá không gian đặc trưng bằng PCA và phân tích định tính xác định được các cặp chữ số dễ gây nhầm lẫn nhất (4↔9, 8↔3, 8↔5, 2↔7).</w:t>
      </w:r>
    </w:p>
    <w:p>
      <w:pPr>
        <w:pStyle w:val="ListBullet"/>
      </w:pPr>
      <w:r>
        <w:rPr>
          <w:rFonts w:ascii="Times New Roman" w:hAnsi="Times New Roman"/>
          <w:sz w:val="26"/>
        </w:rPr>
        <w:t>Xây dựng thành công chương trình demo Streamlit chạy ổn định (kiểm chứng bằng kiểm thử tự động và video demo thật),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Khảo sát tham số C và gamma của SVM thực hiện trên tập con rút gọn 5.000 mẫu do giới hạn thời gian, chỉ mang tính xu hướng, không phải khảo sát đầy đủ trên toàn bộ tập huấn luyện.</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 trên toàn bộ tập huấn luyện.</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DANH MỤC TÀI LIỆU THAM KHẢO</w:t>
      </w:r>
    </w:p>
    <w:p>
      <w:pPr>
        <w:spacing w:after="120"/>
      </w:pPr>
      <w:r>
        <w:rPr>
          <w:rFonts w:ascii="Times New Roman" w:hAnsi="Times New Roman"/>
          <w:b w:val="0"/>
          <w:i w:val="0"/>
          <w:sz w:val="26"/>
        </w:rPr>
        <w:t>[1] C. M. Bishop, Pattern Recognition and Machine Learning. New York: Springer, 2006.</w:t>
      </w:r>
    </w:p>
    <w:p>
      <w:pPr>
        <w:spacing w:after="120"/>
      </w:pPr>
      <w:r>
        <w:rPr>
          <w:rFonts w:ascii="Times New Roman" w:hAnsi="Times New Roman"/>
          <w:b w:val="0"/>
          <w:i w:val="0"/>
          <w:sz w:val="26"/>
        </w:rPr>
        <w:t>[2] C. Cortes and V. Vapnik, "Support-Vector Networks," Machine Learning, vol. 20, no. 3, pp. 273-297, 1995.</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R. Harris et al., "Array programming with NumPy," Nature, vol. 585, pp. 357-362, 2020.</w:t>
      </w:r>
    </w:p>
    <w:p>
      <w:pPr>
        <w:spacing w:after="120"/>
      </w:pPr>
      <w:r>
        <w:rPr>
          <w:rFonts w:ascii="Times New Roman" w:hAnsi="Times New Roman"/>
          <w:b w:val="0"/>
          <w:i w:val="0"/>
          <w:sz w:val="26"/>
        </w:rPr>
        <w:t>[5] J. D. Hunter, "Matplotlib: A 2D graphics environment," Computing in Science &amp; Engineering, vol. 9, no. 3, pp. 90-95, 2007.</w:t>
      </w:r>
    </w:p>
    <w:p>
      <w:pPr>
        <w:spacing w:after="120"/>
      </w:pPr>
      <w:r>
        <w:rPr>
          <w:rFonts w:ascii="Times New Roman" w:hAnsi="Times New Roman"/>
          <w:b w:val="0"/>
          <w:i w:val="0"/>
          <w:sz w:val="26"/>
        </w:rPr>
        <w:t>[6]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[7] Y. LeCun, C. Cortes, and C. J. C. Burges, "The MNIST Database of Handwritten Digits," http://yann.lecun.com/exdb/mnist/.</w:t>
      </w:r>
    </w:p>
    <w:p>
      <w:pPr>
        <w:spacing w:after="120"/>
      </w:pPr>
      <w:r>
        <w:rPr>
          <w:rFonts w:ascii="Times New Roman" w:hAnsi="Times New Roman"/>
          <w:b w:val="0"/>
          <w:i w:val="0"/>
          <w:sz w:val="26"/>
        </w:rPr>
        <w:t>[8] F. Pedregosa et al., "Scikit-learn: Machine Learning in Python," Journal of Machine Learning Research, vol. 12, pp. 2825-2830, 2011.</w:t>
      </w:r>
    </w:p>
    <w:p>
      <w:pPr>
        <w:spacing w:after="120"/>
      </w:pPr>
      <w:r>
        <w:rPr>
          <w:rFonts w:ascii="Times New Roman" w:hAnsi="Times New Roman"/>
          <w:b w:val="0"/>
          <w:i w:val="0"/>
          <w:sz w:val="26"/>
        </w:rPr>
        <w:t>[9] Scikit-learn developers, "sklearn.neighbors.KNeighborsClassifier" và "sklearn.svm.SVC," scikit-learn documentation, https://scikit-learn.org/stable/.</w:t>
      </w:r>
    </w:p>
    <w:p>
      <w:pPr>
        <w:spacing w:after="120"/>
      </w:pPr>
      <w:r>
        <w:rPr>
          <w:rFonts w:ascii="Times New Roman" w:hAnsi="Times New Roman"/>
          <w:b w:val="0"/>
          <w:i w:val="0"/>
          <w:sz w:val="26"/>
        </w:rPr>
        <w:t>[10] Scikit-learn developers, "sklearn.datasets.fetch_openml," scikit-learn documentation, https://scikit-learn.org/stable/.</w:t>
      </w:r>
    </w:p>
    <w:p>
      <w:pPr>
        <w:spacing w:after="120"/>
      </w:pPr>
      <w:r>
        <w:rPr>
          <w:rFonts w:ascii="Times New Roman" w:hAnsi="Times New Roman"/>
          <w:b w:val="0"/>
          <w:i w:val="0"/>
          <w:sz w:val="26"/>
        </w:rPr>
        <w:t>[11] B. Scholkopf and A. J. Smola, Learning with Kernels: Support Vector Machines, Regularization, Optimization, and Beyond. Cambridge, MA: MIT Press, 2002.</w:t>
      </w:r>
    </w:p>
    <w:p>
      <w:pPr>
        <w:spacing w:after="120"/>
      </w:pPr>
      <w:r>
        <w:rPr>
          <w:rFonts w:ascii="Times New Roman" w:hAnsi="Times New Roman"/>
          <w:b w:val="0"/>
          <w:i w:val="0"/>
          <w:sz w:val="26"/>
        </w:rPr>
        <w:t>[12] Streamlit Inc., "Streamlit documentation," https://docs.streamlit.io/.</w:t>
      </w:r>
    </w:p>
    <w:p>
      <w:pPr>
        <w:spacing w:after="120"/>
      </w:pPr>
      <w:r>
        <w:rPr>
          <w:rFonts w:ascii="Times New Roman" w:hAnsi="Times New Roman"/>
          <w:b w:val="0"/>
          <w:i w:val="0"/>
          <w:sz w:val="26"/>
        </w:rPr>
        <w:t>[13] Đề tài được phân công: "Huấn luyện và so sánh hiệu quả của mô hình học máy KNN và SVM trên tập dữ liệu MNIST" (brief đề tài thật, Trường Đại học Trà Vinh, 2026).</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scripts/extra_experiments.py (các khảo sát tham số bổ sung ở Chương 4), app.py (chương trình demo Streamlit), tests/test_pipeline.py (5 kiểm thử tự động).</w:t>
      </w:r>
    </w:p>
    <w:p>
      <w:pPr>
        <w:pStyle w:val="Heading2"/>
      </w:pPr>
      <w:r>
        <w:rPr>
          <w:rFonts w:ascii="Times New Roman" w:hAnsi="Times New Roman"/>
          <w:b/>
          <w:color w:val="000000"/>
          <w:sz w:val="28"/>
        </w:rPr>
        <w:t>B. Danh sách đầy đủ siêu tham số</w:t>
      </w:r>
    </w:p>
    <w:p>
      <w:pPr>
        <w:jc w:val="center"/>
      </w:pPr>
      <w:r>
        <w:rPr>
          <w:rFonts w:ascii="Times New Roman" w:hAnsi="Times New Roman"/>
          <w:i/>
          <w:sz w:val="24"/>
        </w:rPr>
        <w:t>Danh sách đầy đủ siêu tham số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Mô hình</w:t>
            </w:r>
          </w:p>
        </w:tc>
        <w:tc>
          <w:tcPr>
            <w:tcW w:type="dxa" w:w="3402"/>
          </w:tcPr>
          <w:p>
            <w:pPr>
              <w:jc w:val="center"/>
            </w:pPr>
            <w:r/>
            <w:r>
              <w:rPr>
                <w:rFonts w:ascii="Times New Roman" w:hAnsi="Times New Roman"/>
                <w:b/>
                <w:i w:val="0"/>
                <w:sz w:val="24"/>
              </w:rPr>
              <w:t>Siêu tham số</w:t>
            </w:r>
          </w:p>
        </w:tc>
        <w:tc>
          <w:tcPr>
            <w:tcW w:type="dxa" w:w="3969"/>
          </w:tcPr>
          <w:p>
            <w:pPr>
              <w:jc w:val="center"/>
            </w:pPr>
            <w:r/>
            <w:r>
              <w:rPr>
                <w:rFonts w:ascii="Times New Roman" w:hAnsi="Times New Roman"/>
                <w:b/>
                <w:i w:val="0"/>
                <w:sz w:val="24"/>
              </w:rPr>
              <w:t>Giá trị</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n_neighbors (k)</w:t>
            </w:r>
          </w:p>
        </w:tc>
        <w:tc>
          <w:tcPr>
            <w:tcW w:type="dxa" w:w="3969"/>
          </w:tcPr>
          <w:p>
            <w:pPr>
              <w:jc w:val="center"/>
            </w:pPr>
            <w:r/>
            <w:r>
              <w:rPr>
                <w:rFonts w:ascii="Times New Roman" w:hAnsi="Times New Roman"/>
                <w:b w:val="0"/>
                <w:i w:val="0"/>
                <w:sz w:val="24"/>
              </w:rPr>
              <w:t>5</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metric</w:t>
            </w:r>
          </w:p>
        </w:tc>
        <w:tc>
          <w:tcPr>
            <w:tcW w:type="dxa" w:w="3969"/>
          </w:tcPr>
          <w:p>
            <w:pPr>
              <w:jc w:val="center"/>
            </w:pPr>
            <w:r/>
            <w:r>
              <w:rPr>
                <w:rFonts w:ascii="Times New Roman" w:hAnsi="Times New Roman"/>
                <w:b w:val="0"/>
                <w:i w:val="0"/>
                <w:sz w:val="24"/>
              </w:rPr>
              <w:t>euclidean (mặc định)</w:t>
            </w:r>
          </w:p>
        </w:tc>
      </w:tr>
      <w:tr>
        <w:trPr>
          <w:cantSplit/>
        </w:trPr>
        <w:tc>
          <w:tcPr>
            <w:tcW w:type="dxa" w:w="1701"/>
          </w:tcPr>
          <w:p>
            <w:r/>
            <w:r>
              <w:rPr>
                <w:rFonts w:ascii="Times New Roman" w:hAnsi="Times New Roman"/>
                <w:b w:val="0"/>
                <w:i w:val="0"/>
                <w:sz w:val="24"/>
              </w:rPr>
              <w:t>KNN</w:t>
            </w:r>
          </w:p>
        </w:tc>
        <w:tc>
          <w:tcPr>
            <w:tcW w:type="dxa" w:w="3402"/>
          </w:tcPr>
          <w:p>
            <w:pPr>
              <w:jc w:val="center"/>
            </w:pPr>
            <w:r/>
            <w:r>
              <w:rPr>
                <w:rFonts w:ascii="Times New Roman" w:hAnsi="Times New Roman"/>
                <w:b w:val="0"/>
                <w:i w:val="0"/>
                <w:sz w:val="24"/>
              </w:rPr>
              <w:t>n_jobs</w:t>
            </w:r>
          </w:p>
        </w:tc>
        <w:tc>
          <w:tcPr>
            <w:tcW w:type="dxa" w:w="3969"/>
          </w:tcPr>
          <w:p>
            <w:pPr>
              <w:jc w:val="center"/>
            </w:pPr>
            <w:r/>
            <w:r>
              <w:rPr>
                <w:rFonts w:ascii="Times New Roman" w:hAnsi="Times New Roman"/>
                <w:b w:val="0"/>
                <w:i w:val="0"/>
                <w:sz w:val="24"/>
              </w:rPr>
              <w:t>-1 (dùng tất cả luồng CPU)</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kernel</w:t>
            </w:r>
          </w:p>
        </w:tc>
        <w:tc>
          <w:tcPr>
            <w:tcW w:type="dxa" w:w="3969"/>
          </w:tcPr>
          <w:p>
            <w:pPr>
              <w:jc w:val="center"/>
            </w:pPr>
            <w:r/>
            <w:r>
              <w:rPr>
                <w:rFonts w:ascii="Times New Roman" w:hAnsi="Times New Roman"/>
                <w:b w:val="0"/>
                <w:i w:val="0"/>
                <w:sz w:val="24"/>
              </w:rPr>
              <w:t>rbf</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C</w:t>
            </w:r>
          </w:p>
        </w:tc>
        <w:tc>
          <w:tcPr>
            <w:tcW w:type="dxa" w:w="3969"/>
          </w:tcPr>
          <w:p>
            <w:pPr>
              <w:jc w:val="center"/>
            </w:pPr>
            <w:r/>
            <w:r>
              <w:rPr>
                <w:rFonts w:ascii="Times New Roman" w:hAnsi="Times New Roman"/>
                <w:b w:val="0"/>
                <w:i w:val="0"/>
                <w:sz w:val="24"/>
              </w:rPr>
              <w:t>5,0</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gamma</w:t>
            </w:r>
          </w:p>
        </w:tc>
        <w:tc>
          <w:tcPr>
            <w:tcW w:type="dxa" w:w="3969"/>
          </w:tcPr>
          <w:p>
            <w:pPr>
              <w:jc w:val="center"/>
            </w:pPr>
            <w:r/>
            <w:r>
              <w:rPr>
                <w:rFonts w:ascii="Times New Roman" w:hAnsi="Times New Roman"/>
                <w:b w:val="0"/>
                <w:i w:val="0"/>
                <w:sz w:val="24"/>
              </w:rPr>
              <w:t>scale (≈ 2,06×10⁻⁷ trên dữ liệu này)</w:t>
            </w:r>
          </w:p>
        </w:tc>
      </w:tr>
      <w:tr>
        <w:trPr>
          <w:cantSplit/>
        </w:trPr>
        <w:tc>
          <w:tcPr>
            <w:tcW w:type="dxa" w:w="1701"/>
          </w:tcPr>
          <w:p>
            <w:r/>
            <w:r>
              <w:rPr>
                <w:rFonts w:ascii="Times New Roman" w:hAnsi="Times New Roman"/>
                <w:b w:val="0"/>
                <w:i w:val="0"/>
                <w:sz w:val="24"/>
              </w:rPr>
              <w:t>SVM</w:t>
            </w:r>
          </w:p>
        </w:tc>
        <w:tc>
          <w:tcPr>
            <w:tcW w:type="dxa" w:w="3402"/>
          </w:tcPr>
          <w:p>
            <w:pPr>
              <w:jc w:val="center"/>
            </w:pPr>
            <w:r/>
            <w:r>
              <w:rPr>
                <w:rFonts w:ascii="Times New Roman" w:hAnsi="Times New Roman"/>
                <w:b w:val="0"/>
                <w:i w:val="0"/>
                <w:sz w:val="24"/>
              </w:rPr>
              <w:t>probability</w:t>
            </w:r>
          </w:p>
        </w:tc>
        <w:tc>
          <w:tcPr>
            <w:tcW w:type="dxa" w:w="3969"/>
          </w:tcPr>
          <w:p>
            <w:pPr>
              <w:jc w:val="center"/>
            </w:pPr>
            <w:r/>
            <w:r>
              <w:rPr>
                <w:rFonts w:ascii="Times New Roman" w:hAnsi="Times New Roman"/>
                <w:b w:val="0"/>
                <w:i w:val="0"/>
                <w:sz w:val="24"/>
              </w:rPr>
              <w:t>False (xem lý do ở mục 3.5)</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random_state (seed)</w:t>
            </w:r>
          </w:p>
        </w:tc>
        <w:tc>
          <w:tcPr>
            <w:tcW w:type="dxa" w:w="3969"/>
          </w:tcPr>
          <w:p>
            <w:pPr>
              <w:jc w:val="center"/>
            </w:pPr>
            <w:r/>
            <w:r>
              <w:rPr>
                <w:rFonts w:ascii="Times New Roman" w:hAnsi="Times New Roman"/>
                <w:b w:val="0"/>
                <w:i w:val="0"/>
                <w:sz w:val="24"/>
              </w:rPr>
              <w:t>42</w:t>
            </w:r>
          </w:p>
        </w:tc>
      </w:tr>
      <w:tr>
        <w:trPr>
          <w:cantSplit/>
        </w:trPr>
        <w:tc>
          <w:tcPr>
            <w:tcW w:type="dxa" w:w="1701"/>
          </w:tcPr>
          <w:p>
            <w:r/>
            <w:r>
              <w:rPr>
                <w:rFonts w:ascii="Times New Roman" w:hAnsi="Times New Roman"/>
                <w:b w:val="0"/>
                <w:i w:val="0"/>
                <w:sz w:val="24"/>
              </w:rPr>
              <w:t>Chia dữ liệu</w:t>
            </w:r>
          </w:p>
        </w:tc>
        <w:tc>
          <w:tcPr>
            <w:tcW w:type="dxa" w:w="3402"/>
          </w:tcPr>
          <w:p>
            <w:pPr>
              <w:jc w:val="center"/>
            </w:pPr>
            <w:r/>
            <w:r>
              <w:rPr>
                <w:rFonts w:ascii="Times New Roman" w:hAnsi="Times New Roman"/>
                <w:b w:val="0"/>
                <w:i w:val="0"/>
                <w:sz w:val="24"/>
              </w:rPr>
              <w:t>test_size / val_size</w:t>
            </w:r>
          </w:p>
        </w:tc>
        <w:tc>
          <w:tcPr>
            <w:tcW w:type="dxa" w:w="3969"/>
          </w:tcPr>
          <w:p>
            <w:pPr>
              <w:jc w:val="center"/>
            </w:pPr>
            <w:r/>
            <w:r>
              <w:rPr>
                <w:rFonts w:ascii="Times New Roman" w:hAnsi="Times New Roman"/>
                <w:b w:val="0"/>
                <w:i w:val="0"/>
                <w:sz w:val="24"/>
              </w:rPr>
              <w:t>10.000 / 6.000 ảnh</w:t>
            </w:r>
          </w:p>
        </w:tc>
      </w:tr>
    </w:tbl>
    <w:p/>
    <w:p>
      <w:pPr>
        <w:pStyle w:val="Heading2"/>
      </w:pPr>
      <w:r>
        <w:rPr>
          <w:rFonts w:ascii="Times New Roman" w:hAnsi="Times New Roman"/>
          <w:b/>
          <w:color w:val="000000"/>
          <w:sz w:val="28"/>
        </w:rPr>
        <w:t>C. Bảng chi tiết precision/recall/F1 theo từng chữ số</w:t>
      </w:r>
    </w:p>
    <w:p>
      <w:pPr>
        <w:jc w:val="both"/>
      </w:pPr>
      <w:r>
        <w:rPr>
          <w:rFonts w:ascii="Times New Roman" w:hAnsi="Times New Roman"/>
          <w:b w:val="0"/>
          <w:i w:val="0"/>
          <w:sz w:val="26"/>
        </w:rPr>
        <w:t>Bảng chi tiết cho mô hình KNN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0,9751</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0,9844</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0,9589</w:t>
            </w:r>
          </w:p>
        </w:tc>
        <w:tc>
          <w:tcPr>
            <w:tcW w:type="dxa" w:w="1701"/>
          </w:tcPr>
          <w:p>
            <w:pPr>
              <w:jc w:val="center"/>
            </w:pPr>
            <w:r/>
            <w:r>
              <w:rPr>
                <w:rFonts w:ascii="Times New Roman" w:hAnsi="Times New Roman"/>
                <w:b w:val="0"/>
                <w:i w:val="0"/>
                <w:sz w:val="24"/>
              </w:rPr>
              <w:t>0,9956</w:t>
            </w:r>
          </w:p>
        </w:tc>
        <w:tc>
          <w:tcPr>
            <w:tcW w:type="dxa" w:w="1701"/>
          </w:tcPr>
          <w:p>
            <w:pPr>
              <w:jc w:val="center"/>
            </w:pPr>
            <w:r/>
            <w:r>
              <w:rPr>
                <w:rFonts w:ascii="Times New Roman" w:hAnsi="Times New Roman"/>
                <w:b w:val="0"/>
                <w:i w:val="0"/>
                <w:sz w:val="24"/>
              </w:rPr>
              <w:t>0,9769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0,9560</w:t>
            </w:r>
          </w:p>
        </w:tc>
        <w:tc>
          <w:tcPr>
            <w:tcW w:type="dxa" w:w="1701"/>
          </w:tcPr>
          <w:p>
            <w:pPr>
              <w:jc w:val="center"/>
            </w:pPr>
            <w:r/>
            <w:r>
              <w:rPr>
                <w:rFonts w:ascii="Times New Roman" w:hAnsi="Times New Roman"/>
                <w:b w:val="0"/>
                <w:i w:val="0"/>
                <w:sz w:val="24"/>
              </w:rPr>
              <w:t>0,9725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0,9658</w:t>
            </w:r>
          </w:p>
        </w:tc>
        <w:tc>
          <w:tcPr>
            <w:tcW w:type="dxa" w:w="1701"/>
          </w:tcPr>
          <w:p>
            <w:pPr>
              <w:jc w:val="center"/>
            </w:pPr>
            <w:r/>
            <w:r>
              <w:rPr>
                <w:rFonts w:ascii="Times New Roman" w:hAnsi="Times New Roman"/>
                <w:b w:val="0"/>
                <w:i w:val="0"/>
                <w:sz w:val="24"/>
              </w:rPr>
              <w:t>0,9676</w:t>
            </w:r>
          </w:p>
        </w:tc>
        <w:tc>
          <w:tcPr>
            <w:tcW w:type="dxa" w:w="1701"/>
          </w:tcPr>
          <w:p>
            <w:pPr>
              <w:jc w:val="center"/>
            </w:pPr>
            <w:r/>
            <w:r>
              <w:rPr>
                <w:rFonts w:ascii="Times New Roman" w:hAnsi="Times New Roman"/>
                <w:b w:val="0"/>
                <w:i w:val="0"/>
                <w:sz w:val="24"/>
              </w:rPr>
              <w:t>0,9667</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0,9812</w:t>
            </w:r>
          </w:p>
        </w:tc>
        <w:tc>
          <w:tcPr>
            <w:tcW w:type="dxa" w:w="1701"/>
          </w:tcPr>
          <w:p>
            <w:pPr>
              <w:jc w:val="center"/>
            </w:pPr>
            <w:r/>
            <w:r>
              <w:rPr>
                <w:rFonts w:ascii="Times New Roman" w:hAnsi="Times New Roman"/>
                <w:b w:val="0"/>
                <w:i w:val="0"/>
                <w:sz w:val="24"/>
              </w:rPr>
              <w:t>0,9651</w:t>
            </w:r>
          </w:p>
        </w:tc>
        <w:tc>
          <w:tcPr>
            <w:tcW w:type="dxa" w:w="1701"/>
          </w:tcPr>
          <w:p>
            <w:pPr>
              <w:jc w:val="center"/>
            </w:pPr>
            <w:r/>
            <w:r>
              <w:rPr>
                <w:rFonts w:ascii="Times New Roman" w:hAnsi="Times New Roman"/>
                <w:b w:val="0"/>
                <w:i w:val="0"/>
                <w:sz w:val="24"/>
              </w:rPr>
              <w:t>0,9731</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0,9646</w:t>
            </w:r>
          </w:p>
        </w:tc>
        <w:tc>
          <w:tcPr>
            <w:tcW w:type="dxa" w:w="1701"/>
          </w:tcPr>
          <w:p>
            <w:pPr>
              <w:jc w:val="center"/>
            </w:pPr>
            <w:r/>
            <w:r>
              <w:rPr>
                <w:rFonts w:ascii="Times New Roman" w:hAnsi="Times New Roman"/>
                <w:b w:val="0"/>
                <w:i w:val="0"/>
                <w:sz w:val="24"/>
              </w:rPr>
              <w:t>0,9667</w:t>
            </w:r>
          </w:p>
        </w:tc>
        <w:tc>
          <w:tcPr>
            <w:tcW w:type="dxa" w:w="1701"/>
          </w:tcPr>
          <w:p>
            <w:pPr>
              <w:jc w:val="center"/>
            </w:pPr>
            <w:r/>
            <w:r>
              <w:rPr>
                <w:rFonts w:ascii="Times New Roman" w:hAnsi="Times New Roman"/>
                <w:b w:val="0"/>
                <w:i w:val="0"/>
                <w:sz w:val="24"/>
              </w:rPr>
              <w:t>0,9657</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0,9749</w:t>
            </w:r>
          </w:p>
        </w:tc>
        <w:tc>
          <w:tcPr>
            <w:tcW w:type="dxa" w:w="1701"/>
          </w:tcPr>
          <w:p>
            <w:pPr>
              <w:jc w:val="center"/>
            </w:pPr>
            <w:r/>
            <w:r>
              <w:rPr>
                <w:rFonts w:ascii="Times New Roman" w:hAnsi="Times New Roman"/>
                <w:b w:val="0"/>
                <w:i w:val="0"/>
                <w:sz w:val="24"/>
              </w:rPr>
              <w:t>0,9878</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0,9585</w:t>
            </w:r>
          </w:p>
        </w:tc>
        <w:tc>
          <w:tcPr>
            <w:tcW w:type="dxa" w:w="1701"/>
          </w:tcPr>
          <w:p>
            <w:pPr>
              <w:jc w:val="center"/>
            </w:pPr>
            <w:r/>
            <w:r>
              <w:rPr>
                <w:rFonts w:ascii="Times New Roman" w:hAnsi="Times New Roman"/>
                <w:b w:val="0"/>
                <w:i w:val="0"/>
                <w:sz w:val="24"/>
              </w:rPr>
              <w:t>0,9741</w:t>
            </w:r>
          </w:p>
        </w:tc>
        <w:tc>
          <w:tcPr>
            <w:tcW w:type="dxa" w:w="1701"/>
          </w:tcPr>
          <w:p>
            <w:pPr>
              <w:jc w:val="center"/>
            </w:pPr>
            <w:r/>
            <w:r>
              <w:rPr>
                <w:rFonts w:ascii="Times New Roman" w:hAnsi="Times New Roman"/>
                <w:b w:val="0"/>
                <w:i w:val="0"/>
                <w:sz w:val="24"/>
              </w:rPr>
              <w:t>0,9662</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0,9924</w:t>
            </w:r>
          </w:p>
        </w:tc>
        <w:tc>
          <w:tcPr>
            <w:tcW w:type="dxa" w:w="1701"/>
          </w:tcPr>
          <w:p>
            <w:pPr>
              <w:jc w:val="center"/>
            </w:pPr>
            <w:r/>
            <w:r>
              <w:rPr>
                <w:rFonts w:ascii="Times New Roman" w:hAnsi="Times New Roman"/>
                <w:b w:val="0"/>
                <w:i w:val="0"/>
                <w:sz w:val="24"/>
              </w:rPr>
              <w:t>0,9323</w:t>
            </w:r>
          </w:p>
        </w:tc>
        <w:tc>
          <w:tcPr>
            <w:tcW w:type="dxa" w:w="1701"/>
          </w:tcPr>
          <w:p>
            <w:pPr>
              <w:jc w:val="center"/>
            </w:pPr>
            <w:r/>
            <w:r>
              <w:rPr>
                <w:rFonts w:ascii="Times New Roman" w:hAnsi="Times New Roman"/>
                <w:b w:val="0"/>
                <w:i w:val="0"/>
                <w:sz w:val="24"/>
              </w:rPr>
              <w:t>0,9614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0,9523</w:t>
            </w:r>
          </w:p>
        </w:tc>
        <w:tc>
          <w:tcPr>
            <w:tcW w:type="dxa" w:w="1701"/>
          </w:tcPr>
          <w:p>
            <w:pPr>
              <w:jc w:val="center"/>
            </w:pPr>
            <w:r/>
            <w:r>
              <w:rPr>
                <w:rFonts w:ascii="Times New Roman" w:hAnsi="Times New Roman"/>
                <w:b w:val="0"/>
                <w:i w:val="0"/>
                <w:sz w:val="24"/>
              </w:rPr>
              <w:t>0,9648</w:t>
            </w:r>
          </w:p>
        </w:tc>
        <w:tc>
          <w:tcPr>
            <w:tcW w:type="dxa" w:w="1701"/>
          </w:tcPr>
          <w:p>
            <w:pPr>
              <w:jc w:val="center"/>
            </w:pPr>
            <w:r/>
            <w:r>
              <w:rPr>
                <w:rFonts w:ascii="Times New Roman" w:hAnsi="Times New Roman"/>
                <w:b w:val="0"/>
                <w:i w:val="0"/>
                <w:sz w:val="24"/>
              </w:rPr>
              <w:t>0,9585</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results/knn_metrics.json của đồ án)</w:t>
      </w:r>
    </w:p>
    <w:p/>
    <w:p>
      <w:pPr>
        <w:jc w:val="both"/>
      </w:pPr>
      <w:r>
        <w:rPr>
          <w:rFonts w:ascii="Times New Roman" w:hAnsi="Times New Roman"/>
          <w:b w:val="0"/>
          <w:i w:val="0"/>
          <w:sz w:val="26"/>
        </w:rPr>
        <w:t>Bảng chi tiết cho mô hình SVM (tập test):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701"/>
          </w:tcPr>
          <w:p>
            <w:pPr>
              <w:jc w:val="center"/>
            </w:pPr>
            <w:r/>
            <w:r>
              <w:rPr>
                <w:rFonts w:ascii="Times New Roman" w:hAnsi="Times New Roman"/>
                <w:b/>
                <w:i w:val="0"/>
                <w:sz w:val="24"/>
              </w:rPr>
              <w:t>Chữ số</w:t>
            </w:r>
          </w:p>
        </w:tc>
        <w:tc>
          <w:tcPr>
            <w:tcW w:type="dxa" w:w="1701"/>
          </w:tcPr>
          <w:p>
            <w:pPr>
              <w:jc w:val="center"/>
            </w:pPr>
            <w:r/>
            <w:r>
              <w:rPr>
                <w:rFonts w:ascii="Times New Roman" w:hAnsi="Times New Roman"/>
                <w:b/>
                <w:i w:val="0"/>
                <w:sz w:val="24"/>
              </w:rPr>
              <w:t>Precision</w:t>
            </w:r>
          </w:p>
        </w:tc>
        <w:tc>
          <w:tcPr>
            <w:tcW w:type="dxa" w:w="1701"/>
          </w:tcPr>
          <w:p>
            <w:pPr>
              <w:jc w:val="center"/>
            </w:pPr>
            <w:r/>
            <w:r>
              <w:rPr>
                <w:rFonts w:ascii="Times New Roman" w:hAnsi="Times New Roman"/>
                <w:b/>
                <w:i w:val="0"/>
                <w:sz w:val="24"/>
              </w:rPr>
              <w:t>Recall</w:t>
            </w:r>
          </w:p>
        </w:tc>
        <w:tc>
          <w:tcPr>
            <w:tcW w:type="dxa" w:w="1701"/>
          </w:tcPr>
          <w:p>
            <w:pPr>
              <w:jc w:val="center"/>
            </w:pPr>
            <w:r/>
            <w:r>
              <w:rPr>
                <w:rFonts w:ascii="Times New Roman" w:hAnsi="Times New Roman"/>
                <w:b/>
                <w:i w:val="0"/>
                <w:sz w:val="24"/>
              </w:rPr>
              <w:t>F1-score</w:t>
            </w:r>
          </w:p>
        </w:tc>
        <w:tc>
          <w:tcPr>
            <w:tcW w:type="dxa" w:w="2268"/>
          </w:tcPr>
          <w:p>
            <w:pPr>
              <w:jc w:val="center"/>
            </w:pPr>
            <w:r/>
            <w:r>
              <w:rPr>
                <w:rFonts w:ascii="Times New Roman" w:hAnsi="Times New Roman"/>
                <w:b/>
                <w:i w:val="0"/>
                <w:sz w:val="24"/>
              </w:rPr>
              <w:t>Số mẫu (support)</w:t>
            </w:r>
          </w:p>
        </w:tc>
      </w:tr>
      <w:tr>
        <w:trPr>
          <w:cantSplit/>
        </w:trPr>
        <w:tc>
          <w:tcPr>
            <w:tcW w:type="dxa" w:w="1701"/>
          </w:tcPr>
          <w:p>
            <w:r/>
            <w:r>
              <w:rPr>
                <w:rFonts w:ascii="Times New Roman" w:hAnsi="Times New Roman"/>
                <w:b w:val="0"/>
                <w:i w:val="0"/>
                <w:sz w:val="24"/>
              </w:rPr>
              <w:t>0</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0,9959</w:t>
            </w:r>
          </w:p>
        </w:tc>
        <w:tc>
          <w:tcPr>
            <w:tcW w:type="dxa" w:w="1701"/>
          </w:tcPr>
          <w:p>
            <w:pPr>
              <w:jc w:val="center"/>
            </w:pPr>
            <w:r/>
            <w:r>
              <w:rPr>
                <w:rFonts w:ascii="Times New Roman" w:hAnsi="Times New Roman"/>
                <w:b w:val="0"/>
                <w:i w:val="0"/>
                <w:sz w:val="24"/>
              </w:rPr>
              <w:t>0,9919</w:t>
            </w:r>
          </w:p>
        </w:tc>
        <w:tc>
          <w:tcPr>
            <w:tcW w:type="dxa" w:w="2268"/>
          </w:tcPr>
          <w:p>
            <w:pPr>
              <w:jc w:val="center"/>
            </w:pPr>
            <w:r/>
            <w:r>
              <w:rPr>
                <w:rFonts w:ascii="Times New Roman" w:hAnsi="Times New Roman"/>
                <w:b w:val="0"/>
                <w:i w:val="0"/>
                <w:sz w:val="24"/>
              </w:rPr>
              <w:t>986</w:t>
            </w:r>
          </w:p>
        </w:tc>
      </w:tr>
      <w:tr>
        <w:trPr>
          <w:cantSplit/>
        </w:trPr>
        <w:tc>
          <w:tcPr>
            <w:tcW w:type="dxa" w:w="1701"/>
          </w:tcPr>
          <w:p>
            <w:r/>
            <w:r>
              <w:rPr>
                <w:rFonts w:ascii="Times New Roman" w:hAnsi="Times New Roman"/>
                <w:b w:val="0"/>
                <w:i w:val="0"/>
                <w:sz w:val="24"/>
              </w:rPr>
              <w:t>1</w:t>
            </w:r>
          </w:p>
        </w:tc>
        <w:tc>
          <w:tcPr>
            <w:tcW w:type="dxa" w:w="1701"/>
          </w:tcPr>
          <w:p>
            <w:pPr>
              <w:jc w:val="center"/>
            </w:pPr>
            <w:r/>
            <w:r>
              <w:rPr>
                <w:rFonts w:ascii="Times New Roman" w:hAnsi="Times New Roman"/>
                <w:b w:val="0"/>
                <w:i w:val="0"/>
                <w:sz w:val="24"/>
              </w:rPr>
              <w:t>0,9842</w:t>
            </w:r>
          </w:p>
        </w:tc>
        <w:tc>
          <w:tcPr>
            <w:tcW w:type="dxa" w:w="1701"/>
          </w:tcPr>
          <w:p>
            <w:pPr>
              <w:jc w:val="center"/>
            </w:pPr>
            <w:r/>
            <w:r>
              <w:rPr>
                <w:rFonts w:ascii="Times New Roman" w:hAnsi="Times New Roman"/>
                <w:b w:val="0"/>
                <w:i w:val="0"/>
                <w:sz w:val="24"/>
              </w:rPr>
              <w:t>0,9938</w:t>
            </w:r>
          </w:p>
        </w:tc>
        <w:tc>
          <w:tcPr>
            <w:tcW w:type="dxa" w:w="1701"/>
          </w:tcPr>
          <w:p>
            <w:pPr>
              <w:jc w:val="center"/>
            </w:pPr>
            <w:r/>
            <w:r>
              <w:rPr>
                <w:rFonts w:ascii="Times New Roman" w:hAnsi="Times New Roman"/>
                <w:b w:val="0"/>
                <w:i w:val="0"/>
                <w:sz w:val="24"/>
              </w:rPr>
              <w:t>0,9889</w:t>
            </w:r>
          </w:p>
        </w:tc>
        <w:tc>
          <w:tcPr>
            <w:tcW w:type="dxa" w:w="2268"/>
          </w:tcPr>
          <w:p>
            <w:pPr>
              <w:jc w:val="center"/>
            </w:pPr>
            <w:r/>
            <w:r>
              <w:rPr>
                <w:rFonts w:ascii="Times New Roman" w:hAnsi="Times New Roman"/>
                <w:b w:val="0"/>
                <w:i w:val="0"/>
                <w:sz w:val="24"/>
              </w:rPr>
              <w:t>1125</w:t>
            </w:r>
          </w:p>
        </w:tc>
      </w:tr>
      <w:tr>
        <w:trPr>
          <w:cantSplit/>
        </w:trPr>
        <w:tc>
          <w:tcPr>
            <w:tcW w:type="dxa" w:w="1701"/>
          </w:tcPr>
          <w:p>
            <w:r/>
            <w:r>
              <w:rPr>
                <w:rFonts w:ascii="Times New Roman" w:hAnsi="Times New Roman"/>
                <w:b w:val="0"/>
                <w:i w:val="0"/>
                <w:sz w:val="24"/>
              </w:rPr>
              <w:t>2</w:t>
            </w:r>
          </w:p>
        </w:tc>
        <w:tc>
          <w:tcPr>
            <w:tcW w:type="dxa" w:w="1701"/>
          </w:tcPr>
          <w:p>
            <w:pPr>
              <w:jc w:val="center"/>
            </w:pPr>
            <w:r/>
            <w:r>
              <w:rPr>
                <w:rFonts w:ascii="Times New Roman" w:hAnsi="Times New Roman"/>
                <w:b w:val="0"/>
                <w:i w:val="0"/>
                <w:sz w:val="24"/>
              </w:rPr>
              <w:t>0,9840</w:t>
            </w:r>
          </w:p>
        </w:tc>
        <w:tc>
          <w:tcPr>
            <w:tcW w:type="dxa" w:w="1701"/>
          </w:tcPr>
          <w:p>
            <w:pPr>
              <w:jc w:val="center"/>
            </w:pPr>
            <w:r/>
            <w:r>
              <w:rPr>
                <w:rFonts w:ascii="Times New Roman" w:hAnsi="Times New Roman"/>
                <w:b w:val="0"/>
                <w:i w:val="0"/>
                <w:sz w:val="24"/>
              </w:rPr>
              <w:t>0,9830</w:t>
            </w:r>
          </w:p>
        </w:tc>
        <w:tc>
          <w:tcPr>
            <w:tcW w:type="dxa" w:w="1701"/>
          </w:tcPr>
          <w:p>
            <w:pPr>
              <w:jc w:val="center"/>
            </w:pPr>
            <w:r/>
            <w:r>
              <w:rPr>
                <w:rFonts w:ascii="Times New Roman" w:hAnsi="Times New Roman"/>
                <w:b w:val="0"/>
                <w:i w:val="0"/>
                <w:sz w:val="24"/>
              </w:rPr>
              <w:t>0,9835</w:t>
            </w:r>
          </w:p>
        </w:tc>
        <w:tc>
          <w:tcPr>
            <w:tcW w:type="dxa" w:w="2268"/>
          </w:tcPr>
          <w:p>
            <w:pPr>
              <w:jc w:val="center"/>
            </w:pPr>
            <w:r/>
            <w:r>
              <w:rPr>
                <w:rFonts w:ascii="Times New Roman" w:hAnsi="Times New Roman"/>
                <w:b w:val="0"/>
                <w:i w:val="0"/>
                <w:sz w:val="24"/>
              </w:rPr>
              <w:t>999</w:t>
            </w:r>
          </w:p>
        </w:tc>
      </w:tr>
      <w:tr>
        <w:trPr>
          <w:cantSplit/>
        </w:trPr>
        <w:tc>
          <w:tcPr>
            <w:tcW w:type="dxa" w:w="1701"/>
          </w:tcPr>
          <w:p>
            <w:r/>
            <w:r>
              <w:rPr>
                <w:rFonts w:ascii="Times New Roman" w:hAnsi="Times New Roman"/>
                <w:b w:val="0"/>
                <w:i w:val="0"/>
                <w:sz w:val="24"/>
              </w:rPr>
              <w:t>3</w:t>
            </w:r>
          </w:p>
        </w:tc>
        <w:tc>
          <w:tcPr>
            <w:tcW w:type="dxa" w:w="1701"/>
          </w:tcPr>
          <w:p>
            <w:pPr>
              <w:jc w:val="center"/>
            </w:pPr>
            <w:r/>
            <w:r>
              <w:rPr>
                <w:rFonts w:ascii="Times New Roman" w:hAnsi="Times New Roman"/>
                <w:b w:val="0"/>
                <w:i w:val="0"/>
                <w:sz w:val="24"/>
              </w:rPr>
              <w:t>0,9852</w:t>
            </w:r>
          </w:p>
        </w:tc>
        <w:tc>
          <w:tcPr>
            <w:tcW w:type="dxa" w:w="1701"/>
          </w:tcPr>
          <w:p>
            <w:pPr>
              <w:jc w:val="center"/>
            </w:pPr>
            <w:r/>
            <w:r>
              <w:rPr>
                <w:rFonts w:ascii="Times New Roman" w:hAnsi="Times New Roman"/>
                <w:b w:val="0"/>
                <w:i w:val="0"/>
                <w:sz w:val="24"/>
              </w:rPr>
              <w:t>0,9775</w:t>
            </w:r>
          </w:p>
        </w:tc>
        <w:tc>
          <w:tcPr>
            <w:tcW w:type="dxa" w:w="1701"/>
          </w:tcPr>
          <w:p>
            <w:pPr>
              <w:jc w:val="center"/>
            </w:pPr>
            <w:r/>
            <w:r>
              <w:rPr>
                <w:rFonts w:ascii="Times New Roman" w:hAnsi="Times New Roman"/>
                <w:b w:val="0"/>
                <w:i w:val="0"/>
                <w:sz w:val="24"/>
              </w:rPr>
              <w:t>0,9813</w:t>
            </w:r>
          </w:p>
        </w:tc>
        <w:tc>
          <w:tcPr>
            <w:tcW w:type="dxa" w:w="2268"/>
          </w:tcPr>
          <w:p>
            <w:pPr>
              <w:jc w:val="center"/>
            </w:pPr>
            <w:r/>
            <w:r>
              <w:rPr>
                <w:rFonts w:ascii="Times New Roman" w:hAnsi="Times New Roman"/>
                <w:b w:val="0"/>
                <w:i w:val="0"/>
                <w:sz w:val="24"/>
              </w:rPr>
              <w:t>1020</w:t>
            </w:r>
          </w:p>
        </w:tc>
      </w:tr>
      <w:tr>
        <w:trPr>
          <w:cantSplit/>
        </w:trPr>
        <w:tc>
          <w:tcPr>
            <w:tcW w:type="dxa" w:w="1701"/>
          </w:tcPr>
          <w:p>
            <w:r/>
            <w:r>
              <w:rPr>
                <w:rFonts w:ascii="Times New Roman" w:hAnsi="Times New Roman"/>
                <w:b w:val="0"/>
                <w:i w:val="0"/>
                <w:sz w:val="24"/>
              </w:rPr>
              <w:t>4</w:t>
            </w:r>
          </w:p>
        </w:tc>
        <w:tc>
          <w:tcPr>
            <w:tcW w:type="dxa" w:w="1701"/>
          </w:tcPr>
          <w:p>
            <w:pPr>
              <w:jc w:val="center"/>
            </w:pPr>
            <w:r/>
            <w:r>
              <w:rPr>
                <w:rFonts w:ascii="Times New Roman" w:hAnsi="Times New Roman"/>
                <w:b w:val="0"/>
                <w:i w:val="0"/>
                <w:sz w:val="24"/>
              </w:rPr>
              <w:t>0,9835</w:t>
            </w:r>
          </w:p>
        </w:tc>
        <w:tc>
          <w:tcPr>
            <w:tcW w:type="dxa" w:w="1701"/>
          </w:tcPr>
          <w:p>
            <w:pPr>
              <w:jc w:val="center"/>
            </w:pPr>
            <w:r/>
            <w:r>
              <w:rPr>
                <w:rFonts w:ascii="Times New Roman" w:hAnsi="Times New Roman"/>
                <w:b w:val="0"/>
                <w:i w:val="0"/>
                <w:sz w:val="24"/>
              </w:rPr>
              <w:t>0,9795</w:t>
            </w:r>
          </w:p>
        </w:tc>
        <w:tc>
          <w:tcPr>
            <w:tcW w:type="dxa" w:w="1701"/>
          </w:tcPr>
          <w:p>
            <w:pPr>
              <w:jc w:val="center"/>
            </w:pPr>
            <w:r/>
            <w:r>
              <w:rPr>
                <w:rFonts w:ascii="Times New Roman" w:hAnsi="Times New Roman"/>
                <w:b w:val="0"/>
                <w:i w:val="0"/>
                <w:sz w:val="24"/>
              </w:rPr>
              <w:t>0,9815</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5</w:t>
            </w:r>
          </w:p>
        </w:tc>
        <w:tc>
          <w:tcPr>
            <w:tcW w:type="dxa" w:w="1701"/>
          </w:tcPr>
          <w:p>
            <w:pPr>
              <w:jc w:val="center"/>
            </w:pPr>
            <w:r/>
            <w:r>
              <w:rPr>
                <w:rFonts w:ascii="Times New Roman" w:hAnsi="Times New Roman"/>
                <w:b w:val="0"/>
                <w:i w:val="0"/>
                <w:sz w:val="24"/>
              </w:rPr>
              <w:t>0,9866</w:t>
            </w:r>
          </w:p>
        </w:tc>
        <w:tc>
          <w:tcPr>
            <w:tcW w:type="dxa" w:w="1701"/>
          </w:tcPr>
          <w:p>
            <w:pPr>
              <w:jc w:val="center"/>
            </w:pPr>
            <w:r/>
            <w:r>
              <w:rPr>
                <w:rFonts w:ascii="Times New Roman" w:hAnsi="Times New Roman"/>
                <w:b w:val="0"/>
                <w:i w:val="0"/>
                <w:sz w:val="24"/>
              </w:rPr>
              <w:t>0,9800</w:t>
            </w:r>
          </w:p>
        </w:tc>
        <w:tc>
          <w:tcPr>
            <w:tcW w:type="dxa" w:w="1701"/>
          </w:tcPr>
          <w:p>
            <w:pPr>
              <w:jc w:val="center"/>
            </w:pPr>
            <w:r/>
            <w:r>
              <w:rPr>
                <w:rFonts w:ascii="Times New Roman" w:hAnsi="Times New Roman"/>
                <w:b w:val="0"/>
                <w:i w:val="0"/>
                <w:sz w:val="24"/>
              </w:rPr>
              <w:t>0,9833</w:t>
            </w:r>
          </w:p>
        </w:tc>
        <w:tc>
          <w:tcPr>
            <w:tcW w:type="dxa" w:w="2268"/>
          </w:tcPr>
          <w:p>
            <w:pPr>
              <w:jc w:val="center"/>
            </w:pPr>
            <w:r/>
            <w:r>
              <w:rPr>
                <w:rFonts w:ascii="Times New Roman" w:hAnsi="Times New Roman"/>
                <w:b w:val="0"/>
                <w:i w:val="0"/>
                <w:sz w:val="24"/>
              </w:rPr>
              <w:t>902</w:t>
            </w:r>
          </w:p>
        </w:tc>
      </w:tr>
      <w:tr>
        <w:trPr>
          <w:cantSplit/>
        </w:trPr>
        <w:tc>
          <w:tcPr>
            <w:tcW w:type="dxa" w:w="1701"/>
          </w:tcPr>
          <w:p>
            <w:r/>
            <w:r>
              <w:rPr>
                <w:rFonts w:ascii="Times New Roman" w:hAnsi="Times New Roman"/>
                <w:b w:val="0"/>
                <w:i w:val="0"/>
                <w:sz w:val="24"/>
              </w:rPr>
              <w:t>6</w:t>
            </w:r>
          </w:p>
        </w:tc>
        <w:tc>
          <w:tcPr>
            <w:tcW w:type="dxa" w:w="1701"/>
          </w:tcPr>
          <w:p>
            <w:pPr>
              <w:jc w:val="center"/>
            </w:pPr>
            <w:r/>
            <w:r>
              <w:rPr>
                <w:rFonts w:ascii="Times New Roman" w:hAnsi="Times New Roman"/>
                <w:b w:val="0"/>
                <w:i w:val="0"/>
                <w:sz w:val="24"/>
              </w:rPr>
              <w:t>0,9879</w:t>
            </w:r>
          </w:p>
        </w:tc>
        <w:tc>
          <w:tcPr>
            <w:tcW w:type="dxa" w:w="1701"/>
          </w:tcPr>
          <w:p>
            <w:pPr>
              <w:jc w:val="center"/>
            </w:pPr>
            <w:r/>
            <w:r>
              <w:rPr>
                <w:rFonts w:ascii="Times New Roman" w:hAnsi="Times New Roman"/>
                <w:b w:val="0"/>
                <w:i w:val="0"/>
                <w:sz w:val="24"/>
              </w:rPr>
              <w:t>0,9939</w:t>
            </w:r>
          </w:p>
        </w:tc>
        <w:tc>
          <w:tcPr>
            <w:tcW w:type="dxa" w:w="1701"/>
          </w:tcPr>
          <w:p>
            <w:pPr>
              <w:jc w:val="center"/>
            </w:pPr>
            <w:r/>
            <w:r>
              <w:rPr>
                <w:rFonts w:ascii="Times New Roman" w:hAnsi="Times New Roman"/>
                <w:b w:val="0"/>
                <w:i w:val="0"/>
                <w:sz w:val="24"/>
              </w:rPr>
              <w:t>0,9909</w:t>
            </w:r>
          </w:p>
        </w:tc>
        <w:tc>
          <w:tcPr>
            <w:tcW w:type="dxa" w:w="2268"/>
          </w:tcPr>
          <w:p>
            <w:pPr>
              <w:jc w:val="center"/>
            </w:pPr>
            <w:r/>
            <w:r>
              <w:rPr>
                <w:rFonts w:ascii="Times New Roman" w:hAnsi="Times New Roman"/>
                <w:b w:val="0"/>
                <w:i w:val="0"/>
                <w:sz w:val="24"/>
              </w:rPr>
              <w:t>982</w:t>
            </w:r>
          </w:p>
        </w:tc>
      </w:tr>
      <w:tr>
        <w:trPr>
          <w:cantSplit/>
        </w:trPr>
        <w:tc>
          <w:tcPr>
            <w:tcW w:type="dxa" w:w="1701"/>
          </w:tcPr>
          <w:p>
            <w:r/>
            <w:r>
              <w:rPr>
                <w:rFonts w:ascii="Times New Roman" w:hAnsi="Times New Roman"/>
                <w:b w:val="0"/>
                <w:i w:val="0"/>
                <w:sz w:val="24"/>
              </w:rPr>
              <w:t>7</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1701"/>
          </w:tcPr>
          <w:p>
            <w:pPr>
              <w:jc w:val="center"/>
            </w:pPr>
            <w:r/>
            <w:r>
              <w:rPr>
                <w:rFonts w:ascii="Times New Roman" w:hAnsi="Times New Roman"/>
                <w:b w:val="0"/>
                <w:i w:val="0"/>
                <w:sz w:val="24"/>
              </w:rPr>
              <w:t>0,9798</w:t>
            </w:r>
          </w:p>
        </w:tc>
        <w:tc>
          <w:tcPr>
            <w:tcW w:type="dxa" w:w="2268"/>
          </w:tcPr>
          <w:p>
            <w:pPr>
              <w:jc w:val="center"/>
            </w:pPr>
            <w:r/>
            <w:r>
              <w:rPr>
                <w:rFonts w:ascii="Times New Roman" w:hAnsi="Times New Roman"/>
                <w:b w:val="0"/>
                <w:i w:val="0"/>
                <w:sz w:val="24"/>
              </w:rPr>
              <w:t>1042</w:t>
            </w:r>
          </w:p>
        </w:tc>
      </w:tr>
      <w:tr>
        <w:trPr>
          <w:cantSplit/>
        </w:trPr>
        <w:tc>
          <w:tcPr>
            <w:tcW w:type="dxa" w:w="1701"/>
          </w:tcPr>
          <w:p>
            <w:r/>
            <w:r>
              <w:rPr>
                <w:rFonts w:ascii="Times New Roman" w:hAnsi="Times New Roman"/>
                <w:b w:val="0"/>
                <w:i w:val="0"/>
                <w:sz w:val="24"/>
              </w:rPr>
              <w:t>8</w:t>
            </w:r>
          </w:p>
        </w:tc>
        <w:tc>
          <w:tcPr>
            <w:tcW w:type="dxa" w:w="1701"/>
          </w:tcPr>
          <w:p>
            <w:pPr>
              <w:jc w:val="center"/>
            </w:pPr>
            <w:r/>
            <w:r>
              <w:rPr>
                <w:rFonts w:ascii="Times New Roman" w:hAnsi="Times New Roman"/>
                <w:b w:val="0"/>
                <w:i w:val="0"/>
                <w:sz w:val="24"/>
              </w:rPr>
              <w:t>0,9896</w:t>
            </w:r>
          </w:p>
        </w:tc>
        <w:tc>
          <w:tcPr>
            <w:tcW w:type="dxa" w:w="1701"/>
          </w:tcPr>
          <w:p>
            <w:pPr>
              <w:jc w:val="center"/>
            </w:pPr>
            <w:r/>
            <w:r>
              <w:rPr>
                <w:rFonts w:ascii="Times New Roman" w:hAnsi="Times New Roman"/>
                <w:b w:val="0"/>
                <w:i w:val="0"/>
                <w:sz w:val="24"/>
              </w:rPr>
              <w:t>0,9733</w:t>
            </w:r>
          </w:p>
        </w:tc>
        <w:tc>
          <w:tcPr>
            <w:tcW w:type="dxa" w:w="1701"/>
          </w:tcPr>
          <w:p>
            <w:pPr>
              <w:jc w:val="center"/>
            </w:pPr>
            <w:r/>
            <w:r>
              <w:rPr>
                <w:rFonts w:ascii="Times New Roman" w:hAnsi="Times New Roman"/>
                <w:b w:val="0"/>
                <w:i w:val="0"/>
                <w:sz w:val="24"/>
              </w:rPr>
              <w:t>0,9814</w:t>
            </w:r>
          </w:p>
        </w:tc>
        <w:tc>
          <w:tcPr>
            <w:tcW w:type="dxa" w:w="2268"/>
          </w:tcPr>
          <w:p>
            <w:pPr>
              <w:jc w:val="center"/>
            </w:pPr>
            <w:r/>
            <w:r>
              <w:rPr>
                <w:rFonts w:ascii="Times New Roman" w:hAnsi="Times New Roman"/>
                <w:b w:val="0"/>
                <w:i w:val="0"/>
                <w:sz w:val="24"/>
              </w:rPr>
              <w:t>975</w:t>
            </w:r>
          </w:p>
        </w:tc>
      </w:tr>
      <w:tr>
        <w:trPr>
          <w:cantSplit/>
        </w:trPr>
        <w:tc>
          <w:tcPr>
            <w:tcW w:type="dxa" w:w="1701"/>
          </w:tcPr>
          <w:p>
            <w:r/>
            <w:r>
              <w:rPr>
                <w:rFonts w:ascii="Times New Roman" w:hAnsi="Times New Roman"/>
                <w:b w:val="0"/>
                <w:i w:val="0"/>
                <w:sz w:val="24"/>
              </w:rPr>
              <w:t>9</w:t>
            </w:r>
          </w:p>
        </w:tc>
        <w:tc>
          <w:tcPr>
            <w:tcW w:type="dxa" w:w="1701"/>
          </w:tcPr>
          <w:p>
            <w:pPr>
              <w:jc w:val="center"/>
            </w:pPr>
            <w:r/>
            <w:r>
              <w:rPr>
                <w:rFonts w:ascii="Times New Roman" w:hAnsi="Times New Roman"/>
                <w:b w:val="0"/>
                <w:i w:val="0"/>
                <w:sz w:val="24"/>
              </w:rPr>
              <w:t>0,9671</w:t>
            </w:r>
          </w:p>
        </w:tc>
        <w:tc>
          <w:tcPr>
            <w:tcW w:type="dxa" w:w="1701"/>
          </w:tcPr>
          <w:p>
            <w:pPr>
              <w:jc w:val="center"/>
            </w:pPr>
            <w:r/>
            <w:r>
              <w:rPr>
                <w:rFonts w:ascii="Times New Roman" w:hAnsi="Times New Roman"/>
                <w:b w:val="0"/>
                <w:i w:val="0"/>
                <w:sz w:val="24"/>
              </w:rPr>
              <w:t>0,9769</w:t>
            </w:r>
          </w:p>
        </w:tc>
        <w:tc>
          <w:tcPr>
            <w:tcW w:type="dxa" w:w="1701"/>
          </w:tcPr>
          <w:p>
            <w:pPr>
              <w:jc w:val="center"/>
            </w:pPr>
            <w:r/>
            <w:r>
              <w:rPr>
                <w:rFonts w:ascii="Times New Roman" w:hAnsi="Times New Roman"/>
                <w:b w:val="0"/>
                <w:i w:val="0"/>
                <w:sz w:val="24"/>
              </w:rPr>
              <w:t>0,9720</w:t>
            </w:r>
          </w:p>
        </w:tc>
        <w:tc>
          <w:tcPr>
            <w:tcW w:type="dxa" w:w="2268"/>
          </w:tcPr>
          <w:p>
            <w:pPr>
              <w:jc w:val="center"/>
            </w:pPr>
            <w:r/>
            <w:r>
              <w:rPr>
                <w:rFonts w:ascii="Times New Roman" w:hAnsi="Times New Roman"/>
                <w:b w:val="0"/>
                <w:i w:val="0"/>
                <w:sz w:val="24"/>
              </w:rPr>
              <w:t>994</w:t>
            </w:r>
          </w:p>
        </w:tc>
      </w:tr>
    </w:tbl>
    <w:p>
      <w:pPr>
        <w:jc w:val="center"/>
      </w:pPr>
      <w:r>
        <w:rPr>
          <w:rFonts w:ascii="Times New Roman" w:hAnsi="Times New Roman"/>
          <w:i/>
          <w:sz w:val="22"/>
        </w:rPr>
        <w:t>(Nguồn: results/svm_metrics.json của đồ án)</w:t>
      </w:r>
    </w:p>
    <w:p/>
    <w:p>
      <w:pPr>
        <w:pStyle w:val="Heading2"/>
      </w:pPr>
      <w:r>
        <w:rPr>
          <w:rFonts w:ascii="Times New Roman" w:hAnsi="Times New Roman"/>
          <w:b/>
          <w:color w:val="000000"/>
          <w:sz w:val="28"/>
        </w:rPr>
        <w:t>D.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`python scripts/extra_experiments.py` (tuỳ chọn, sinh lại số liệu khảo sát tham số ở Chương 4) → `streamlit run app.py` (chạy demo).</w:t>
      </w:r>
    </w:p>
    <w:p>
      <w:pPr>
        <w:pStyle w:val="Heading2"/>
      </w:pPr>
      <w:r>
        <w:rPr>
          <w:rFonts w:ascii="Times New Roman" w:hAnsi="Times New Roman"/>
          <w:b/>
          <w:color w:val="000000"/>
          <w:sz w:val="28"/>
        </w:rPr>
        <w:t>E.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