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ectPr>
          <w:pgSz w:w="11906" w:h="16838"/>
          <w:pgMar w:top="1134" w:right="1134" w:bottom="1134" w:left="1701" w:header="720" w:footer="720" w:gutter="0"/>
          <w:cols w:space="720"/>
          <w:docGrid w:linePitch="360"/>
        </w:sectPr>
      </w:pP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4</w:t>
      </w:r>
    </w:p>
    <w:p>
      <w:pPr>
        <w:tabs>
          <w:tab w:pos="9071" w:val="right" w:leader="dot"/>
        </w:tabs>
        <w:spacing w:after="80" w:before="0" w:line="240" w:lineRule="auto"/>
        <w:ind w:left="397"/>
      </w:pPr>
      <w:r>
        <w:rPr>
          <w:rFonts w:ascii="Times New Roman" w:hAnsi="Times New Roman"/>
          <w:b w:val="0"/>
          <w:sz w:val="24"/>
        </w:rPr>
        <w:t>1. Lý do chọn đề tài</w:t>
        <w:tab/>
        <w:t>4</w:t>
      </w:r>
    </w:p>
    <w:p>
      <w:pPr>
        <w:tabs>
          <w:tab w:pos="9071" w:val="right" w:leader="dot"/>
        </w:tabs>
        <w:spacing w:after="80" w:before="0" w:line="240" w:lineRule="auto"/>
        <w:ind w:left="397"/>
      </w:pPr>
      <w:r>
        <w:rPr>
          <w:rFonts w:ascii="Times New Roman" w:hAnsi="Times New Roman"/>
          <w:b w:val="0"/>
          <w:sz w:val="24"/>
        </w:rPr>
        <w:t>2. Mục tiêu nghiên cứu</w:t>
        <w:tab/>
        <w:t>4</w:t>
      </w:r>
    </w:p>
    <w:p>
      <w:pPr>
        <w:tabs>
          <w:tab w:pos="9071" w:val="right" w:leader="dot"/>
        </w:tabs>
        <w:spacing w:after="80" w:before="0" w:line="240" w:lineRule="auto"/>
        <w:ind w:left="397"/>
      </w:pPr>
      <w:r>
        <w:rPr>
          <w:rFonts w:ascii="Times New Roman" w:hAnsi="Times New Roman"/>
          <w:b w:val="0"/>
          <w:sz w:val="24"/>
        </w:rPr>
        <w:t>3. Đối tượng và phạm vi nghiên cứu</w:t>
        <w:tab/>
        <w:t>5</w:t>
      </w:r>
    </w:p>
    <w:p>
      <w:pPr>
        <w:tabs>
          <w:tab w:pos="9071" w:val="right" w:leader="dot"/>
        </w:tabs>
        <w:spacing w:after="80" w:before="0" w:line="240" w:lineRule="auto"/>
        <w:ind w:left="397"/>
      </w:pPr>
      <w:r>
        <w:rPr>
          <w:rFonts w:ascii="Times New Roman" w:hAnsi="Times New Roman"/>
          <w:b w:val="0"/>
          <w:sz w:val="24"/>
        </w:rPr>
        <w:t>4. Phương pháp nghiên cứu</w:t>
        <w:tab/>
        <w:t>6</w:t>
      </w:r>
    </w:p>
    <w:p>
      <w:pPr>
        <w:tabs>
          <w:tab w:pos="9071" w:val="right" w:leader="dot"/>
        </w:tabs>
        <w:spacing w:after="80" w:before="0" w:line="240" w:lineRule="auto"/>
        <w:ind w:left="397"/>
      </w:pPr>
      <w:r>
        <w:rPr>
          <w:rFonts w:ascii="Times New Roman" w:hAnsi="Times New Roman"/>
          <w:b w:val="0"/>
          <w:sz w:val="24"/>
        </w:rPr>
        <w:t>5. Cấu trúc báo cáo</w:t>
        <w:tab/>
        <w:t>6</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9</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11</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17</w:t>
      </w:r>
    </w:p>
    <w:p>
      <w:pPr>
        <w:tabs>
          <w:tab w:pos="9071" w:val="right" w:leader="dot"/>
        </w:tabs>
        <w:spacing w:after="80" w:before="0" w:line="240" w:lineRule="auto"/>
        <w:ind w:left="397"/>
      </w:pPr>
      <w:r>
        <w:rPr>
          <w:rFonts w:ascii="Times New Roman" w:hAnsi="Times New Roman"/>
          <w:b w:val="0"/>
          <w:sz w:val="24"/>
        </w:rPr>
        <w:t>3.1. Quy trình tổng thể</w:t>
        <w:tab/>
        <w:t>17</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17</w:t>
      </w:r>
    </w:p>
    <w:p>
      <w:pPr>
        <w:tabs>
          <w:tab w:pos="9071" w:val="right" w:leader="dot"/>
        </w:tabs>
        <w:spacing w:after="80" w:before="0" w:line="240" w:lineRule="auto"/>
        <w:ind w:left="397"/>
      </w:pPr>
      <w:r>
        <w:rPr>
          <w:rFonts w:ascii="Times New Roman" w:hAnsi="Times New Roman"/>
          <w:b w:val="0"/>
          <w:sz w:val="24"/>
        </w:rPr>
        <w:t>3.3. Chuẩn bị dữ liệu</w:t>
        <w:tab/>
        <w:t>19</w:t>
      </w:r>
    </w:p>
    <w:p>
      <w:pPr>
        <w:tabs>
          <w:tab w:pos="9071" w:val="right" w:leader="dot"/>
        </w:tabs>
        <w:spacing w:after="80" w:before="0" w:line="240" w:lineRule="auto"/>
        <w:ind w:left="397"/>
      </w:pPr>
      <w:r>
        <w:rPr>
          <w:rFonts w:ascii="Times New Roman" w:hAnsi="Times New Roman"/>
          <w:b w:val="0"/>
          <w:sz w:val="24"/>
        </w:rPr>
        <w:t>3.4. Cài đặt mô hình KNN</w:t>
        <w:tab/>
        <w:t>19</w:t>
      </w:r>
    </w:p>
    <w:p>
      <w:pPr>
        <w:tabs>
          <w:tab w:pos="9071" w:val="right" w:leader="dot"/>
        </w:tabs>
        <w:spacing w:after="80" w:before="0" w:line="240" w:lineRule="auto"/>
        <w:ind w:left="397"/>
      </w:pPr>
      <w:r>
        <w:rPr>
          <w:rFonts w:ascii="Times New Roman" w:hAnsi="Times New Roman"/>
          <w:b w:val="0"/>
          <w:sz w:val="24"/>
        </w:rPr>
        <w:t>3.5. Cài đặt mô hình SVM</w:t>
        <w:tab/>
        <w:t>20</w:t>
      </w:r>
    </w:p>
    <w:p>
      <w:pPr>
        <w:tabs>
          <w:tab w:pos="9071" w:val="right" w:leader="dot"/>
        </w:tabs>
        <w:spacing w:after="80" w:before="0" w:line="240" w:lineRule="auto"/>
        <w:ind w:left="397"/>
      </w:pPr>
      <w:r>
        <w:rPr>
          <w:rFonts w:ascii="Times New Roman" w:hAnsi="Times New Roman"/>
          <w:b w:val="0"/>
          <w:sz w:val="24"/>
        </w:rPr>
        <w:t>3.6. Quy trình huấn luyện và lưu kết quả</w:t>
        <w:tab/>
        <w:t>20</w:t>
      </w:r>
    </w:p>
    <w:p>
      <w:pPr>
        <w:tabs>
          <w:tab w:pos="9071" w:val="right" w:leader="dot"/>
        </w:tabs>
        <w:spacing w:after="80" w:before="0" w:line="240" w:lineRule="auto"/>
        <w:ind w:left="397"/>
      </w:pPr>
      <w:r>
        <w:rPr>
          <w:rFonts w:ascii="Times New Roman" w:hAnsi="Times New Roman"/>
          <w:b w:val="0"/>
          <w:sz w:val="24"/>
        </w:rPr>
        <w:t>3.7. Thiết kế chương trình demo</w:t>
        <w:tab/>
        <w:t>21</w:t>
      </w:r>
    </w:p>
    <w:p>
      <w:pPr>
        <w:tabs>
          <w:tab w:pos="9071" w:val="right" w:leader="dot"/>
        </w:tabs>
        <w:spacing w:after="80" w:before="0" w:line="240" w:lineRule="auto"/>
        <w:ind w:left="397"/>
      </w:pPr>
      <w:r>
        <w:rPr>
          <w:rFonts w:ascii="Times New Roman" w:hAnsi="Times New Roman"/>
          <w:b w:val="0"/>
          <w:sz w:val="24"/>
        </w:rPr>
        <w:t>3.8. Kiểm thử tự động</w:t>
        <w:tab/>
        <w:t>21</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21</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22</w:t>
      </w:r>
    </w:p>
    <w:p>
      <w:pPr>
        <w:tabs>
          <w:tab w:pos="9071" w:val="right" w:leader="dot"/>
        </w:tabs>
        <w:spacing w:after="80" w:before="0" w:line="240" w:lineRule="auto"/>
        <w:ind w:left="397"/>
      </w:pPr>
      <w:r>
        <w:rPr>
          <w:rFonts w:ascii="Times New Roman" w:hAnsi="Times New Roman"/>
          <w:b w:val="0"/>
          <w:sz w:val="24"/>
        </w:rPr>
        <w:t>3.10. Tổng kết chương</w:t>
        <w:tab/>
        <w:t>22</w:t>
      </w:r>
    </w:p>
    <w:p>
      <w:pPr>
        <w:tabs>
          <w:tab w:pos="9071" w:val="right" w:leader="dot"/>
        </w:tabs>
        <w:spacing w:after="80" w:before="0" w:line="240" w:lineRule="auto"/>
      </w:pPr>
      <w:r>
        <w:rPr>
          <w:rFonts w:ascii="Times New Roman" w:hAnsi="Times New Roman"/>
          <w:b/>
          <w:sz w:val="26"/>
        </w:rPr>
        <w:t>CHƯƠNG 4. KẾT QUẢ NGHIÊN CỨU</w:t>
        <w:tab/>
        <w:t>23</w:t>
      </w:r>
    </w:p>
    <w:p>
      <w:pPr>
        <w:tabs>
          <w:tab w:pos="9071" w:val="right" w:leader="dot"/>
        </w:tabs>
        <w:spacing w:after="80" w:before="0" w:line="240" w:lineRule="auto"/>
        <w:ind w:left="397"/>
      </w:pPr>
      <w:r>
        <w:rPr>
          <w:rFonts w:ascii="Times New Roman" w:hAnsi="Times New Roman"/>
          <w:b w:val="0"/>
          <w:sz w:val="24"/>
        </w:rPr>
        <w:t>4.1. Cách chia dữ liệu</w:t>
        <w:tab/>
        <w:t>23</w:t>
      </w:r>
    </w:p>
    <w:p>
      <w:pPr>
        <w:tabs>
          <w:tab w:pos="9071" w:val="right" w:leader="dot"/>
        </w:tabs>
        <w:spacing w:after="80" w:before="0" w:line="240" w:lineRule="auto"/>
        <w:ind w:left="397"/>
      </w:pPr>
      <w:r>
        <w:rPr>
          <w:rFonts w:ascii="Times New Roman" w:hAnsi="Times New Roman"/>
          <w:b w:val="0"/>
          <w:sz w:val="24"/>
        </w:rPr>
        <w:t>4.2. Kết quả tổng thể trên tập test</w:t>
        <w:tab/>
        <w:t>23</w:t>
      </w:r>
    </w:p>
    <w:p>
      <w:pPr>
        <w:tabs>
          <w:tab w:pos="9071" w:val="right" w:leader="dot"/>
        </w:tabs>
        <w:spacing w:after="80" w:before="0" w:line="240" w:lineRule="auto"/>
        <w:ind w:left="397"/>
      </w:pPr>
      <w:r>
        <w:rPr>
          <w:rFonts w:ascii="Times New Roman" w:hAnsi="Times New Roman"/>
          <w:b w:val="0"/>
          <w:sz w:val="24"/>
        </w:rPr>
        <w:t>4.3. Ảnh hưởng của tham số k lên KNN</w:t>
        <w:tab/>
        <w:t>24</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25</w:t>
      </w:r>
    </w:p>
    <w:p>
      <w:pPr>
        <w:tabs>
          <w:tab w:pos="9071" w:val="right" w:leader="dot"/>
        </w:tabs>
        <w:spacing w:after="80" w:before="0" w:line="240" w:lineRule="auto"/>
        <w:ind w:left="397"/>
      </w:pPr>
      <w:r>
        <w:rPr>
          <w:rFonts w:ascii="Times New Roman" w:hAnsi="Times New Roman"/>
          <w:b w:val="0"/>
          <w:sz w:val="24"/>
        </w:rPr>
        <w:t>4.5. Độ nhạy tham số C và gamma của SVM</w:t>
        <w:tab/>
        <w:t>26</w:t>
      </w:r>
    </w:p>
    <w:p>
      <w:pPr>
        <w:tabs>
          <w:tab w:pos="9071" w:val="right" w:leader="dot"/>
        </w:tabs>
        <w:spacing w:after="80" w:before="0" w:line="240" w:lineRule="auto"/>
        <w:ind w:left="397"/>
      </w:pPr>
      <w:r>
        <w:rPr>
          <w:rFonts w:ascii="Times New Roman" w:hAnsi="Times New Roman"/>
          <w:b w:val="0"/>
          <w:sz w:val="24"/>
        </w:rPr>
        <w:t>4.6. Kết quả phân theo từng chữ số</w:t>
        <w:tab/>
        <w:t>28</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30</w:t>
      </w:r>
    </w:p>
    <w:p>
      <w:pPr>
        <w:tabs>
          <w:tab w:pos="9071" w:val="right" w:leader="dot"/>
        </w:tabs>
        <w:spacing w:after="80" w:before="0" w:line="240" w:lineRule="auto"/>
        <w:ind w:left="397"/>
      </w:pPr>
      <w:r>
        <w:rPr>
          <w:rFonts w:ascii="Times New Roman" w:hAnsi="Times New Roman"/>
          <w:b w:val="0"/>
          <w:sz w:val="24"/>
        </w:rPr>
        <w:t>4.8. So sánh thời gian huấn luyện</w:t>
        <w:tab/>
        <w:t>31</w:t>
      </w:r>
    </w:p>
    <w:p>
      <w:pPr>
        <w:tabs>
          <w:tab w:pos="9071" w:val="right" w:leader="dot"/>
        </w:tabs>
        <w:spacing w:after="80" w:before="0" w:line="240" w:lineRule="auto"/>
        <w:ind w:left="397"/>
      </w:pPr>
      <w:r>
        <w:rPr>
          <w:rFonts w:ascii="Times New Roman" w:hAnsi="Times New Roman"/>
          <w:b w:val="0"/>
          <w:sz w:val="24"/>
        </w:rPr>
        <w:t>4.9. So sánh thời gian dự đoán (độ trễ)</w:t>
        <w:tab/>
        <w:t>32</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33</w:t>
      </w:r>
    </w:p>
    <w:p>
      <w:pPr>
        <w:tabs>
          <w:tab w:pos="9071" w:val="right" w:leader="dot"/>
        </w:tabs>
        <w:spacing w:after="80" w:before="0" w:line="240" w:lineRule="auto"/>
        <w:ind w:left="397"/>
      </w:pPr>
      <w:r>
        <w:rPr>
          <w:rFonts w:ascii="Times New Roman" w:hAnsi="Times New Roman"/>
          <w:b w:val="0"/>
          <w:sz w:val="24"/>
        </w:rPr>
        <w:t>4.11. Phân tích định tính các ca lỗi</w:t>
        <w:tab/>
        <w:t>34</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36</w:t>
      </w:r>
    </w:p>
    <w:p>
      <w:pPr>
        <w:tabs>
          <w:tab w:pos="9071" w:val="right" w:leader="dot"/>
        </w:tabs>
        <w:spacing w:after="80" w:before="0" w:line="240" w:lineRule="auto"/>
        <w:ind w:left="397"/>
      </w:pPr>
      <w:r>
        <w:rPr>
          <w:rFonts w:ascii="Times New Roman" w:hAnsi="Times New Roman"/>
          <w:b w:val="0"/>
          <w:sz w:val="24"/>
        </w:rPr>
        <w:t>4.14. Thảo luận tổng hợp</w:t>
        <w:tab/>
        <w:t>36</w:t>
      </w:r>
    </w:p>
    <w:p>
      <w:pPr>
        <w:tabs>
          <w:tab w:pos="9071" w:val="right" w:leader="dot"/>
        </w:tabs>
        <w:spacing w:after="80" w:before="0" w:line="240" w:lineRule="auto"/>
      </w:pPr>
      <w:r>
        <w:rPr>
          <w:rFonts w:ascii="Times New Roman" w:hAnsi="Times New Roman"/>
          <w:b/>
          <w:sz w:val="26"/>
        </w:rPr>
        <w:t>CHƯƠNG 5. KẾT LUẬN VÀ HƯỚNG PHÁT TRIỂN</w:t>
        <w:tab/>
        <w:t>38</w:t>
      </w:r>
    </w:p>
    <w:p>
      <w:pPr>
        <w:tabs>
          <w:tab w:pos="9071" w:val="right" w:leader="dot"/>
        </w:tabs>
        <w:spacing w:after="80" w:before="0" w:line="240" w:lineRule="auto"/>
      </w:pPr>
      <w:r>
        <w:rPr>
          <w:rFonts w:ascii="Times New Roman" w:hAnsi="Times New Roman"/>
          <w:b/>
          <w:sz w:val="26"/>
        </w:rPr>
        <w:t>DANH MỤC TÀI LIỆU THAM KHẢO</w:t>
        <w:tab/>
        <w:t>40</w:t>
      </w:r>
    </w:p>
    <w:p>
      <w:pPr>
        <w:tabs>
          <w:tab w:pos="9071" w:val="right" w:leader="dot"/>
        </w:tabs>
        <w:spacing w:after="80" w:before="0" w:line="240" w:lineRule="auto"/>
      </w:pPr>
      <w:r>
        <w:rPr>
          <w:rFonts w:ascii="Times New Roman" w:hAnsi="Times New Roman"/>
          <w:b/>
          <w:sz w:val="26"/>
        </w:rPr>
        <w:t>PHỤ LỤC</w:t>
        <w:tab/>
        <w:t>42</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10"/>
          <w:pgSz w:w="11906" w:h="16838"/>
          <w:pgMar w:top="1134" w:right="1134" w:bottom="1134" w:left="1701" w:header="720" w:footer="720" w:gutter="0"/>
          <w:cols w:space="720"/>
          <w:docGrid w:linePitch="360"/>
          <w:pgNumType w:fmt="decimal"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2" name="Picture 22"/>
            <wp:cNvGraphicFramePr>
              <a:graphicFrameLocks noChangeAspect="1"/>
            </wp:cNvGraphicFramePr>
            <a:graphic>
              <a:graphicData uri="http://schemas.openxmlformats.org/drawingml/2006/picture">
                <pic:pic>
                  <pic:nvPicPr>
                    <pic:cNvPr id="0" name="01_giao_dien_ban_dau.png"/>
                    <pic:cNvPicPr/>
                  </pic:nvPicPr>
                  <pic:blipFill>
                    <a:blip r:embed="rId30"/>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4.8: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3" name="Picture 23"/>
            <wp:cNvGraphicFramePr>
              <a:graphicFrameLocks noChangeAspect="1"/>
            </wp:cNvGraphicFramePr>
            <a:graphic>
              <a:graphicData uri="http://schemas.openxmlformats.org/drawingml/2006/picture">
                <pic:pic>
                  <pic:nvPicPr>
                    <pic:cNvPr id="0" name="02_tai_anh_len_ket_qua.png"/>
                    <pic:cNvPicPr/>
                  </pic:nvPicPr>
                  <pic:blipFill>
                    <a:blip r:embed="rId3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4.9: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