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firstLine="480" w:firstLineChars="200"/>
        <w:rPr>
          <w:rFonts w:hint="eastAsia"/>
        </w:rPr>
      </w:pPr>
      <w:r>
        <w:rPr>
          <w:rFonts w:hint="eastAsia"/>
        </w:rPr>
        <w:t>腿部的惯性传感器数</w:t>
      </w:r>
      <w:bookmarkStart w:id="0" w:name="_GoBack"/>
      <w:bookmarkEnd w:id="0"/>
      <w:r>
        <w:rPr>
          <w:rFonts w:hint="eastAsia"/>
        </w:rPr>
        <w:t>据文件</w:t>
      </w:r>
      <w:r>
        <w:t>butaitest1s.txt</w:t>
      </w:r>
      <w:r>
        <w:rPr>
          <w:rFonts w:hint="eastAsia"/>
        </w:rPr>
        <w:t>和对应的步态类型文件</w:t>
      </w:r>
      <w:r>
        <w:t>butai1s_label.txt</w:t>
      </w:r>
      <w:r>
        <w:rPr>
          <w:rFonts w:hint="eastAsia"/>
        </w:rPr>
        <w:t>和gaitrec</w:t>
      </w:r>
      <w:r>
        <w:t>.m</w:t>
      </w:r>
      <w:r>
        <w:rPr>
          <w:rFonts w:hint="eastAsia"/>
        </w:rPr>
        <w:t>放在同一个文件夹下。点击图1中“运行”按钮，可得到</w:t>
      </w:r>
      <w:r>
        <w:t>predict_label</w:t>
      </w:r>
      <w:r>
        <w:rPr>
          <w:rFonts w:hint="eastAsia"/>
        </w:rPr>
        <w:t>文本文件，即对应的步态类型，可参见图</w:t>
      </w:r>
      <w:r>
        <w:t>2</w:t>
      </w:r>
      <w:r>
        <w:rPr>
          <w:rFonts w:hint="eastAsia"/>
        </w:rPr>
        <w:t>。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drawing>
                <wp:inline distT="0" distB="0" distL="114300" distR="114300">
                  <wp:extent cx="5486400" cy="2741295"/>
                  <wp:effectExtent l="0" t="0" r="0" b="190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4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61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图1 行人步态类型识别界面</w:t>
            </w:r>
          </w:p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drawing>
                <wp:inline distT="0" distB="0" distL="114300" distR="114300">
                  <wp:extent cx="4857750" cy="2698115"/>
                  <wp:effectExtent l="0" t="0" r="3810" b="14605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步态类型预测结果存放位置图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3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朱宇桐</cp:lastModifiedBy>
  <dcterms:modified xsi:type="dcterms:W3CDTF">2020-05-14T14:11:49Z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