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16190C" w14:textId="77777777" w:rsidR="003E09AD" w:rsidRPr="003E09AD" w:rsidRDefault="003E09AD" w:rsidP="003E09AD">
      <w:pPr>
        <w:jc w:val="center"/>
        <w:rPr>
          <w:sz w:val="40"/>
          <w:szCs w:val="40"/>
        </w:rPr>
      </w:pPr>
      <w:r w:rsidRPr="003E09AD">
        <w:rPr>
          <w:b/>
          <w:bCs/>
          <w:sz w:val="40"/>
          <w:szCs w:val="40"/>
        </w:rPr>
        <w:t>PERFORMANCE COMPARISON REPORT</w:t>
      </w:r>
    </w:p>
    <w:p w14:paraId="32E6865E" w14:textId="7533F13A" w:rsidR="003E09AD" w:rsidRDefault="003E09AD" w:rsidP="003E09AD">
      <w:pPr>
        <w:jc w:val="center"/>
      </w:pPr>
      <w:r w:rsidRPr="003E09AD">
        <w:rPr>
          <w:sz w:val="40"/>
          <w:szCs w:val="40"/>
        </w:rPr>
        <w:t>Week 5</w:t>
      </w:r>
      <w:r w:rsidRPr="003E09AD">
        <w:rPr>
          <w:sz w:val="40"/>
          <w:szCs w:val="40"/>
        </w:rPr>
        <w:t xml:space="preserve"> </w:t>
      </w:r>
      <w:r w:rsidRPr="003E09AD">
        <w:rPr>
          <w:sz w:val="40"/>
          <w:szCs w:val="40"/>
        </w:rPr>
        <w:t>Advanced Machine Learning</w:t>
      </w:r>
    </w:p>
    <w:p w14:paraId="55AF2F4D" w14:textId="77777777" w:rsidR="003E09AD" w:rsidRPr="003E09AD" w:rsidRDefault="003E09AD" w:rsidP="003E09AD">
      <w:pPr>
        <w:jc w:val="center"/>
      </w:pPr>
    </w:p>
    <w:p w14:paraId="50BD9751" w14:textId="3CB671CB" w:rsidR="003E09AD" w:rsidRPr="003E09AD" w:rsidRDefault="003E09AD" w:rsidP="003E09AD">
      <w:r w:rsidRPr="003E09AD">
        <w:t>Model Selection &amp; Hyperparameter Tuning House Price Prediction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E09AD" w:rsidRPr="003E09AD" w14:paraId="5055C1B4" w14:textId="77777777" w:rsidTr="001F2A9C">
        <w:tblPrEx>
          <w:tblCellMar>
            <w:top w:w="0" w:type="dxa"/>
            <w:bottom w:w="0" w:type="dxa"/>
          </w:tblCellMar>
        </w:tblPrEx>
        <w:tc>
          <w:tcPr>
            <w:tcW w:w="4680" w:type="dxa"/>
            <w:tcBorders>
              <w:top w:val="single" w:sz="1" w:space="0" w:color="D1D5DB"/>
              <w:left w:val="single" w:sz="1" w:space="0" w:color="D1D5DB"/>
              <w:bottom w:val="single" w:sz="1" w:space="0" w:color="D1D5DB"/>
              <w:right w:val="single" w:sz="1" w:space="0" w:color="D1D5DB"/>
            </w:tcBorders>
            <w:shd w:val="clear" w:color="auto" w:fill="F0F9FF"/>
            <w:tcMar>
              <w:top w:w="80" w:type="dxa"/>
              <w:left w:w="160" w:type="dxa"/>
              <w:bottom w:w="80" w:type="dxa"/>
              <w:right w:w="160" w:type="dxa"/>
            </w:tcMar>
          </w:tcPr>
          <w:p w14:paraId="1462F018" w14:textId="77777777" w:rsidR="003E09AD" w:rsidRPr="003E09AD" w:rsidRDefault="003E09AD" w:rsidP="003E09AD">
            <w:r w:rsidRPr="003E09AD">
              <w:rPr>
                <w:b/>
                <w:bCs/>
              </w:rPr>
              <w:t>Dataset</w:t>
            </w:r>
          </w:p>
          <w:p w14:paraId="32A19140" w14:textId="77777777" w:rsidR="003E09AD" w:rsidRPr="003E09AD" w:rsidRDefault="003E09AD" w:rsidP="003E09AD">
            <w:r w:rsidRPr="003E09AD">
              <w:t>Housing_Cleaned.csv (Week 1)</w:t>
            </w:r>
          </w:p>
        </w:tc>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7B4E177E" w14:textId="77777777" w:rsidR="003E09AD" w:rsidRPr="003E09AD" w:rsidRDefault="003E09AD" w:rsidP="003E09AD">
            <w:r w:rsidRPr="003E09AD">
              <w:rPr>
                <w:b/>
                <w:bCs/>
              </w:rPr>
              <w:t>Records / Features</w:t>
            </w:r>
          </w:p>
          <w:p w14:paraId="7DE83568" w14:textId="77777777" w:rsidR="003E09AD" w:rsidRPr="003E09AD" w:rsidRDefault="003E09AD" w:rsidP="003E09AD">
            <w:r w:rsidRPr="003E09AD">
              <w:t>545 rows x 12 features</w:t>
            </w:r>
          </w:p>
        </w:tc>
      </w:tr>
      <w:tr w:rsidR="003E09AD" w:rsidRPr="003E09AD" w14:paraId="172BAA3F" w14:textId="77777777" w:rsidTr="001F2A9C">
        <w:tblPrEx>
          <w:tblCellMar>
            <w:top w:w="0" w:type="dxa"/>
            <w:bottom w:w="0" w:type="dxa"/>
          </w:tblCellMar>
        </w:tblPrEx>
        <w:tc>
          <w:tcPr>
            <w:tcW w:w="4680" w:type="dxa"/>
            <w:tcBorders>
              <w:top w:val="single" w:sz="1" w:space="0" w:color="D1D5DB"/>
              <w:left w:val="single" w:sz="1" w:space="0" w:color="D1D5DB"/>
              <w:bottom w:val="single" w:sz="1" w:space="0" w:color="D1D5DB"/>
              <w:right w:val="single" w:sz="1" w:space="0" w:color="D1D5DB"/>
            </w:tcBorders>
            <w:shd w:val="clear" w:color="auto" w:fill="F0F9FF"/>
            <w:tcMar>
              <w:top w:w="80" w:type="dxa"/>
              <w:left w:w="160" w:type="dxa"/>
              <w:bottom w:w="80" w:type="dxa"/>
              <w:right w:w="160" w:type="dxa"/>
            </w:tcMar>
          </w:tcPr>
          <w:p w14:paraId="04F4F807" w14:textId="77777777" w:rsidR="003E09AD" w:rsidRPr="003E09AD" w:rsidRDefault="003E09AD" w:rsidP="003E09AD">
            <w:r w:rsidRPr="003E09AD">
              <w:rPr>
                <w:b/>
                <w:bCs/>
              </w:rPr>
              <w:t>Task Type</w:t>
            </w:r>
          </w:p>
          <w:p w14:paraId="44DBCBA8" w14:textId="77777777" w:rsidR="003E09AD" w:rsidRPr="003E09AD" w:rsidRDefault="003E09AD" w:rsidP="003E09AD">
            <w:r w:rsidRPr="003E09AD">
              <w:t>Regression</w:t>
            </w:r>
          </w:p>
        </w:tc>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3F20BED4" w14:textId="77777777" w:rsidR="003E09AD" w:rsidRPr="003E09AD" w:rsidRDefault="003E09AD" w:rsidP="003E09AD">
            <w:r w:rsidRPr="003E09AD">
              <w:rPr>
                <w:b/>
                <w:bCs/>
              </w:rPr>
              <w:t>Models Compared</w:t>
            </w:r>
          </w:p>
          <w:p w14:paraId="664599D7" w14:textId="77777777" w:rsidR="003E09AD" w:rsidRPr="003E09AD" w:rsidRDefault="003E09AD" w:rsidP="003E09AD">
            <w:r w:rsidRPr="003E09AD">
              <w:t>6 (Baseline + 4 advanced + 1 tuned variant)</w:t>
            </w:r>
          </w:p>
        </w:tc>
      </w:tr>
      <w:tr w:rsidR="003E09AD" w:rsidRPr="003E09AD" w14:paraId="3D296703" w14:textId="77777777" w:rsidTr="001F2A9C">
        <w:tblPrEx>
          <w:tblCellMar>
            <w:top w:w="0" w:type="dxa"/>
            <w:bottom w:w="0" w:type="dxa"/>
          </w:tblCellMar>
        </w:tblPrEx>
        <w:tc>
          <w:tcPr>
            <w:tcW w:w="4680" w:type="dxa"/>
            <w:tcBorders>
              <w:top w:val="single" w:sz="1" w:space="0" w:color="D1D5DB"/>
              <w:left w:val="single" w:sz="1" w:space="0" w:color="D1D5DB"/>
              <w:bottom w:val="single" w:sz="1" w:space="0" w:color="D1D5DB"/>
              <w:right w:val="single" w:sz="1" w:space="0" w:color="D1D5DB"/>
            </w:tcBorders>
            <w:shd w:val="clear" w:color="auto" w:fill="F0F9FF"/>
            <w:tcMar>
              <w:top w:w="80" w:type="dxa"/>
              <w:left w:w="160" w:type="dxa"/>
              <w:bottom w:w="80" w:type="dxa"/>
              <w:right w:w="160" w:type="dxa"/>
            </w:tcMar>
          </w:tcPr>
          <w:p w14:paraId="012EDDE6" w14:textId="77777777" w:rsidR="003E09AD" w:rsidRPr="003E09AD" w:rsidRDefault="003E09AD" w:rsidP="003E09AD">
            <w:r w:rsidRPr="003E09AD">
              <w:rPr>
                <w:b/>
                <w:bCs/>
              </w:rPr>
              <w:t>Best Model</w:t>
            </w:r>
          </w:p>
          <w:p w14:paraId="7E037E11" w14:textId="77777777" w:rsidR="003E09AD" w:rsidRPr="003E09AD" w:rsidRDefault="003E09AD" w:rsidP="003E09AD">
            <w:r w:rsidRPr="003E09AD">
              <w:t>Gradient Boosting (default)</w:t>
            </w:r>
          </w:p>
        </w:tc>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6708573F" w14:textId="77777777" w:rsidR="003E09AD" w:rsidRPr="003E09AD" w:rsidRDefault="003E09AD" w:rsidP="003E09AD">
            <w:r w:rsidRPr="003E09AD">
              <w:rPr>
                <w:b/>
                <w:bCs/>
              </w:rPr>
              <w:t>Best RMSE</w:t>
            </w:r>
          </w:p>
          <w:p w14:paraId="4608080B" w14:textId="77777777" w:rsidR="003E09AD" w:rsidRPr="003E09AD" w:rsidRDefault="003E09AD" w:rsidP="003E09AD">
            <w:r w:rsidRPr="003E09AD">
              <w:t>£1,300,896</w:t>
            </w:r>
          </w:p>
        </w:tc>
      </w:tr>
      <w:tr w:rsidR="003E09AD" w:rsidRPr="003E09AD" w14:paraId="0E8E31F0" w14:textId="77777777" w:rsidTr="001F2A9C">
        <w:tblPrEx>
          <w:tblCellMar>
            <w:top w:w="0" w:type="dxa"/>
            <w:bottom w:w="0" w:type="dxa"/>
          </w:tblCellMar>
        </w:tblPrEx>
        <w:tc>
          <w:tcPr>
            <w:tcW w:w="4680" w:type="dxa"/>
            <w:tcBorders>
              <w:top w:val="single" w:sz="1" w:space="0" w:color="D1D5DB"/>
              <w:left w:val="single" w:sz="1" w:space="0" w:color="D1D5DB"/>
              <w:bottom w:val="single" w:sz="1" w:space="0" w:color="D1D5DB"/>
              <w:right w:val="single" w:sz="1" w:space="0" w:color="D1D5DB"/>
            </w:tcBorders>
            <w:shd w:val="clear" w:color="auto" w:fill="F0F9FF"/>
            <w:tcMar>
              <w:top w:w="80" w:type="dxa"/>
              <w:left w:w="160" w:type="dxa"/>
              <w:bottom w:w="80" w:type="dxa"/>
              <w:right w:w="160" w:type="dxa"/>
            </w:tcMar>
          </w:tcPr>
          <w:p w14:paraId="7861AFD5" w14:textId="77777777" w:rsidR="003E09AD" w:rsidRPr="003E09AD" w:rsidRDefault="003E09AD" w:rsidP="003E09AD">
            <w:proofErr w:type="gramStart"/>
            <w:r w:rsidRPr="003E09AD">
              <w:rPr>
                <w:b/>
                <w:bCs/>
              </w:rPr>
              <w:t>Tuning</w:t>
            </w:r>
            <w:proofErr w:type="gramEnd"/>
            <w:r w:rsidRPr="003E09AD">
              <w:rPr>
                <w:b/>
                <w:bCs/>
              </w:rPr>
              <w:t xml:space="preserve"> Method</w:t>
            </w:r>
          </w:p>
          <w:p w14:paraId="56A38519" w14:textId="77777777" w:rsidR="003E09AD" w:rsidRPr="003E09AD" w:rsidRDefault="003E09AD" w:rsidP="003E09AD">
            <w:proofErr w:type="spellStart"/>
            <w:r w:rsidRPr="003E09AD">
              <w:t>GridSearchCV</w:t>
            </w:r>
            <w:proofErr w:type="spellEnd"/>
            <w:r w:rsidRPr="003E09AD">
              <w:t xml:space="preserve"> (5-fold CV)</w:t>
            </w:r>
          </w:p>
        </w:tc>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5A3600B3" w14:textId="77777777" w:rsidR="003E09AD" w:rsidRPr="003E09AD" w:rsidRDefault="003E09AD" w:rsidP="003E09AD">
            <w:r w:rsidRPr="003E09AD">
              <w:rPr>
                <w:b/>
                <w:bCs/>
              </w:rPr>
              <w:t>Best R²</w:t>
            </w:r>
          </w:p>
          <w:p w14:paraId="64C5AD17" w14:textId="77777777" w:rsidR="003E09AD" w:rsidRPr="003E09AD" w:rsidRDefault="003E09AD" w:rsidP="003E09AD">
            <w:r w:rsidRPr="003E09AD">
              <w:t>0.6652</w:t>
            </w:r>
          </w:p>
        </w:tc>
      </w:tr>
    </w:tbl>
    <w:p w14:paraId="001E6ADB" w14:textId="77777777" w:rsidR="003E09AD" w:rsidRPr="003E09AD" w:rsidRDefault="003E09AD" w:rsidP="003E09AD"/>
    <w:p w14:paraId="5CE6480C" w14:textId="0F91AF84" w:rsidR="003E09AD" w:rsidRPr="003E09AD" w:rsidRDefault="003E09AD" w:rsidP="003E09AD">
      <w:r w:rsidRPr="003E09AD">
        <w:rPr>
          <w:b/>
          <w:bCs/>
        </w:rPr>
        <w:t>1. Problem Statement</w:t>
      </w:r>
    </w:p>
    <w:p w14:paraId="4A51718F" w14:textId="63071013" w:rsidR="003E09AD" w:rsidRPr="003E09AD" w:rsidRDefault="003E09AD" w:rsidP="003E09AD">
      <w:r w:rsidRPr="003E09AD">
        <w:t>Accurately predicting house prices is a core regression problem in real estate analytics, with applications in valuation, investment decision-making, and market analysis. The objective of this project is to build, compare, and optimize multiple machine learning models to predict residential property prices from structural and amenity features, and to identify which modelling approach delivers the most reliable predictions on this dataset.</w:t>
      </w:r>
    </w:p>
    <w:p w14:paraId="317E4F65" w14:textId="77777777" w:rsidR="003E09AD" w:rsidRPr="003E09AD" w:rsidRDefault="003E09AD" w:rsidP="003E09AD">
      <w:r w:rsidRPr="003E09AD">
        <w:t>Beyond simply achieving the lowest error, this project also investigates a deeper question central to applied machine learning: does increasing model complexity and applying hyperparameter tuning reliably improve performance, or are there conditions under which simpler models or default settings perform just as well or better?</w:t>
      </w:r>
    </w:p>
    <w:p w14:paraId="55B8A45D" w14:textId="77777777" w:rsidR="003E09AD" w:rsidRPr="003E09AD" w:rsidRDefault="003E09AD" w:rsidP="003E09AD"/>
    <w:p w14:paraId="27867959" w14:textId="77777777" w:rsidR="003E09AD" w:rsidRPr="003E09AD" w:rsidRDefault="003E09AD" w:rsidP="003E09AD">
      <w:pPr>
        <w:rPr>
          <w:b/>
          <w:bCs/>
        </w:rPr>
      </w:pPr>
      <w:r w:rsidRPr="003E09AD">
        <w:rPr>
          <w:b/>
          <w:bCs/>
        </w:rPr>
        <w:t>2. Dataset Description</w:t>
      </w:r>
    </w:p>
    <w:p w14:paraId="6D983B0B" w14:textId="2100A0CA" w:rsidR="003E09AD" w:rsidRPr="003E09AD" w:rsidRDefault="003E09AD" w:rsidP="003E09AD">
      <w:r w:rsidRPr="003E09AD">
        <w:t>The Housing dataset (cleaned in Week 1) contains 545 residential property records with 12 usable predictive features after cleaning and encoding: area, bedrooms, bathrooms, stories, parking, and seven binary/ordinal amenity indicators (</w:t>
      </w:r>
      <w:proofErr w:type="spellStart"/>
      <w:r w:rsidRPr="003E09AD">
        <w:t>mainroad</w:t>
      </w:r>
      <w:proofErr w:type="spellEnd"/>
      <w:r w:rsidRPr="003E09AD">
        <w:t xml:space="preserve">, guestroom, basement, </w:t>
      </w:r>
      <w:proofErr w:type="spellStart"/>
      <w:r w:rsidRPr="003E09AD">
        <w:lastRenderedPageBreak/>
        <w:t>hotwaterheating</w:t>
      </w:r>
      <w:proofErr w:type="spellEnd"/>
      <w:r w:rsidRPr="003E09AD">
        <w:t xml:space="preserve">, </w:t>
      </w:r>
      <w:proofErr w:type="spellStart"/>
      <w:r w:rsidRPr="003E09AD">
        <w:t>airconditioning</w:t>
      </w:r>
      <w:proofErr w:type="spellEnd"/>
      <w:r w:rsidRPr="003E09AD">
        <w:t xml:space="preserve">, </w:t>
      </w:r>
      <w:proofErr w:type="spellStart"/>
      <w:r w:rsidRPr="003E09AD">
        <w:t>prefarea</w:t>
      </w:r>
      <w:proofErr w:type="spellEnd"/>
      <w:r w:rsidRPr="003E09AD">
        <w:t xml:space="preserve">, </w:t>
      </w:r>
      <w:proofErr w:type="spellStart"/>
      <w:r w:rsidRPr="003E09AD">
        <w:t>furnishingstatus_enc</w:t>
      </w:r>
      <w:proofErr w:type="spellEnd"/>
      <w:r w:rsidRPr="003E09AD">
        <w:t>). The target variable is price, a continuous value ranging from £1.75M to £13.3M with a mean of £4.77M.</w:t>
      </w:r>
    </w:p>
    <w:p w14:paraId="041DFAD4" w14:textId="77777777" w:rsidR="003E09AD" w:rsidRPr="003E09AD" w:rsidRDefault="003E09AD" w:rsidP="003E09AD">
      <w:r w:rsidRPr="003E09AD">
        <w:rPr>
          <w:b/>
          <w:bCs/>
        </w:rPr>
        <w:t xml:space="preserve">Rows: </w:t>
      </w:r>
      <w:r w:rsidRPr="003E09AD">
        <w:t>545</w:t>
      </w:r>
    </w:p>
    <w:p w14:paraId="0D2C44CD" w14:textId="77777777" w:rsidR="003E09AD" w:rsidRPr="003E09AD" w:rsidRDefault="003E09AD" w:rsidP="003E09AD">
      <w:r w:rsidRPr="003E09AD">
        <w:rPr>
          <w:b/>
          <w:bCs/>
        </w:rPr>
        <w:t xml:space="preserve">Features Used: </w:t>
      </w:r>
      <w:r w:rsidRPr="003E09AD">
        <w:t>12</w:t>
      </w:r>
    </w:p>
    <w:p w14:paraId="76581F45" w14:textId="77777777" w:rsidR="003E09AD" w:rsidRPr="003E09AD" w:rsidRDefault="003E09AD" w:rsidP="003E09AD">
      <w:r w:rsidRPr="003E09AD">
        <w:rPr>
          <w:b/>
          <w:bCs/>
        </w:rPr>
        <w:t xml:space="preserve">Target: </w:t>
      </w:r>
      <w:r w:rsidRPr="003E09AD">
        <w:t>price (continuous, £)</w:t>
      </w:r>
    </w:p>
    <w:p w14:paraId="2DB4A01D" w14:textId="77777777" w:rsidR="003E09AD" w:rsidRPr="003E09AD" w:rsidRDefault="003E09AD" w:rsidP="003E09AD">
      <w:r w:rsidRPr="003E09AD">
        <w:rPr>
          <w:b/>
          <w:bCs/>
        </w:rPr>
        <w:t xml:space="preserve">Missing Values: </w:t>
      </w:r>
      <w:r w:rsidRPr="003E09AD">
        <w:t>0 (cleaned in Week 1)</w:t>
      </w:r>
    </w:p>
    <w:p w14:paraId="056F50BB" w14:textId="77777777" w:rsidR="003E09AD" w:rsidRPr="003E09AD" w:rsidRDefault="003E09AD" w:rsidP="003E09AD">
      <w:r w:rsidRPr="003E09AD">
        <w:rPr>
          <w:b/>
          <w:bCs/>
        </w:rPr>
        <w:t xml:space="preserve">Train/Test Split: </w:t>
      </w:r>
      <w:r w:rsidRPr="003E09AD">
        <w:t>80% / 20% (436 / 109 rows)</w:t>
      </w:r>
    </w:p>
    <w:p w14:paraId="1A78C165" w14:textId="77777777" w:rsidR="003E09AD" w:rsidRPr="003E09AD" w:rsidRDefault="003E09AD" w:rsidP="003E09AD"/>
    <w:p w14:paraId="0645F305" w14:textId="1DCF5836" w:rsidR="003E09AD" w:rsidRPr="003E09AD" w:rsidRDefault="003E09AD" w:rsidP="003E09AD">
      <w:r w:rsidRPr="003E09AD">
        <w:rPr>
          <w:b/>
          <w:bCs/>
        </w:rPr>
        <w:t>3. Models Used</w:t>
      </w:r>
    </w:p>
    <w:p w14:paraId="4488ACF4" w14:textId="77777777" w:rsidR="003E09AD" w:rsidRPr="003E09AD" w:rsidRDefault="003E09AD" w:rsidP="003E09AD">
      <w:pPr>
        <w:rPr>
          <w:b/>
          <w:bCs/>
        </w:rPr>
      </w:pPr>
      <w:r w:rsidRPr="003E09AD">
        <w:rPr>
          <w:b/>
          <w:bCs/>
        </w:rPr>
        <w:t>Baseline Model</w:t>
      </w:r>
    </w:p>
    <w:p w14:paraId="5EB79039" w14:textId="20F93CB0" w:rsidR="003E09AD" w:rsidRPr="003E09AD" w:rsidRDefault="003E09AD" w:rsidP="003E09AD">
      <w:r w:rsidRPr="003E09AD">
        <w:t>Linear Regression</w:t>
      </w:r>
      <w:r>
        <w:t>: A</w:t>
      </w:r>
      <w:r w:rsidRPr="003E09AD">
        <w:t xml:space="preserve"> simple, interpretable model assuming linear relationships between features and price. Features were standardized using </w:t>
      </w:r>
      <w:proofErr w:type="spellStart"/>
      <w:r w:rsidRPr="003E09AD">
        <w:t>StandardScaler</w:t>
      </w:r>
      <w:proofErr w:type="spellEnd"/>
      <w:r w:rsidRPr="003E09AD">
        <w:t xml:space="preserve"> before training.</w:t>
      </w:r>
    </w:p>
    <w:p w14:paraId="4324B2F9" w14:textId="77777777" w:rsidR="003E09AD" w:rsidRPr="003E09AD" w:rsidRDefault="003E09AD" w:rsidP="003E09AD">
      <w:pPr>
        <w:rPr>
          <w:b/>
          <w:bCs/>
        </w:rPr>
      </w:pPr>
      <w:r w:rsidRPr="003E09AD">
        <w:rPr>
          <w:b/>
          <w:bCs/>
        </w:rPr>
        <w:t>Advanced Models</w:t>
      </w:r>
    </w:p>
    <w:p w14:paraId="71F2D33F" w14:textId="72EA62DE" w:rsidR="003E09AD" w:rsidRPr="003E09AD" w:rsidRDefault="003E09AD" w:rsidP="003E09AD">
      <w:pPr>
        <w:numPr>
          <w:ilvl w:val="0"/>
          <w:numId w:val="1"/>
        </w:numPr>
      </w:pPr>
      <w:r w:rsidRPr="003E09AD">
        <w:t>Decision Tree Regressor</w:t>
      </w:r>
      <w:r>
        <w:t>: A</w:t>
      </w:r>
      <w:r w:rsidRPr="003E09AD">
        <w:t xml:space="preserve"> single tree model capturing non-linear splits, prone to overfitting on small datasets</w:t>
      </w:r>
    </w:p>
    <w:p w14:paraId="0B9EFB18" w14:textId="7484462D" w:rsidR="003E09AD" w:rsidRPr="003E09AD" w:rsidRDefault="003E09AD" w:rsidP="003E09AD">
      <w:pPr>
        <w:numPr>
          <w:ilvl w:val="0"/>
          <w:numId w:val="1"/>
        </w:numPr>
      </w:pPr>
      <w:r w:rsidRPr="003E09AD">
        <w:t>Random Forest Regressor (100 estimators)</w:t>
      </w:r>
      <w:r>
        <w:t>: An</w:t>
      </w:r>
      <w:r w:rsidRPr="003E09AD">
        <w:t xml:space="preserve"> ensemble of decision trees trained on bootstrapped samples, reducing overfitting via averaging</w:t>
      </w:r>
    </w:p>
    <w:p w14:paraId="223E5E3F" w14:textId="43AEF186" w:rsidR="003E09AD" w:rsidRPr="003E09AD" w:rsidRDefault="003E09AD" w:rsidP="003E09AD">
      <w:pPr>
        <w:numPr>
          <w:ilvl w:val="0"/>
          <w:numId w:val="1"/>
        </w:numPr>
      </w:pPr>
      <w:r w:rsidRPr="003E09AD">
        <w:t>Gradient Boosting Regressor</w:t>
      </w:r>
      <w:r>
        <w:t>: A</w:t>
      </w:r>
      <w:r w:rsidRPr="003E09AD">
        <w:t>n ensemble built sequentially, where each new tree corrects the residual errors of the previous ones</w:t>
      </w:r>
    </w:p>
    <w:p w14:paraId="4DB26DBA" w14:textId="77777777" w:rsidR="003E09AD" w:rsidRPr="003E09AD" w:rsidRDefault="003E09AD" w:rsidP="003E09AD">
      <w:pPr>
        <w:rPr>
          <w:b/>
          <w:bCs/>
        </w:rPr>
      </w:pPr>
      <w:r w:rsidRPr="003E09AD">
        <w:rPr>
          <w:b/>
          <w:bCs/>
        </w:rPr>
        <w:t>Hyperparameter Tuning</w:t>
      </w:r>
    </w:p>
    <w:p w14:paraId="15EDD54A" w14:textId="29747F57" w:rsidR="003E09AD" w:rsidRPr="003E09AD" w:rsidRDefault="003E09AD" w:rsidP="003E09AD">
      <w:proofErr w:type="spellStart"/>
      <w:r w:rsidRPr="003E09AD">
        <w:t>GridSearchCV</w:t>
      </w:r>
      <w:proofErr w:type="spellEnd"/>
      <w:r w:rsidRPr="003E09AD">
        <w:t xml:space="preserve"> with 5-fold cross-validation was applied to both Random Forest and Gradient Boosting, searching over </w:t>
      </w:r>
      <w:proofErr w:type="spellStart"/>
      <w:r w:rsidRPr="003E09AD">
        <w:t>n_estimators</w:t>
      </w:r>
      <w:proofErr w:type="spellEnd"/>
      <w:r w:rsidRPr="003E09AD">
        <w:t xml:space="preserve">, </w:t>
      </w:r>
      <w:proofErr w:type="spellStart"/>
      <w:r w:rsidRPr="003E09AD">
        <w:t>max_depth</w:t>
      </w:r>
      <w:proofErr w:type="spellEnd"/>
      <w:r w:rsidRPr="003E09AD">
        <w:t xml:space="preserve">, </w:t>
      </w:r>
      <w:proofErr w:type="spellStart"/>
      <w:r w:rsidRPr="003E09AD">
        <w:t>min_samples_split</w:t>
      </w:r>
      <w:proofErr w:type="spellEnd"/>
      <w:r w:rsidRPr="003E09AD">
        <w:t xml:space="preserve">, and (for Gradient Boosting) </w:t>
      </w:r>
      <w:proofErr w:type="spellStart"/>
      <w:r w:rsidRPr="003E09AD">
        <w:t>learning_rate</w:t>
      </w:r>
      <w:proofErr w:type="spellEnd"/>
      <w:r w:rsidRPr="003E09AD">
        <w:t>.</w:t>
      </w:r>
    </w:p>
    <w:p w14:paraId="601C371F" w14:textId="77777777" w:rsidR="003E09AD" w:rsidRPr="003E09AD" w:rsidRDefault="003E09AD" w:rsidP="003E09AD">
      <w:pPr>
        <w:rPr>
          <w:b/>
          <w:bCs/>
        </w:rPr>
      </w:pPr>
      <w:r w:rsidRPr="003E09AD">
        <w:rPr>
          <w:b/>
          <w:bCs/>
        </w:rPr>
        <w:t>4. Evaluation Metrics</w:t>
      </w:r>
    </w:p>
    <w:p w14:paraId="5EC874F1" w14:textId="75460864" w:rsidR="003E09AD" w:rsidRPr="003E09AD" w:rsidRDefault="003E09AD" w:rsidP="003E09AD">
      <w:r w:rsidRPr="003E09AD">
        <w:t>As this is a regression problem, the following standard metrics were used for every model:</w:t>
      </w:r>
    </w:p>
    <w:p w14:paraId="4B3B243B" w14:textId="77777777" w:rsidR="003E09AD" w:rsidRPr="003E09AD" w:rsidRDefault="003E09AD" w:rsidP="003E09AD">
      <w:r w:rsidRPr="003E09AD">
        <w:rPr>
          <w:b/>
          <w:bCs/>
        </w:rPr>
        <w:t xml:space="preserve">MAE (Mean Absolute Error): </w:t>
      </w:r>
      <w:r w:rsidRPr="003E09AD">
        <w:t>Average magnitude of prediction errors in £, unaffected by direction</w:t>
      </w:r>
    </w:p>
    <w:p w14:paraId="36E9CDBE" w14:textId="1ABCD1BA" w:rsidR="003E09AD" w:rsidRPr="003E09AD" w:rsidRDefault="003E09AD" w:rsidP="003E09AD">
      <w:r w:rsidRPr="003E09AD">
        <w:rPr>
          <w:b/>
          <w:bCs/>
        </w:rPr>
        <w:t xml:space="preserve">MSE (Mean Squared Error): </w:t>
      </w:r>
      <w:r w:rsidRPr="003E09AD">
        <w:t>Average squared error penalizes large errors more heavily</w:t>
      </w:r>
    </w:p>
    <w:p w14:paraId="4286B17D" w14:textId="58C6878A" w:rsidR="003E09AD" w:rsidRPr="003E09AD" w:rsidRDefault="003E09AD" w:rsidP="003E09AD">
      <w:r w:rsidRPr="003E09AD">
        <w:rPr>
          <w:b/>
          <w:bCs/>
        </w:rPr>
        <w:t xml:space="preserve">RMSE (Root Mean Squared Error): </w:t>
      </w:r>
      <w:r w:rsidRPr="003E09AD">
        <w:t>Square root of MSE interpretable in the same £ units as price; primary metric used for model ranking</w:t>
      </w:r>
    </w:p>
    <w:p w14:paraId="4C4C978B" w14:textId="6EAD4F5C" w:rsidR="003E09AD" w:rsidRPr="003E09AD" w:rsidRDefault="003E09AD" w:rsidP="003E09AD">
      <w:r w:rsidRPr="003E09AD">
        <w:rPr>
          <w:b/>
          <w:bCs/>
        </w:rPr>
        <w:t xml:space="preserve">R² Score: </w:t>
      </w:r>
      <w:r w:rsidRPr="003E09AD">
        <w:t>Proportion of price variance explained by the model (0 to 1, higher is better)</w:t>
      </w:r>
    </w:p>
    <w:p w14:paraId="1276FD8A" w14:textId="09CA701D" w:rsidR="003E09AD" w:rsidRPr="003E09AD" w:rsidRDefault="003E09AD" w:rsidP="003E09AD">
      <w:pPr>
        <w:rPr>
          <w:b/>
          <w:bCs/>
        </w:rPr>
      </w:pPr>
      <w:r w:rsidRPr="003E09AD">
        <w:rPr>
          <w:b/>
          <w:bCs/>
        </w:rPr>
        <w:lastRenderedPageBreak/>
        <w:t>5. Performance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3E09AD" w:rsidRPr="003E09AD" w14:paraId="390D4D52" w14:textId="77777777" w:rsidTr="001F2A9C">
        <w:tblPrEx>
          <w:tblCellMar>
            <w:top w:w="0" w:type="dxa"/>
            <w:bottom w:w="0" w:type="dxa"/>
          </w:tblCellMar>
        </w:tblPrEx>
        <w:tc>
          <w:tcPr>
            <w:tcW w:w="234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79E94A75" w14:textId="77777777" w:rsidR="003E09AD" w:rsidRPr="003E09AD" w:rsidRDefault="003E09AD" w:rsidP="003E09AD">
            <w:r w:rsidRPr="003E09AD">
              <w:rPr>
                <w:b/>
                <w:bCs/>
              </w:rPr>
              <w:t>Model</w:t>
            </w:r>
          </w:p>
        </w:tc>
        <w:tc>
          <w:tcPr>
            <w:tcW w:w="234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05DA549B" w14:textId="77777777" w:rsidR="003E09AD" w:rsidRPr="003E09AD" w:rsidRDefault="003E09AD" w:rsidP="003E09AD">
            <w:r w:rsidRPr="003E09AD">
              <w:rPr>
                <w:b/>
                <w:bCs/>
              </w:rPr>
              <w:t>MAE</w:t>
            </w:r>
          </w:p>
        </w:tc>
        <w:tc>
          <w:tcPr>
            <w:tcW w:w="234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23EC7994" w14:textId="77777777" w:rsidR="003E09AD" w:rsidRPr="003E09AD" w:rsidRDefault="003E09AD" w:rsidP="003E09AD">
            <w:r w:rsidRPr="003E09AD">
              <w:rPr>
                <w:b/>
                <w:bCs/>
              </w:rPr>
              <w:t>RMSE</w:t>
            </w:r>
          </w:p>
        </w:tc>
        <w:tc>
          <w:tcPr>
            <w:tcW w:w="234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4200F03E" w14:textId="77777777" w:rsidR="003E09AD" w:rsidRPr="003E09AD" w:rsidRDefault="003E09AD" w:rsidP="003E09AD">
            <w:r w:rsidRPr="003E09AD">
              <w:rPr>
                <w:b/>
                <w:bCs/>
              </w:rPr>
              <w:t>R²</w:t>
            </w:r>
          </w:p>
        </w:tc>
      </w:tr>
      <w:tr w:rsidR="003E09AD" w:rsidRPr="003E09AD" w14:paraId="5750C9E5" w14:textId="77777777" w:rsidTr="001F2A9C">
        <w:tblPrEx>
          <w:tblCellMar>
            <w:top w:w="0" w:type="dxa"/>
            <w:bottom w:w="0" w:type="dxa"/>
          </w:tblCellMar>
        </w:tblPrEx>
        <w:tc>
          <w:tcPr>
            <w:tcW w:w="2340" w:type="dxa"/>
            <w:tcBorders>
              <w:top w:val="single" w:sz="1" w:space="0" w:color="D1D5DB"/>
              <w:left w:val="single" w:sz="1" w:space="0" w:color="D1D5DB"/>
              <w:bottom w:val="single" w:sz="1" w:space="0" w:color="D1D5DB"/>
              <w:right w:val="single" w:sz="1" w:space="0" w:color="D1D5DB"/>
            </w:tcBorders>
            <w:shd w:val="clear" w:color="auto" w:fill="DCFCE7"/>
            <w:tcMar>
              <w:top w:w="60" w:type="dxa"/>
              <w:left w:w="120" w:type="dxa"/>
              <w:bottom w:w="60" w:type="dxa"/>
              <w:right w:w="120" w:type="dxa"/>
            </w:tcMar>
          </w:tcPr>
          <w:p w14:paraId="4E5C119D" w14:textId="77777777" w:rsidR="003E09AD" w:rsidRPr="003E09AD" w:rsidRDefault="003E09AD" w:rsidP="003E09AD">
            <w:r w:rsidRPr="003E09AD">
              <w:rPr>
                <w:b/>
                <w:bCs/>
              </w:rPr>
              <w:t>Gradient Boosting</w:t>
            </w:r>
          </w:p>
        </w:tc>
        <w:tc>
          <w:tcPr>
            <w:tcW w:w="23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20" w:type="dxa"/>
              <w:bottom w:w="60" w:type="dxa"/>
              <w:right w:w="120" w:type="dxa"/>
            </w:tcMar>
          </w:tcPr>
          <w:p w14:paraId="3D1C912C" w14:textId="77777777" w:rsidR="003E09AD" w:rsidRPr="003E09AD" w:rsidRDefault="003E09AD" w:rsidP="003E09AD">
            <w:r w:rsidRPr="003E09AD">
              <w:rPr>
                <w:b/>
                <w:bCs/>
              </w:rPr>
              <w:t>£963,191</w:t>
            </w:r>
          </w:p>
        </w:tc>
        <w:tc>
          <w:tcPr>
            <w:tcW w:w="23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20" w:type="dxa"/>
              <w:bottom w:w="60" w:type="dxa"/>
              <w:right w:w="120" w:type="dxa"/>
            </w:tcMar>
          </w:tcPr>
          <w:p w14:paraId="0BFA165C" w14:textId="77777777" w:rsidR="003E09AD" w:rsidRPr="003E09AD" w:rsidRDefault="003E09AD" w:rsidP="003E09AD">
            <w:r w:rsidRPr="003E09AD">
              <w:rPr>
                <w:b/>
                <w:bCs/>
              </w:rPr>
              <w:t>£1,300,896</w:t>
            </w:r>
          </w:p>
        </w:tc>
        <w:tc>
          <w:tcPr>
            <w:tcW w:w="23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20" w:type="dxa"/>
              <w:bottom w:w="60" w:type="dxa"/>
              <w:right w:w="120" w:type="dxa"/>
            </w:tcMar>
          </w:tcPr>
          <w:p w14:paraId="143884F1" w14:textId="77777777" w:rsidR="003E09AD" w:rsidRPr="003E09AD" w:rsidRDefault="003E09AD" w:rsidP="003E09AD">
            <w:r w:rsidRPr="003E09AD">
              <w:rPr>
                <w:b/>
                <w:bCs/>
              </w:rPr>
              <w:t>0.6652</w:t>
            </w:r>
          </w:p>
        </w:tc>
      </w:tr>
      <w:tr w:rsidR="003E09AD" w:rsidRPr="003E09AD" w14:paraId="178C7D68" w14:textId="77777777" w:rsidTr="001F2A9C">
        <w:tblPrEx>
          <w:tblCellMar>
            <w:top w:w="0" w:type="dxa"/>
            <w:bottom w:w="0" w:type="dxa"/>
          </w:tblCellMar>
        </w:tblPrEx>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515E46CF" w14:textId="77777777" w:rsidR="003E09AD" w:rsidRPr="003E09AD" w:rsidRDefault="003E09AD" w:rsidP="003E09AD">
            <w:r w:rsidRPr="003E09AD">
              <w:t>Linear Regression (Baseline)</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28CF4D44" w14:textId="77777777" w:rsidR="003E09AD" w:rsidRPr="003E09AD" w:rsidRDefault="003E09AD" w:rsidP="003E09AD">
            <w:r w:rsidRPr="003E09AD">
              <w:t>£979,680</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33D3E9EB" w14:textId="77777777" w:rsidR="003E09AD" w:rsidRPr="003E09AD" w:rsidRDefault="003E09AD" w:rsidP="003E09AD">
            <w:r w:rsidRPr="003E09AD">
              <w:t>£1,331,071</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63C1A965" w14:textId="77777777" w:rsidR="003E09AD" w:rsidRPr="003E09AD" w:rsidRDefault="003E09AD" w:rsidP="003E09AD">
            <w:r w:rsidRPr="003E09AD">
              <w:t>0.6495</w:t>
            </w:r>
          </w:p>
        </w:tc>
      </w:tr>
      <w:tr w:rsidR="003E09AD" w:rsidRPr="003E09AD" w14:paraId="48FB591B" w14:textId="77777777" w:rsidTr="001F2A9C">
        <w:tblPrEx>
          <w:tblCellMar>
            <w:top w:w="0" w:type="dxa"/>
            <w:bottom w:w="0" w:type="dxa"/>
          </w:tblCellMar>
        </w:tblPrEx>
        <w:tc>
          <w:tcPr>
            <w:tcW w:w="23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20" w:type="dxa"/>
              <w:bottom w:w="60" w:type="dxa"/>
              <w:right w:w="120" w:type="dxa"/>
            </w:tcMar>
          </w:tcPr>
          <w:p w14:paraId="03B3BFF9" w14:textId="77777777" w:rsidR="003E09AD" w:rsidRPr="003E09AD" w:rsidRDefault="003E09AD" w:rsidP="003E09AD">
            <w:r w:rsidRPr="003E09AD">
              <w:t>Gradient Boosting (Tuned)</w:t>
            </w:r>
          </w:p>
        </w:tc>
        <w:tc>
          <w:tcPr>
            <w:tcW w:w="23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20" w:type="dxa"/>
              <w:bottom w:w="60" w:type="dxa"/>
              <w:right w:w="120" w:type="dxa"/>
            </w:tcMar>
          </w:tcPr>
          <w:p w14:paraId="21D867FC" w14:textId="77777777" w:rsidR="003E09AD" w:rsidRPr="003E09AD" w:rsidRDefault="003E09AD" w:rsidP="003E09AD">
            <w:r w:rsidRPr="003E09AD">
              <w:t>£1,002,168</w:t>
            </w:r>
          </w:p>
        </w:tc>
        <w:tc>
          <w:tcPr>
            <w:tcW w:w="23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20" w:type="dxa"/>
              <w:bottom w:w="60" w:type="dxa"/>
              <w:right w:w="120" w:type="dxa"/>
            </w:tcMar>
          </w:tcPr>
          <w:p w14:paraId="0619EEB0" w14:textId="77777777" w:rsidR="003E09AD" w:rsidRPr="003E09AD" w:rsidRDefault="003E09AD" w:rsidP="003E09AD">
            <w:r w:rsidRPr="003E09AD">
              <w:t>£1,358,914</w:t>
            </w:r>
          </w:p>
        </w:tc>
        <w:tc>
          <w:tcPr>
            <w:tcW w:w="23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20" w:type="dxa"/>
              <w:bottom w:w="60" w:type="dxa"/>
              <w:right w:w="120" w:type="dxa"/>
            </w:tcMar>
          </w:tcPr>
          <w:p w14:paraId="2BE69BFF" w14:textId="77777777" w:rsidR="003E09AD" w:rsidRPr="003E09AD" w:rsidRDefault="003E09AD" w:rsidP="003E09AD">
            <w:r w:rsidRPr="003E09AD">
              <w:t>0.6347</w:t>
            </w:r>
          </w:p>
        </w:tc>
      </w:tr>
      <w:tr w:rsidR="003E09AD" w:rsidRPr="003E09AD" w14:paraId="5D28BA0D" w14:textId="77777777" w:rsidTr="001F2A9C">
        <w:tblPrEx>
          <w:tblCellMar>
            <w:top w:w="0" w:type="dxa"/>
            <w:bottom w:w="0" w:type="dxa"/>
          </w:tblCellMar>
        </w:tblPrEx>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6D9647FB" w14:textId="77777777" w:rsidR="003E09AD" w:rsidRPr="003E09AD" w:rsidRDefault="003E09AD" w:rsidP="003E09AD">
            <w:r w:rsidRPr="003E09AD">
              <w:t>Random Forest</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39546CF5" w14:textId="77777777" w:rsidR="003E09AD" w:rsidRPr="003E09AD" w:rsidRDefault="003E09AD" w:rsidP="003E09AD">
            <w:r w:rsidRPr="003E09AD">
              <w:t>£1,024,081</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76E4C7BF" w14:textId="77777777" w:rsidR="003E09AD" w:rsidRPr="003E09AD" w:rsidRDefault="003E09AD" w:rsidP="003E09AD">
            <w:r w:rsidRPr="003E09AD">
              <w:t>£1,398,901</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41CFD4EF" w14:textId="77777777" w:rsidR="003E09AD" w:rsidRPr="003E09AD" w:rsidRDefault="003E09AD" w:rsidP="003E09AD">
            <w:r w:rsidRPr="003E09AD">
              <w:t>0.6128</w:t>
            </w:r>
          </w:p>
        </w:tc>
      </w:tr>
      <w:tr w:rsidR="003E09AD" w:rsidRPr="003E09AD" w14:paraId="48D4A40F" w14:textId="77777777" w:rsidTr="001F2A9C">
        <w:tblPrEx>
          <w:tblCellMar>
            <w:top w:w="0" w:type="dxa"/>
            <w:bottom w:w="0" w:type="dxa"/>
          </w:tblCellMar>
        </w:tblPrEx>
        <w:tc>
          <w:tcPr>
            <w:tcW w:w="23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20" w:type="dxa"/>
              <w:bottom w:w="60" w:type="dxa"/>
              <w:right w:w="120" w:type="dxa"/>
            </w:tcMar>
          </w:tcPr>
          <w:p w14:paraId="7E766DC5" w14:textId="77777777" w:rsidR="003E09AD" w:rsidRPr="003E09AD" w:rsidRDefault="003E09AD" w:rsidP="003E09AD">
            <w:r w:rsidRPr="003E09AD">
              <w:t>Random Forest (Tuned)</w:t>
            </w:r>
          </w:p>
        </w:tc>
        <w:tc>
          <w:tcPr>
            <w:tcW w:w="23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20" w:type="dxa"/>
              <w:bottom w:w="60" w:type="dxa"/>
              <w:right w:w="120" w:type="dxa"/>
            </w:tcMar>
          </w:tcPr>
          <w:p w14:paraId="205E11BC" w14:textId="77777777" w:rsidR="003E09AD" w:rsidRPr="003E09AD" w:rsidRDefault="003E09AD" w:rsidP="003E09AD">
            <w:r w:rsidRPr="003E09AD">
              <w:t>£1,045,274</w:t>
            </w:r>
          </w:p>
        </w:tc>
        <w:tc>
          <w:tcPr>
            <w:tcW w:w="23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20" w:type="dxa"/>
              <w:bottom w:w="60" w:type="dxa"/>
              <w:right w:w="120" w:type="dxa"/>
            </w:tcMar>
          </w:tcPr>
          <w:p w14:paraId="53DB13D1" w14:textId="77777777" w:rsidR="003E09AD" w:rsidRPr="003E09AD" w:rsidRDefault="003E09AD" w:rsidP="003E09AD">
            <w:r w:rsidRPr="003E09AD">
              <w:t>£1,438,459</w:t>
            </w:r>
          </w:p>
        </w:tc>
        <w:tc>
          <w:tcPr>
            <w:tcW w:w="234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20" w:type="dxa"/>
              <w:bottom w:w="60" w:type="dxa"/>
              <w:right w:w="120" w:type="dxa"/>
            </w:tcMar>
          </w:tcPr>
          <w:p w14:paraId="16940D73" w14:textId="77777777" w:rsidR="003E09AD" w:rsidRPr="003E09AD" w:rsidRDefault="003E09AD" w:rsidP="003E09AD">
            <w:r w:rsidRPr="003E09AD">
              <w:t>0.5906</w:t>
            </w:r>
          </w:p>
        </w:tc>
      </w:tr>
      <w:tr w:rsidR="003E09AD" w:rsidRPr="003E09AD" w14:paraId="7C9AD26B" w14:textId="77777777" w:rsidTr="001F2A9C">
        <w:tblPrEx>
          <w:tblCellMar>
            <w:top w:w="0" w:type="dxa"/>
            <w:bottom w:w="0" w:type="dxa"/>
          </w:tblCellMar>
        </w:tblPrEx>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20A69E88" w14:textId="77777777" w:rsidR="003E09AD" w:rsidRPr="003E09AD" w:rsidRDefault="003E09AD" w:rsidP="003E09AD">
            <w:r w:rsidRPr="003E09AD">
              <w:t>Decision Tree</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331C7B08" w14:textId="77777777" w:rsidR="003E09AD" w:rsidRPr="003E09AD" w:rsidRDefault="003E09AD" w:rsidP="003E09AD">
            <w:r w:rsidRPr="003E09AD">
              <w:t>£1,270,789</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66A8C183" w14:textId="77777777" w:rsidR="003E09AD" w:rsidRPr="003E09AD" w:rsidRDefault="003E09AD" w:rsidP="003E09AD">
            <w:r w:rsidRPr="003E09AD">
              <w:t>£1,718,102</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7314B619" w14:textId="77777777" w:rsidR="003E09AD" w:rsidRPr="003E09AD" w:rsidRDefault="003E09AD" w:rsidP="003E09AD">
            <w:r w:rsidRPr="003E09AD">
              <w:t>0.4160</w:t>
            </w:r>
          </w:p>
        </w:tc>
      </w:tr>
    </w:tbl>
    <w:p w14:paraId="5A873E18" w14:textId="77777777" w:rsidR="003E09AD" w:rsidRPr="003E09AD" w:rsidRDefault="003E09AD" w:rsidP="003E09AD"/>
    <w:p w14:paraId="1165F5DD" w14:textId="363BCD65" w:rsidR="003E09AD" w:rsidRPr="003E09AD" w:rsidRDefault="003E09AD" w:rsidP="003E09AD">
      <w:r w:rsidRPr="003E09AD">
        <w:t>Table sorted by RMSE (ascending lower is better). The best-performing model is highlighted: Gradient Boosting with default hyperparameters.</w:t>
      </w:r>
    </w:p>
    <w:p w14:paraId="0F95DC48" w14:textId="77777777" w:rsidR="003E09AD" w:rsidRPr="003E09AD" w:rsidRDefault="003E09AD" w:rsidP="003E09AD"/>
    <w:p w14:paraId="03306417" w14:textId="77777777" w:rsidR="003E09AD" w:rsidRPr="003E09AD" w:rsidRDefault="003E09AD" w:rsidP="003E09AD">
      <w:pPr>
        <w:rPr>
          <w:b/>
          <w:bCs/>
        </w:rPr>
      </w:pPr>
      <w:r w:rsidRPr="003E09AD">
        <w:rPr>
          <w:b/>
          <w:bCs/>
        </w:rPr>
        <w:t>Best-Performing Model: Gradient Boosting (Default Parameters)</w:t>
      </w:r>
    </w:p>
    <w:p w14:paraId="727C8717" w14:textId="2F4372C2" w:rsidR="003E09AD" w:rsidRPr="003E09AD" w:rsidRDefault="003E09AD" w:rsidP="003E09AD">
      <w:r w:rsidRPr="003E09AD">
        <w:rPr>
          <w:b/>
          <w:bCs/>
        </w:rPr>
        <w:t xml:space="preserve">RMSE: </w:t>
      </w:r>
      <w:r w:rsidRPr="003E09AD">
        <w:t>£1,300,896 the lowest prediction error among all six models tested</w:t>
      </w:r>
    </w:p>
    <w:p w14:paraId="2E577B2A" w14:textId="499658DD" w:rsidR="003E09AD" w:rsidRPr="003E09AD" w:rsidRDefault="003E09AD" w:rsidP="003E09AD">
      <w:r w:rsidRPr="003E09AD">
        <w:rPr>
          <w:b/>
          <w:bCs/>
        </w:rPr>
        <w:t xml:space="preserve">R²: </w:t>
      </w:r>
      <w:r w:rsidRPr="003E09AD">
        <w:t>0.6652 explains 66.5% of the variance in house prices, the highest of any model</w:t>
      </w:r>
    </w:p>
    <w:p w14:paraId="038EF0F3" w14:textId="3B612FC1" w:rsidR="003E09AD" w:rsidRPr="003E09AD" w:rsidRDefault="003E09AD" w:rsidP="003E09AD">
      <w:r w:rsidRPr="003E09AD">
        <w:rPr>
          <w:b/>
          <w:bCs/>
        </w:rPr>
        <w:t xml:space="preserve">MAE: </w:t>
      </w:r>
      <w:r w:rsidRPr="003E09AD">
        <w:t>£963,191 also the lowest mean absolute error</w:t>
      </w:r>
    </w:p>
    <w:p w14:paraId="1DBE5D57" w14:textId="77777777" w:rsidR="003E09AD" w:rsidRPr="003E09AD" w:rsidRDefault="003E09AD" w:rsidP="003E09AD">
      <w:r w:rsidRPr="003E09AD">
        <w:rPr>
          <w:b/>
          <w:bCs/>
        </w:rPr>
        <w:t>Why Gradient Boosting Performed Best</w:t>
      </w:r>
    </w:p>
    <w:p w14:paraId="2B0F9BE3" w14:textId="77777777" w:rsidR="003E09AD" w:rsidRPr="003E09AD" w:rsidRDefault="003E09AD" w:rsidP="003E09AD">
      <w:pPr>
        <w:numPr>
          <w:ilvl w:val="0"/>
          <w:numId w:val="1"/>
        </w:numPr>
      </w:pPr>
      <w:r w:rsidRPr="003E09AD">
        <w:t>Sequential error correction: each new tree specifically targets the residual errors of prior trees, allowing the model to capture subtle non-linear pricing patterns (e.g. the bathroom and air-conditioning premiums identified during Week 1-2 EDA) more precisely than a single linear equation.</w:t>
      </w:r>
    </w:p>
    <w:p w14:paraId="10DC1FAC" w14:textId="77777777" w:rsidR="003E09AD" w:rsidRPr="003E09AD" w:rsidRDefault="003E09AD" w:rsidP="003E09AD">
      <w:pPr>
        <w:numPr>
          <w:ilvl w:val="0"/>
          <w:numId w:val="1"/>
        </w:numPr>
      </w:pPr>
      <w:r w:rsidRPr="003E09AD">
        <w:t>More sample-efficient than Random Forest: on a dataset of only 545 rows, Gradient Boosting's sequential refinement makes better use of limited data than Random Forest's parallel, independent trees.</w:t>
      </w:r>
    </w:p>
    <w:p w14:paraId="67B7B28B" w14:textId="77777777" w:rsidR="003E09AD" w:rsidRPr="003E09AD" w:rsidRDefault="003E09AD" w:rsidP="003E09AD">
      <w:pPr>
        <w:numPr>
          <w:ilvl w:val="0"/>
          <w:numId w:val="1"/>
        </w:numPr>
      </w:pPr>
      <w:r w:rsidRPr="003E09AD">
        <w:t>Avoids the overfitting of a single Decision Tree: Decision Tree alone achieved only R²=0.42, demonstrating clear overfitting to training noise; both ensemble methods correct for this through combining multiple trees.</w:t>
      </w:r>
    </w:p>
    <w:p w14:paraId="4AC79D3E" w14:textId="3E903CD0" w:rsidR="003E09AD" w:rsidRPr="003E09AD" w:rsidRDefault="003E09AD" w:rsidP="003E09AD">
      <w:r w:rsidRPr="003E09AD">
        <w:rPr>
          <w:b/>
          <w:bCs/>
        </w:rPr>
        <w:lastRenderedPageBreak/>
        <w:t>6. Key Findings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09AD" w:rsidRPr="003E09AD" w14:paraId="711D654F" w14:textId="77777777" w:rsidTr="001F2A9C">
        <w:tblPrEx>
          <w:tblCellMar>
            <w:top w:w="0" w:type="dxa"/>
            <w:bottom w:w="0" w:type="dxa"/>
          </w:tblCellMar>
        </w:tblPrEx>
        <w:tc>
          <w:tcPr>
            <w:tcW w:w="9360" w:type="dxa"/>
            <w:tcBorders>
              <w:top w:val="single" w:sz="1" w:space="0" w:color="D1D5DB"/>
              <w:left w:val="single" w:sz="12" w:space="0" w:color="2563EB"/>
              <w:bottom w:val="single" w:sz="1" w:space="0" w:color="D1D5DB"/>
              <w:right w:val="single" w:sz="1" w:space="0" w:color="D1D5DB"/>
            </w:tcBorders>
            <w:shd w:val="clear" w:color="auto" w:fill="EFF6FF"/>
            <w:tcMar>
              <w:top w:w="120" w:type="dxa"/>
              <w:left w:w="180" w:type="dxa"/>
              <w:bottom w:w="120" w:type="dxa"/>
              <w:right w:w="180" w:type="dxa"/>
            </w:tcMar>
          </w:tcPr>
          <w:p w14:paraId="66E838C0" w14:textId="77777777" w:rsidR="003E09AD" w:rsidRPr="003E09AD" w:rsidRDefault="003E09AD" w:rsidP="003E09AD">
            <w:r w:rsidRPr="003E09AD">
              <w:rPr>
                <w:b/>
                <w:bCs/>
              </w:rPr>
              <w:t xml:space="preserve">Finding 1: </w:t>
            </w:r>
            <w:proofErr w:type="spellStart"/>
            <w:r w:rsidRPr="003E09AD">
              <w:rPr>
                <w:b/>
                <w:bCs/>
              </w:rPr>
              <w:t>Ensembling</w:t>
            </w:r>
            <w:proofErr w:type="spellEnd"/>
            <w:r w:rsidRPr="003E09AD">
              <w:rPr>
                <w:b/>
                <w:bCs/>
              </w:rPr>
              <w:t xml:space="preserve"> Substantially Outperforms a Single Decision Tree</w:t>
            </w:r>
          </w:p>
          <w:p w14:paraId="75D606CC" w14:textId="3E79CB68" w:rsidR="003E09AD" w:rsidRPr="003E09AD" w:rsidRDefault="003E09AD" w:rsidP="003E09AD">
            <w:r w:rsidRPr="003E09AD">
              <w:rPr>
                <w:b/>
                <w:bCs/>
              </w:rPr>
              <w:t xml:space="preserve">Evidence: </w:t>
            </w:r>
            <w:r w:rsidRPr="003E09AD">
              <w:t>Random Forest (R²=0.61) and Gradient Boosting (R²=0.67) both comfortably outperform a single Decision Tree (R²=0.42) a 24-25 percentage point improvement in explained variance.</w:t>
            </w:r>
          </w:p>
          <w:p w14:paraId="2ECFB347" w14:textId="77777777" w:rsidR="003E09AD" w:rsidRPr="003E09AD" w:rsidRDefault="003E09AD" w:rsidP="003E09AD">
            <w:r w:rsidRPr="003E09AD">
              <w:rPr>
                <w:b/>
                <w:bCs/>
              </w:rPr>
              <w:t xml:space="preserve">Recommendation: </w:t>
            </w:r>
            <w:r w:rsidRPr="003E09AD">
              <w:t>Always benchmark a single Decision Tree against ensemble alternatives; the overfitting risk of a lone tree on tabular data is consistently high.</w:t>
            </w:r>
          </w:p>
        </w:tc>
      </w:tr>
    </w:tbl>
    <w:p w14:paraId="0FC48296" w14:textId="77777777" w:rsidR="003E09AD" w:rsidRPr="003E09AD" w:rsidRDefault="003E09AD" w:rsidP="003E09A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09AD" w:rsidRPr="003E09AD" w14:paraId="54398397" w14:textId="77777777" w:rsidTr="001F2A9C">
        <w:tblPrEx>
          <w:tblCellMar>
            <w:top w:w="0" w:type="dxa"/>
            <w:bottom w:w="0" w:type="dxa"/>
          </w:tblCellMar>
        </w:tblPrEx>
        <w:tc>
          <w:tcPr>
            <w:tcW w:w="9360" w:type="dxa"/>
            <w:tcBorders>
              <w:top w:val="single" w:sz="1" w:space="0" w:color="D1D5DB"/>
              <w:left w:val="single" w:sz="12" w:space="0" w:color="2563EB"/>
              <w:bottom w:val="single" w:sz="1" w:space="0" w:color="D1D5DB"/>
              <w:right w:val="single" w:sz="1" w:space="0" w:color="D1D5DB"/>
            </w:tcBorders>
            <w:shd w:val="clear" w:color="auto" w:fill="EFF6FF"/>
            <w:tcMar>
              <w:top w:w="120" w:type="dxa"/>
              <w:left w:w="180" w:type="dxa"/>
              <w:bottom w:w="120" w:type="dxa"/>
              <w:right w:w="180" w:type="dxa"/>
            </w:tcMar>
          </w:tcPr>
          <w:p w14:paraId="00D263C7" w14:textId="77777777" w:rsidR="003E09AD" w:rsidRPr="003E09AD" w:rsidRDefault="003E09AD" w:rsidP="003E09AD">
            <w:r w:rsidRPr="003E09AD">
              <w:rPr>
                <w:b/>
                <w:bCs/>
              </w:rPr>
              <w:t>Finding 2: Hyperparameter Tuning Did Not Improve Test Performance</w:t>
            </w:r>
          </w:p>
          <w:p w14:paraId="224A6E03" w14:textId="77777777" w:rsidR="003E09AD" w:rsidRPr="003E09AD" w:rsidRDefault="003E09AD" w:rsidP="003E09AD">
            <w:r w:rsidRPr="003E09AD">
              <w:rPr>
                <w:b/>
                <w:bCs/>
              </w:rPr>
              <w:t xml:space="preserve">Evidence: </w:t>
            </w:r>
            <w:r w:rsidRPr="003E09AD">
              <w:t xml:space="preserve">Both Random Forest and Gradient Boosting performed worse on the held-out test set after </w:t>
            </w:r>
            <w:proofErr w:type="spellStart"/>
            <w:r w:rsidRPr="003E09AD">
              <w:t>GridSearchCV</w:t>
            </w:r>
            <w:proofErr w:type="spellEnd"/>
            <w:r w:rsidRPr="003E09AD">
              <w:t xml:space="preserve"> tuning (RF: R² dropped from 0.6128 to 0.5906; GB: R² dropped from 0.6652 to 0.6347), despite tuning selecting the best parameters by 5-fold cross-validation score.</w:t>
            </w:r>
          </w:p>
          <w:p w14:paraId="1C6B1CB8" w14:textId="77777777" w:rsidR="003E09AD" w:rsidRPr="003E09AD" w:rsidRDefault="003E09AD" w:rsidP="003E09AD">
            <w:r w:rsidRPr="003E09AD">
              <w:rPr>
                <w:b/>
                <w:bCs/>
              </w:rPr>
              <w:t xml:space="preserve">Recommendation: </w:t>
            </w:r>
            <w:r w:rsidRPr="003E09AD">
              <w:t xml:space="preserve">On small datasets (545 rows), CV folds are small (~87-109 rows) and noisy. Use nested cross-validation, a larger dataset, or repeated CV with multiple seeds to obtain more reliable tuning gains before trusting </w:t>
            </w:r>
            <w:proofErr w:type="spellStart"/>
            <w:r w:rsidRPr="003E09AD">
              <w:t>GridSearchCV</w:t>
            </w:r>
            <w:proofErr w:type="spellEnd"/>
            <w:r w:rsidRPr="003E09AD">
              <w:t xml:space="preserve"> results blindly.</w:t>
            </w:r>
          </w:p>
        </w:tc>
      </w:tr>
    </w:tbl>
    <w:p w14:paraId="3D7A17A7" w14:textId="77777777" w:rsidR="003E09AD" w:rsidRPr="003E09AD" w:rsidRDefault="003E09AD" w:rsidP="003E09A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09AD" w:rsidRPr="003E09AD" w14:paraId="7DF468F4" w14:textId="77777777" w:rsidTr="001F2A9C">
        <w:tblPrEx>
          <w:tblCellMar>
            <w:top w:w="0" w:type="dxa"/>
            <w:bottom w:w="0" w:type="dxa"/>
          </w:tblCellMar>
        </w:tblPrEx>
        <w:tc>
          <w:tcPr>
            <w:tcW w:w="9360" w:type="dxa"/>
            <w:tcBorders>
              <w:top w:val="single" w:sz="1" w:space="0" w:color="D1D5DB"/>
              <w:left w:val="single" w:sz="12" w:space="0" w:color="2563EB"/>
              <w:bottom w:val="single" w:sz="1" w:space="0" w:color="D1D5DB"/>
              <w:right w:val="single" w:sz="1" w:space="0" w:color="D1D5DB"/>
            </w:tcBorders>
            <w:shd w:val="clear" w:color="auto" w:fill="EFF6FF"/>
            <w:tcMar>
              <w:top w:w="120" w:type="dxa"/>
              <w:left w:w="180" w:type="dxa"/>
              <w:bottom w:w="120" w:type="dxa"/>
              <w:right w:w="180" w:type="dxa"/>
            </w:tcMar>
          </w:tcPr>
          <w:p w14:paraId="0FEA3118" w14:textId="77777777" w:rsidR="003E09AD" w:rsidRPr="003E09AD" w:rsidRDefault="003E09AD" w:rsidP="003E09AD">
            <w:r w:rsidRPr="003E09AD">
              <w:rPr>
                <w:b/>
                <w:bCs/>
              </w:rPr>
              <w:t>Finding 3: Linear Regression Remains a Highly Competitive Baseline</w:t>
            </w:r>
          </w:p>
          <w:p w14:paraId="266A2DE0" w14:textId="77777777" w:rsidR="003E09AD" w:rsidRPr="003E09AD" w:rsidRDefault="003E09AD" w:rsidP="003E09AD">
            <w:r w:rsidRPr="003E09AD">
              <w:rPr>
                <w:b/>
                <w:bCs/>
              </w:rPr>
              <w:t xml:space="preserve">Evidence: </w:t>
            </w:r>
            <w:r w:rsidRPr="003E09AD">
              <w:t>Linear Regression (R²=0.6495) trails Gradient Boosting by only 1.6 percentage points in R², despite being a far simpler, more interpretable model with no tuning required.</w:t>
            </w:r>
          </w:p>
          <w:p w14:paraId="526EC124" w14:textId="77777777" w:rsidR="003E09AD" w:rsidRPr="003E09AD" w:rsidRDefault="003E09AD" w:rsidP="003E09AD">
            <w:r w:rsidRPr="003E09AD">
              <w:rPr>
                <w:b/>
                <w:bCs/>
              </w:rPr>
              <w:t xml:space="preserve">Recommendation: </w:t>
            </w:r>
            <w:r w:rsidRPr="003E09AD">
              <w:t>For this dataset, the added complexity of tree-based ensembles delivers only marginal gains over a well-prepared linear baseline. In production, the interpretability and stability of Linear Regression may outweigh the small accuracy gain from Gradient Boosting.</w:t>
            </w:r>
          </w:p>
        </w:tc>
      </w:tr>
    </w:tbl>
    <w:p w14:paraId="246B418B" w14:textId="77777777" w:rsidR="003E09AD" w:rsidRPr="003E09AD" w:rsidRDefault="003E09AD" w:rsidP="003E09A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09AD" w:rsidRPr="003E09AD" w14:paraId="46511B49" w14:textId="77777777" w:rsidTr="001F2A9C">
        <w:tblPrEx>
          <w:tblCellMar>
            <w:top w:w="0" w:type="dxa"/>
            <w:bottom w:w="0" w:type="dxa"/>
          </w:tblCellMar>
        </w:tblPrEx>
        <w:tc>
          <w:tcPr>
            <w:tcW w:w="9360" w:type="dxa"/>
            <w:tcBorders>
              <w:top w:val="single" w:sz="1" w:space="0" w:color="D1D5DB"/>
              <w:left w:val="single" w:sz="12" w:space="0" w:color="2563EB"/>
              <w:bottom w:val="single" w:sz="1" w:space="0" w:color="D1D5DB"/>
              <w:right w:val="single" w:sz="1" w:space="0" w:color="D1D5DB"/>
            </w:tcBorders>
            <w:shd w:val="clear" w:color="auto" w:fill="EFF6FF"/>
            <w:tcMar>
              <w:top w:w="120" w:type="dxa"/>
              <w:left w:w="180" w:type="dxa"/>
              <w:bottom w:w="120" w:type="dxa"/>
              <w:right w:w="180" w:type="dxa"/>
            </w:tcMar>
          </w:tcPr>
          <w:p w14:paraId="41BE305C" w14:textId="77777777" w:rsidR="003E09AD" w:rsidRPr="003E09AD" w:rsidRDefault="003E09AD" w:rsidP="003E09AD">
            <w:r w:rsidRPr="003E09AD">
              <w:rPr>
                <w:b/>
                <w:bCs/>
              </w:rPr>
              <w:t>Finding 4: Feature Importance Is Consistent Across Tree-Based Models</w:t>
            </w:r>
          </w:p>
          <w:p w14:paraId="38522279" w14:textId="77777777" w:rsidR="003E09AD" w:rsidRPr="003E09AD" w:rsidRDefault="003E09AD" w:rsidP="003E09AD">
            <w:r w:rsidRPr="003E09AD">
              <w:rPr>
                <w:b/>
                <w:bCs/>
              </w:rPr>
              <w:t xml:space="preserve">Evidence: </w:t>
            </w:r>
            <w:r w:rsidRPr="003E09AD">
              <w:t>Area and Bathrooms rank as the top two most important features across Decision Tree, Random Forest, and Gradient Boosting feature importance scores — directly corroborating the correlation findings from Week 1-2 EDA and the coefficient magnitudes from Week 4's Linear Regression.</w:t>
            </w:r>
          </w:p>
          <w:p w14:paraId="420148C2" w14:textId="77777777" w:rsidR="003E09AD" w:rsidRPr="003E09AD" w:rsidRDefault="003E09AD" w:rsidP="003E09AD">
            <w:r w:rsidRPr="003E09AD">
              <w:rPr>
                <w:b/>
                <w:bCs/>
              </w:rPr>
              <w:lastRenderedPageBreak/>
              <w:t xml:space="preserve">Recommendation: </w:t>
            </w:r>
            <w:r w:rsidRPr="003E09AD">
              <w:t>High agreement across independent model types on feature importance increases confidence that Area and Bathrooms are genuine, robust price drivers rather than artifacts of a single modelling approach.</w:t>
            </w:r>
          </w:p>
        </w:tc>
      </w:tr>
    </w:tbl>
    <w:p w14:paraId="30908D12" w14:textId="77777777" w:rsidR="003E09AD" w:rsidRPr="003E09AD" w:rsidRDefault="003E09AD" w:rsidP="003E09AD"/>
    <w:p w14:paraId="3480C54E" w14:textId="77777777" w:rsidR="003E09AD" w:rsidRPr="003E09AD" w:rsidRDefault="003E09AD" w:rsidP="003E09AD">
      <w:pPr>
        <w:rPr>
          <w:b/>
          <w:bCs/>
        </w:rPr>
      </w:pPr>
      <w:r w:rsidRPr="003E09AD">
        <w:rPr>
          <w:b/>
          <w:bCs/>
        </w:rPr>
        <w:t>7. Recommendations</w:t>
      </w:r>
    </w:p>
    <w:p w14:paraId="4B1E0C0A" w14:textId="27E31EF3" w:rsidR="003E09AD" w:rsidRPr="003E09AD" w:rsidRDefault="003E09AD" w:rsidP="003E09AD">
      <w:pPr>
        <w:numPr>
          <w:ilvl w:val="0"/>
          <w:numId w:val="1"/>
        </w:numPr>
      </w:pPr>
      <w:r w:rsidRPr="003E09AD">
        <w:t>Deploy Gradient Boosting (default parameters) as the production model for house price prediction on this dataset</w:t>
      </w:r>
      <w:r>
        <w:t xml:space="preserve">, </w:t>
      </w:r>
      <w:r w:rsidRPr="003E09AD">
        <w:t>it delivers the best balance of accuracy (RMSE £1.30M, R²=0.6652) without the added risk of overfit hyperparameters.</w:t>
      </w:r>
    </w:p>
    <w:p w14:paraId="5AC0B924" w14:textId="4F271A02" w:rsidR="003E09AD" w:rsidRPr="003E09AD" w:rsidRDefault="003E09AD" w:rsidP="003E09AD">
      <w:pPr>
        <w:numPr>
          <w:ilvl w:val="0"/>
          <w:numId w:val="1"/>
        </w:numPr>
      </w:pPr>
      <w:r w:rsidRPr="003E09AD">
        <w:t>Do not assume hyperparameter tuning automatically improves performance always validate tuned models against a true held-out test set, not just cross-validation score, especially on datasets under ~1,000 rows.</w:t>
      </w:r>
    </w:p>
    <w:p w14:paraId="2E8B8E4B" w14:textId="77777777" w:rsidR="003E09AD" w:rsidRPr="003E09AD" w:rsidRDefault="003E09AD" w:rsidP="003E09AD">
      <w:pPr>
        <w:numPr>
          <w:ilvl w:val="0"/>
          <w:numId w:val="1"/>
        </w:numPr>
      </w:pPr>
      <w:r w:rsidRPr="003E09AD">
        <w:t>If model interpretability is prioritized over the last few percentage points of accuracy, Linear Regression remains a strong, simpler alternative with nearly equivalent performance.</w:t>
      </w:r>
    </w:p>
    <w:p w14:paraId="3ADEA285" w14:textId="2A1D8E61" w:rsidR="003E09AD" w:rsidRPr="003E09AD" w:rsidRDefault="003E09AD" w:rsidP="003E09AD">
      <w:pPr>
        <w:numPr>
          <w:ilvl w:val="0"/>
          <w:numId w:val="1"/>
        </w:numPr>
      </w:pPr>
      <w:r w:rsidRPr="003E09AD">
        <w:t>Future work should prioritize collecting more data (the dataset has only 545 rows) this would both improve absolute model accuracy and make hyperparameter tuning more reliable by reducing cross-validation variance.</w:t>
      </w:r>
    </w:p>
    <w:p w14:paraId="0A0DA8E7" w14:textId="77777777" w:rsidR="003E09AD" w:rsidRPr="003E09AD" w:rsidRDefault="003E09AD" w:rsidP="003E09AD">
      <w:pPr>
        <w:numPr>
          <w:ilvl w:val="0"/>
          <w:numId w:val="1"/>
        </w:numPr>
        <w:spacing w:after="0"/>
      </w:pPr>
      <w:r w:rsidRPr="003E09AD">
        <w:t xml:space="preserve">Consider engineering interaction features (e.g. Area × Bathrooms) or trying </w:t>
      </w:r>
      <w:proofErr w:type="spellStart"/>
      <w:r w:rsidRPr="003E09AD">
        <w:t>XGBoost</w:t>
      </w:r>
      <w:proofErr w:type="spellEnd"/>
      <w:r w:rsidRPr="003E09AD">
        <w:t>/</w:t>
      </w:r>
      <w:proofErr w:type="spellStart"/>
      <w:r w:rsidRPr="003E09AD">
        <w:t>LightGBM</w:t>
      </w:r>
      <w:proofErr w:type="spellEnd"/>
      <w:r w:rsidRPr="003E09AD">
        <w:t xml:space="preserve"> in a future iteration, given Gradient Boosting's edge over other models suggests further gains may be available from more sophisticated boosting implementations.</w:t>
      </w:r>
    </w:p>
    <w:p w14:paraId="49155E90" w14:textId="77777777" w:rsidR="003E09AD" w:rsidRPr="003E09AD" w:rsidRDefault="003E09AD" w:rsidP="003E09AD"/>
    <w:p w14:paraId="53D9A070" w14:textId="77777777" w:rsidR="003E09AD" w:rsidRPr="003E09AD" w:rsidRDefault="003E09AD" w:rsidP="003E09AD">
      <w:pPr>
        <w:ind w:left="2880" w:firstLine="720"/>
        <w:rPr>
          <w:b/>
          <w:bCs/>
          <w:sz w:val="44"/>
          <w:szCs w:val="44"/>
        </w:rPr>
      </w:pPr>
      <w:r w:rsidRPr="003E09AD">
        <w:rPr>
          <w:b/>
          <w:bCs/>
          <w:sz w:val="44"/>
          <w:szCs w:val="44"/>
        </w:rPr>
        <w:t>Conclusion</w:t>
      </w:r>
    </w:p>
    <w:p w14:paraId="3F3F8090" w14:textId="2469387A" w:rsidR="003E09AD" w:rsidRPr="003E09AD" w:rsidRDefault="003E09AD" w:rsidP="003E09AD">
      <w:r w:rsidRPr="003E09AD">
        <w:t>This project built and evaluated six regression models</w:t>
      </w:r>
      <w:r>
        <w:t xml:space="preserve"> </w:t>
      </w:r>
      <w:r w:rsidRPr="003E09AD">
        <w:t>a Linear Regression baseline, Decision Tree, Random Forest, Gradient Boosting, and tuned versions of both Random Forest and Gradient Boosting on the Housing price prediction task. Gradient Boosting with default parameters emerged as the best-performing model (RMSE=£1,300,896, R²=0.6652), narrowly outperforming the Linear Regression baseline and substantially outperforming a single Decision Tree.</w:t>
      </w:r>
    </w:p>
    <w:p w14:paraId="341EFDB8" w14:textId="73A86028" w:rsidR="006D00AB" w:rsidRDefault="003E09AD">
      <w:r w:rsidRPr="003E09AD">
        <w:t xml:space="preserve">The most instructive finding of this project was not which model won, but why hyperparameter tuning underperformed: on a dataset of only 545 rows, </w:t>
      </w:r>
      <w:proofErr w:type="spellStart"/>
      <w:r w:rsidRPr="003E09AD">
        <w:t>GridSearchCV's</w:t>
      </w:r>
      <w:proofErr w:type="spellEnd"/>
      <w:r w:rsidRPr="003E09AD">
        <w:t xml:space="preserve"> cross-validation folds were too small and noisy to reliably select parameters that generalize to the true test set. This is a valuable, honest lesson in applied machine learning that model complexity and tuning effort do not automatically translate to better real-world performance, and that rigorous test-set validation must always accompany any tuning process.</w:t>
      </w:r>
    </w:p>
    <w:sectPr w:rsidR="006D00AB" w:rsidSect="003E09AD">
      <w:pgSz w:w="12240" w:h="15840"/>
      <w:pgMar w:top="36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273563"/>
    <w:multiLevelType w:val="hybridMultilevel"/>
    <w:tmpl w:val="CB18CDBE"/>
    <w:lvl w:ilvl="0" w:tplc="8F460C16">
      <w:start w:val="1"/>
      <w:numFmt w:val="bullet"/>
      <w:lvlText w:val="•"/>
      <w:lvlJc w:val="left"/>
      <w:pPr>
        <w:ind w:left="720" w:hanging="360"/>
      </w:pPr>
    </w:lvl>
    <w:lvl w:ilvl="1" w:tplc="F2322A14">
      <w:numFmt w:val="decimal"/>
      <w:lvlText w:val=""/>
      <w:lvlJc w:val="left"/>
    </w:lvl>
    <w:lvl w:ilvl="2" w:tplc="9C527836">
      <w:numFmt w:val="decimal"/>
      <w:lvlText w:val=""/>
      <w:lvlJc w:val="left"/>
    </w:lvl>
    <w:lvl w:ilvl="3" w:tplc="540A870C">
      <w:numFmt w:val="decimal"/>
      <w:lvlText w:val=""/>
      <w:lvlJc w:val="left"/>
    </w:lvl>
    <w:lvl w:ilvl="4" w:tplc="748C8C22">
      <w:numFmt w:val="decimal"/>
      <w:lvlText w:val=""/>
      <w:lvlJc w:val="left"/>
    </w:lvl>
    <w:lvl w:ilvl="5" w:tplc="6CB259BC">
      <w:numFmt w:val="decimal"/>
      <w:lvlText w:val=""/>
      <w:lvlJc w:val="left"/>
    </w:lvl>
    <w:lvl w:ilvl="6" w:tplc="1CD0D23A">
      <w:numFmt w:val="decimal"/>
      <w:lvlText w:val=""/>
      <w:lvlJc w:val="left"/>
    </w:lvl>
    <w:lvl w:ilvl="7" w:tplc="9E825FB2">
      <w:numFmt w:val="decimal"/>
      <w:lvlText w:val=""/>
      <w:lvlJc w:val="left"/>
    </w:lvl>
    <w:lvl w:ilvl="8" w:tplc="AD24BFF0">
      <w:numFmt w:val="decimal"/>
      <w:lvlText w:val=""/>
      <w:lvlJc w:val="left"/>
    </w:lvl>
  </w:abstractNum>
  <w:num w:numId="1" w16cid:durableId="5199762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09AD"/>
    <w:rsid w:val="002F358F"/>
    <w:rsid w:val="003D5FA4"/>
    <w:rsid w:val="003E09AD"/>
    <w:rsid w:val="003E5908"/>
    <w:rsid w:val="006D00AB"/>
    <w:rsid w:val="008D2DD4"/>
    <w:rsid w:val="008F18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9786D2"/>
  <w15:chartTrackingRefBased/>
  <w15:docId w15:val="{AE3F096F-2E3A-4CE7-9415-8992BE50E2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09A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E09A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E09A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E09A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E09A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E09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09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09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09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09A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E09A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E09A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E09A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E09A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E09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09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09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09AD"/>
    <w:rPr>
      <w:rFonts w:eastAsiaTheme="majorEastAsia" w:cstheme="majorBidi"/>
      <w:color w:val="272727" w:themeColor="text1" w:themeTint="D8"/>
    </w:rPr>
  </w:style>
  <w:style w:type="paragraph" w:styleId="Title">
    <w:name w:val="Title"/>
    <w:basedOn w:val="Normal"/>
    <w:next w:val="Normal"/>
    <w:link w:val="TitleChar"/>
    <w:uiPriority w:val="10"/>
    <w:qFormat/>
    <w:rsid w:val="003E09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09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09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09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09AD"/>
    <w:pPr>
      <w:spacing w:before="160"/>
      <w:jc w:val="center"/>
    </w:pPr>
    <w:rPr>
      <w:i/>
      <w:iCs/>
      <w:color w:val="404040" w:themeColor="text1" w:themeTint="BF"/>
    </w:rPr>
  </w:style>
  <w:style w:type="character" w:customStyle="1" w:styleId="QuoteChar">
    <w:name w:val="Quote Char"/>
    <w:basedOn w:val="DefaultParagraphFont"/>
    <w:link w:val="Quote"/>
    <w:uiPriority w:val="29"/>
    <w:rsid w:val="003E09AD"/>
    <w:rPr>
      <w:i/>
      <w:iCs/>
      <w:color w:val="404040" w:themeColor="text1" w:themeTint="BF"/>
    </w:rPr>
  </w:style>
  <w:style w:type="paragraph" w:styleId="ListParagraph">
    <w:name w:val="List Paragraph"/>
    <w:basedOn w:val="Normal"/>
    <w:uiPriority w:val="34"/>
    <w:qFormat/>
    <w:rsid w:val="003E09AD"/>
    <w:pPr>
      <w:ind w:left="720"/>
      <w:contextualSpacing/>
    </w:pPr>
  </w:style>
  <w:style w:type="character" w:styleId="IntenseEmphasis">
    <w:name w:val="Intense Emphasis"/>
    <w:basedOn w:val="DefaultParagraphFont"/>
    <w:uiPriority w:val="21"/>
    <w:qFormat/>
    <w:rsid w:val="003E09AD"/>
    <w:rPr>
      <w:i/>
      <w:iCs/>
      <w:color w:val="2F5496" w:themeColor="accent1" w:themeShade="BF"/>
    </w:rPr>
  </w:style>
  <w:style w:type="paragraph" w:styleId="IntenseQuote">
    <w:name w:val="Intense Quote"/>
    <w:basedOn w:val="Normal"/>
    <w:next w:val="Normal"/>
    <w:link w:val="IntenseQuoteChar"/>
    <w:uiPriority w:val="30"/>
    <w:qFormat/>
    <w:rsid w:val="003E09A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E09AD"/>
    <w:rPr>
      <w:i/>
      <w:iCs/>
      <w:color w:val="2F5496" w:themeColor="accent1" w:themeShade="BF"/>
    </w:rPr>
  </w:style>
  <w:style w:type="character" w:styleId="IntenseReference">
    <w:name w:val="Intense Reference"/>
    <w:basedOn w:val="DefaultParagraphFont"/>
    <w:uiPriority w:val="32"/>
    <w:qFormat/>
    <w:rsid w:val="003E09A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5</Pages>
  <Words>1325</Words>
  <Characters>7559</Characters>
  <Application>Microsoft Office Word</Application>
  <DocSecurity>0</DocSecurity>
  <Lines>62</Lines>
  <Paragraphs>17</Paragraphs>
  <ScaleCrop>false</ScaleCrop>
  <Company/>
  <LinksUpToDate>false</LinksUpToDate>
  <CharactersWithSpaces>8867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Nathaniel Akomolafe</dc:creator>
  <cp:keywords/>
  <dc:description/>
  <cp:lastModifiedBy>Nathaniel Akomolafe</cp:lastModifiedBy>
  <cp:revision>1</cp:revision>
  <dcterms:created xsi:type="dcterms:W3CDTF">2026-07-07T09:24:00Z</dcterms:created>
  <dcterms:modified xsi:type="dcterms:W3CDTF">2026-07-07T09:30:00Z</dcterms:modified>
</cp:coreProperties>
</file>