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ERGECivil3DPlugin — AutomacoesCivil3D (Diretrizes Petrobras)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ERGECivil3DPlugin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(implementado no projeto AutomacoesCivil3D) é uma solução de engenharia de software de alta performance, concebida para atuar como o braço tecnológico estratégico na implementação de processos BIM dentro do ecossistema de infraestrutura industrial da Petrobras.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Desenvolvido sobre a arquitetura moderna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.NET 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(net8.0-windows7.0) e utilizando o poder da linguagem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C# 14.0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este plugin estende as capacidades nativas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Autodesk Civil 3D (versões 2025 e 2026+)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transformando fluxos de trabalho tradicionais em processos automatizados, precisos e orientados a metadados.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solução foi arquitetada para enfrentar os desafios críticos da engenharia de infraestrutura, consolidando-se em quatro pilares fundamentais: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Extração Inteligente de Sólidos 3D: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Coordenação multidisciplinar de elementos complexos de infraestrutura e drenagem.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Processamento Geométrico Avançado de Superfícies: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Algoritmos para extração de quantitativos (QTO) de terraplenagem e pavimentação.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Gestão de Metadados e Property Sets: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Modelagem da informação sob o padrão AWP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Advanced Work Packaging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regras de governança de dados.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Interoperabilidade IFC: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Exportação e mapeamento nativo via ecossistema robusto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Xbim 6.0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garantindo total compatibilidade com o formato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IFC4x3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unificar interfaces de usuário sofisticadas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WPF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a robustez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AutoCAD/Civil 3D .NET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 projeto assegura eficiência operacional e total conformidade com os manuais de entrega técnica e padrões normativos da Petrobras.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Visão Geral e Stack Técnica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projeto foi construído para ser resiliente a mudanças de versão de APIs proprietárias, isolando a lógica de negócios da dependência direta de uma única versão do AutoCAD Civil 3D.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Stack e Frameworks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net8.0-windows7.0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Compatibilidade garantida com Civil 3D 2025 e 2026+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Linguagem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C# 14.0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Uso de recursos de produtividade modernos (pattern matching avançado, collection expressions)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WPF &amp; WinForms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MVVM para janelas flutuantes e Palettes nativas para AutoCAD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Arquitetura 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MVVM / SOA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Desacoplamento rígido entre lógica de engenharia e renderização de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Plataforma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x64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Civil 3D não oferece suporte para arquiteturas AnyCPU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Versões Suportadas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Civil 3D 2025 &amp;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Arquitetura preparada para transições de APIs subsequentes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Gerenciamento de Dependências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evitar a fragmentação de versões de pacotes em soluções complexas, o projeto utiliza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 Package Management (CPM)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meio de um arquivo centralizado de propriedades.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Configuração CPM (Directory.Packages.props)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Todas as versões de pacotes gerenciados do ecossistema do plugin são declaradas de forma centralizada: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&lt;Project&gt;</w:t>
        <w:br w:type="textWrapping"/>
        <w:t xml:space="preserve">  &lt;PropertyGroup&gt;</w:t>
        <w:br w:type="textWrapping"/>
        <w:t xml:space="preserve">    &lt;ManagePackageVersionsCentrally&gt;true&lt;/ManagePackageVersionsCentrally&gt;</w:t>
        <w:br w:type="textWrapping"/>
        <w:t xml:space="preserve">  &lt;/PropertyGroup&gt;</w:t>
        <w:br w:type="textWrapping"/>
        <w:t xml:space="preserve">  &lt;ItemGroup&gt;</w:t>
        <w:br w:type="textWrapping"/>
        <w:t xml:space="preserve">    &lt;!-- Mapeamento e Interoperabilidade IFC (Xbim) --&gt;</w:t>
        <w:br w:type="textWrapping"/>
        <w:t xml:space="preserve">    &lt;PackageVersion Include="Xbim.Common" Version="6.0.578" /&gt;</w:t>
        <w:br w:type="textWrapping"/>
        <w:t xml:space="preserve">    &lt;PackageVersion Include="Xbim.Essentials" Version="6.0.578" /&gt;</w:t>
        <w:br w:type="textWrapping"/>
        <w:t xml:space="preserve">    &lt;PackageVersion Include="Xbim.Ifc" Version="6.0.578" /&gt;</w:t>
        <w:br w:type="textWrapping"/>
        <w:t xml:space="preserve">    &lt;PackageVersion Include="Xbim.Ifc4" Version="6.0.578" /&gt;</w:t>
        <w:br w:type="textWrapping"/>
        <w:t xml:space="preserve">    &lt;PackageVersion Include="Xbim.IO.Esent" Version="6.0.578" /&gt;</w:t>
        <w:br w:type="textWrapping"/>
        <w:t xml:space="preserve">    &lt;PackageVersion Include="Xbim.IO.MemoryModel" Version="6.0.578" /&gt;</w:t>
        <w:br w:type="textWrapping"/>
        <w:t xml:space="preserve">    </w:t>
        <w:br w:type="textWrapping"/>
        <w:t xml:space="preserve">    &lt;!-- Manipulação de Planilhas e Relatórios --&gt;</w:t>
        <w:br w:type="textWrapping"/>
        <w:t xml:space="preserve">    &lt;PackageVersion Include="EPPlus" Version="8.5.0" /&gt;</w:t>
        <w:br w:type="textWrapping"/>
        <w:t xml:space="preserve">    &lt;PackageVersion Include="ClosedXML" Version="0.105.0" /&gt;</w:t>
        <w:br w:type="textWrapping"/>
        <w:t xml:space="preserve">    &lt;PackageVersion Include="ExcelDataReader" Version="3.8.0" /&gt;</w:t>
        <w:br w:type="textWrapping"/>
        <w:t xml:space="preserve">    </w:t>
        <w:br w:type="textWrapping"/>
        <w:t xml:space="preserve">    &lt;!-- Parser e Utilitários de Terceiros --&gt;</w:t>
        <w:br w:type="textWrapping"/>
        <w:t xml:space="preserve">    &lt;PackageVersion Include="HtmlAgilityPack" Version="1.11.x" /&gt;</w:t>
        <w:br w:type="textWrapping"/>
        <w:t xml:space="preserve">    &lt;PackageVersion Include="ICSharpCode.Decompiler" Version="8.x" /&gt;</w:t>
        <w:br w:type="textWrapping"/>
        <w:t xml:space="preserve">    &lt;PackageVersion Include="Newtonsoft.Json" Version="13.0.3" /&gt;</w:t>
        <w:br w:type="textWrapping"/>
        <w:t xml:space="preserve">    &lt;PackageVersion Include="Microsoft.Extensions.Options" Version="8.0.2" /&gt;</w:t>
        <w:br w:type="textWrapping"/>
        <w:t xml:space="preserve">    &lt;PackageVersion Include="CommunityToolkit.Mvvm" Version="8.2.2" /&gt;</w:t>
        <w:br w:type="textWrapping"/>
        <w:t xml:space="preserve">  &lt;/ItemGroup&gt;</w:t>
        <w:br w:type="textWrapping"/>
        <w:t xml:space="preserve">&lt;/Project&gt;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Referências Locais do SDK (Autodesk) e Arquivos de Apoio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Estas bibliotecas são instaladas de forma local ou mapeadas a partir da pasta de instalação padrão da Autodesk (C:\Program Files\Autodesk\AutoCAD 2026\).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Importante: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Sempre configure a propriedade &lt;Private&gt;False&lt;/Private&gt;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Copy Local = 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nestas referências para evitar o empacotamento de DLLs nativas do Civil 3D, o que gera falhas graves de carregamento de tipo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 Load Exceptions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em tempo de execução.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AcCoreMgd.dll / AcDbMgd.dll / AcMgd.dll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Núcleo da API AutoCAD.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AeccDbMgd.dll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Banco de dados e manipulação de entidades de infraestrutura do Civil 3D (Alinhamentos, Corredores, Redes de Pressão e Gravidade).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AecBaseMgd.dll / AecPropDataMgd.dll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Motor de metadados, dicionários de extensão e Property Sets.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AecModelerMgd.dll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Algoritmos de modelagem geométrica de sólidos e massas 3D.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SOLIDOS.dll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Biblioteca de interoperabilidade do plugin terceirizado SOLIDOS para controle de drenagem.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Microsoft.Office.Interop.Excel.dll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(armazenado em refs/): Biblioteca local utilizada para fluxos legados de exportação direta do Excel.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Estrutura da Solução (Árvore de Projeto)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 é apresentada a organização de arquivos e pastas no Visual Studio, otimizada para desacoplamento e portabilidade de módulos: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Solution 'RotinasPetrobras' (ou 'ERGECivil3DPlugin')</w:t>
        <w:br w:type="textWrapping"/>
        <w:t xml:space="preserve">├── Directory.Packages.props             # Gerenciamento Centralizado de Versões (CPM)</w:t>
        <w:br w:type="textWrapping"/>
        <w:t xml:space="preserve">├── App.config                           # Redirecionamentos de Binding de Assemblies</w:t>
        <w:br w:type="textWrapping"/>
        <w:t xml:space="preserve">└── AutomacoesCivil3D (Project)</w:t>
        <w:br w:type="textWrapping"/>
        <w:t xml:space="preserve">    ├── Properties/                      # Configurações de Assembly e Recursos</w:t>
        <w:br w:type="textWrapping"/>
        <w:t xml:space="preserve">    ├── refs/                            # DLLs Locais de Interoperabilidade</w:t>
        <w:br w:type="textWrapping"/>
        <w:t xml:space="preserve">    │   └── Microsoft.Office.Interop.Excel.dll</w:t>
        <w:br w:type="textWrapping"/>
        <w:t xml:space="preserve">    │</w:t>
        <w:br w:type="textWrapping"/>
        <w:t xml:space="preserve">    ├── Automacoes_Solidos/              # Módulo de Automações de Drenagem (Petrobras N-0038)</w:t>
        <w:br w:type="textWrapping"/>
        <w:t xml:space="preserve">    │   ├── AjusteConexoesJusante.cs     # Correção de declividade e cotas de fundo</w:t>
        <w:br w:type="textWrapping"/>
        <w:t xml:space="preserve">    │   ├── OsnapPresents.cs             # Snap points para agilizar desenho técnico</w:t>
        <w:br w:type="textWrapping"/>
        <w:t xml:space="preserve">    │   └── SolidosShowroomPetrobras.cs  # Visualizador e inserção de peças padronizadas</w:t>
        <w:br w:type="textWrapping"/>
        <w:t xml:space="preserve">    │</w:t>
        <w:br w:type="textWrapping"/>
        <w:t xml:space="preserve">    ├── EscavacaoDrenagem/               # Cálculos de Geotecnia e Terraplenagem</w:t>
        <w:br w:type="textWrapping"/>
        <w:t xml:space="preserve">    │   ├── Main.cs                      # Comando 'EscavacaoDrenagem'</w:t>
        <w:br w:type="textWrapping"/>
        <w:t xml:space="preserve">    │   └── RotinaSuperfícieEscavaçãoDRE.cs # Algoritmo de projeção de taludes de valas</w:t>
        <w:br w:type="textWrapping"/>
        <w:t xml:space="preserve">    │</w:t>
        <w:br w:type="textWrapping"/>
        <w:t xml:space="preserve">    ├── IFC/                             # Interoperabilidade BIM IFC4x3 (Motor Xbim)</w:t>
        <w:br w:type="textWrapping"/>
        <w:t xml:space="preserve">    │   ├── IfcAplicarMapeamentoJson.cs  # Deserializador de esquemas de mapeamento</w:t>
        <w:br w:type="textWrapping"/>
        <w:t xml:space="preserve">    │   ├── IfcInfraConfigEditorWindow.xaml # Painel administrativo WPF para IFC</w:t>
        <w:br w:type="textWrapping"/>
        <w:t xml:space="preserve">    │   ├── IfcDrainagePsetSeeder.cs     # Injeção de propriedades IFC em redes de tubos</w:t>
        <w:br w:type="textWrapping"/>
        <w:t xml:space="preserve">    │   └── XbimBootstrap.cs             # Inicializador de instâncias e sessões XBIM</w:t>
        <w:br w:type="textWrapping"/>
        <w:t xml:space="preserve">    │</w:t>
        <w:br w:type="textWrapping"/>
        <w:t xml:space="preserve">    ├── PastaSolidosCorredoresNovaInterfaceLogicaAntiga/ # Modelagem Linear Avançada</w:t>
        <w:br w:type="textWrapping"/>
        <w:t xml:space="preserve">    │   ├── ExportacaoSolidosCorredores.cs # Varredura de seções transversais para sólidos 3D</w:t>
        <w:br w:type="textWrapping"/>
        <w:t xml:space="preserve">    │   ├── SPLITCORRIDORREGIONS.cs      # Divisão automatizada de regiões com base em marcos</w:t>
        <w:br w:type="textWrapping"/>
        <w:t xml:space="preserve">    │   └── EDITAR_FREQUENCIA_CORREDOR.cs # Ajustes de inserção de seções em curvas</w:t>
        <w:br w:type="textWrapping"/>
        <w:t xml:space="preserve">    │</w:t>
        <w:br w:type="textWrapping"/>
        <w:t xml:space="preserve">    ├── QtoSuperficies/                  # Módulo de Quantificação de Superfícies (MVVM)</w:t>
        <w:br w:type="textWrapping"/>
        <w:t xml:space="preserve">    │   ├── QtoSuperficiesWindow.xaml    # View de parametrização de materiais e camadas</w:t>
        <w:br w:type="textWrapping"/>
        <w:t xml:space="preserve">    │   ├── QtoSuperficiesService.cs     # Algoritmos de cálculo de volumes (Corte/Aterro)</w:t>
        <w:br w:type="textWrapping"/>
        <w:t xml:space="preserve">    │   ├── QtoSuperficiesTemplates.cs   # Modelos de saída estruturada</w:t>
        <w:br w:type="textWrapping"/>
        <w:t xml:space="preserve">    │   └── QtoSuperficiesCommand.cs     # Registrador de comando de QTO</w:t>
        <w:br w:type="textWrapping"/>
        <w:t xml:space="preserve">    │</w:t>
        <w:br w:type="textWrapping"/>
        <w:t xml:space="preserve">    ├── Rotinas_PropertySets/            # Gestão e Modelagem de Atributos (AWP)</w:t>
        <w:br w:type="textWrapping"/>
        <w:t xml:space="preserve">    │   ├── PsetViewerControl.cs         # Palete lateral do AutoCAD para auditoria de dados</w:t>
        <w:br w:type="textWrapping"/>
        <w:t xml:space="preserve">    │   ├── PsetWizardForm.cs            # Assistente para preenchimento de Property Sets</w:t>
        <w:br w:type="textWrapping"/>
        <w:t xml:space="preserve">    │   └── CascataPSets.cs              # Filtros de seleção dependentes</w:t>
        <w:br w:type="textWrapping"/>
        <w:t xml:space="preserve">    │</w:t>
        <w:br w:type="textWrapping"/>
        <w:t xml:space="preserve">    ├── Superficies/                     # Módulo de Processamento Geométrico de Malhas</w:t>
        <w:br w:type="textWrapping"/>
        <w:t xml:space="preserve">    │   ├── EXTRAIR_SOLIDOS.cs           # Geração de sólidos a partir de triangulações</w:t>
        <w:br w:type="textWrapping"/>
        <w:t xml:space="preserve">    │   └── LIMPARTRIAGULACAOSUPERFICIES.cs # Algoritmo de limpeza de triângulos externos à fronteira</w:t>
        <w:br w:type="textWrapping"/>
        <w:t xml:space="preserve">    │</w:t>
        <w:br w:type="textWrapping"/>
        <w:t xml:space="preserve">    ├── ClassePrincipal.cs               # Ponto de Entrada (IExtensionApplication)</w:t>
        <w:br w:type="textWrapping"/>
        <w:t xml:space="preserve">    ├── Manager.cs                       # Singleton de Gerenciamento de Contexto Ativo</w:t>
        <w:br w:type="textWrapping"/>
        <w:t xml:space="preserve">    └── CodesSpecific.cs                 # Mapeador de códigos de pontos, links e formas (Corridors)</w:t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Padrões de Projeto e Convenções de Código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garantir a legibilidade técnica e a escalabilidade por múltiplos engenheiros de software, a solução adota convenções estritas.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Convenções Linguísticas e Comunicação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e Mensagens: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Mensagens impressas no console do AutoCAD via Editor.WriteMessage(), caixas de diálogo, logs e comentários de código devem ser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Português (PT-BR)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incluindo acentuação correta.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Nomenclatura de Comandos: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Comandos registrados com a diretiva [CommandMethod("NOME_COMANDO")] devem ser em caixa alta e utilizar termos técnicos claros.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Padrão de Gerenciamento de Contexto (Manager.cs)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Evita-se o acoplamento de chamadas estáticas do sistema operacional através do uso do Singleton Manager. Todo acesso ao documento ativo do Civil 3D deve seguir este padrão: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Autodesk.AutoCAD.ApplicationServices;</w:t>
        <w:br w:type="textWrapping"/>
        <w:t xml:space="preserve">using Autodesk.Civil.ApplicationServices;</w:t>
        <w:br w:type="textWrapping"/>
        <w:br w:type="textWrapping"/>
        <w:t xml:space="preserve">public sealed class Manager</w:t>
        <w:br w:type="textWrapping"/>
        <w:t xml:space="preserve">{</w:t>
        <w:br w:type="textWrapping"/>
        <w:t xml:space="preserve">    private static readonly Manager _instance = new Manager();</w:t>
        <w:br w:type="textWrapping"/>
        <w:t xml:space="preserve">    public static Manager Instance =&gt; _instance;</w:t>
        <w:br w:type="textWrapping"/>
        <w:br w:type="textWrapping"/>
        <w:t xml:space="preserve">    public static CivilDocument DocCivil =&gt; CivilApplication.ActiveDocument;</w:t>
        <w:br w:type="textWrapping"/>
        <w:t xml:space="preserve">    public static Document DocCad =&gt; Application.DocumentManager.MdiActiveDocument;</w:t>
        <w:br w:type="textWrapping"/>
        <w:t xml:space="preserve">    public static Database DocData =&gt; DocCad.Database;</w:t>
        <w:br w:type="textWrapping"/>
        <w:t xml:space="preserve">    public static Editor DocEditor =&gt; DocCad.Editor;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Padrão de Escopo de Transações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evitar corrupção do banco de dados do AutoCAD (Database) e garantir que transações falhas voltem ao estado original sem causar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crashes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aplicação, utiliza-se a declaração using simplificada: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void ExecutarOperacao()</w:t>
        <w:br w:type="textWrapping"/>
        <w:t xml:space="preserve">{</w:t>
        <w:br w:type="textWrapping"/>
        <w:t xml:space="preserve">    var db = Manager.DocData;</w:t>
        <w:br w:type="textWrapping"/>
        <w:t xml:space="preserve">    using var trans = db.TransactionManager.StartTransaction();</w:t>
        <w:br w:type="textWrapping"/>
        <w:t xml:space="preserve">    </w:t>
        <w:br w:type="textWrapping"/>
        <w:t xml:space="preserve">    try</w:t>
        <w:br w:type="textWrapping"/>
        <w:t xml:space="preserve">    {</w:t>
        <w:br w:type="textWrapping"/>
        <w:t xml:space="preserve">        // Operações no Banco de Dados do AutoCAD...</w:t>
        <w:br w:type="textWrapping"/>
        <w:t xml:space="preserve">        </w:t>
        <w:br w:type="textWrapping"/>
        <w:t xml:space="preserve">        trans.Commit();</w:t>
        <w:br w:type="textWrapping"/>
        <w:t xml:space="preserve">    }</w:t>
        <w:br w:type="textWrapping"/>
        <w:t xml:space="preserve">    catch (System.Exception ex)</w:t>
        <w:br w:type="textWrapping"/>
        <w:t xml:space="preserve">    {</w:t>
        <w:br w:type="textWrapping"/>
        <w:t xml:space="preserve">        Manager.DocEditor.WriteMessage($"\n[ERRO] Operação cancelada: {ex.Message}");</w:t>
        <w:br w:type="textWrapping"/>
        <w:t xml:space="preserve">        // O Rollback é implícito ao sair do escopo sem chamar o Commit()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 Glossário Técnico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padronizar o mapeamento de termos de engenharia da infraestrutura brasileira para o domínio de APIs nativas em inglês, adota-se: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Termo em Português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Termo Técnico Autodesk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Aplicação no Plugin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Corredor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Corridor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Modelagem de vias de acesso industriais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Superfície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TinSurface / Surface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Malhas de terreno primitivo e terraplenagem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Estrutura / PV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Poços de Visita e Caixas de Passagem de drenagem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PipeNetwork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Rede coletora de gravidade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Alinhamento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Alignment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Eixo de referência horizontal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Eixo de referência vertical (greide)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PropertySet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Metadados atribuídos a objetos no AutoCAD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Cruzeta / Canaleta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Entidades personalizadas / Sólidos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Dispositivos de Drenagem Urbana e de Área Industrial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Diretrizes Normativas: Petrobras N-0038 (Drenagem On-Site)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ferramentas presentes na pasta Automacoes_Solidos seguem rigorosamente os critérios geométricos e de vazão exigidos pela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 Técnica Petrobras N-0038 (Projeto de Drenagem de Áreas Industriais)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Dimensionamento Hidráulico e Escoamento Superficial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plugin auxilia na verificação da capacidade de escoamento de canaletas e cruzetas sob regime de fluxo uniforme, aplicando a Fórmula de Manning: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2174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758" cy="24127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41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velocidade média do escoamento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2099" cy="247752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99" cy="247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575" cy="2547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75" cy="25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o coeficiente de rugosidade de Manning do material (por exemplo, concreto liso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5103" cy="24658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103" cy="246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7530" cy="24703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530" cy="247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o raio hidráulico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2045" cy="24851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45" cy="24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calculado como a razão entre a área molhada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042" cy="25487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42" cy="254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o perímetro molhado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995" cy="24861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995" cy="248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2611" cy="24591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611" cy="245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415" cy="24405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5" cy="24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declividade de fundo da canaleta ou tubulação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2169" cy="249921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169" cy="249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Mapeamento de Vazão para Combate a Incêndio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módulo de drenagem fornece rotinas para mapeamento de áreas de contribuição de bacias, calculando a vazão de projeto combinando a vazão pluvial gerada pelo método racional e a vazão de água de combate a incêndio exigida para o cenário industrial: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574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5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estruturas (PVs e caixas) são marcadas com metadados indicando o atendimento aos limites de capacidade hidráulica previstos pela norma N-0038, impedindo transbordamentos e minimizando o risco de dispersão de contaminantes de processos químicos industriais.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Guia de Manutenção e Migração Multi-versão (2025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6672" cy="333914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72" cy="333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2026+)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plugin foi projetado de forma que o suporte a novas versões anuais do Civil 3D exija o mínimo de alteração possível de código fonte, alterando apenas referências no nível de build do MSBuild.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Condicionamento Automatizado do Arquivo .csproj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arquivo de projeto .csproj contém diretivas condicionais para chavear as referências corretas das DLLs de SDK de cada versão, bem como ajustar a pasta de destino final com base na configuração do Visual Studio: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&lt;Project Sdk="Microsoft.NET.Sdk"&gt;</w:t>
        <w:br w:type="textWrapping"/>
        <w:t xml:space="preserve">  &lt;PropertyGroup&gt;</w:t>
        <w:br w:type="textWrapping"/>
        <w:t xml:space="preserve">    &lt;TargetFramework&gt;net8.0-windows7.0&lt;/TargetFramework&gt;</w:t>
        <w:br w:type="textWrapping"/>
        <w:t xml:space="preserve">    &lt;UseWpf&gt;true&lt;/UseWpf&gt;</w:t>
        <w:br w:type="textWrapping"/>
        <w:t xml:space="preserve">    &lt;UseWindowsForms&gt;true&lt;/UseWindowsForms&gt;</w:t>
        <w:br w:type="textWrapping"/>
        <w:t xml:space="preserve">    &lt;Platforms&gt;x64&lt;/Platforms&gt;</w:t>
        <w:br w:type="textWrapping"/>
        <w:t xml:space="preserve">    &lt;Configurations&gt;Debug2025;Release2025;Debug2026;Release2026&lt;/Configurations&gt;</w:t>
        <w:br w:type="textWrapping"/>
        <w:t xml:space="preserve">  &lt;/PropertyGroup&gt;</w:t>
        <w:br w:type="textWrapping"/>
        <w:br w:type="textWrapping"/>
        <w:t xml:space="preserve">  &lt;!-- Constantes de Compilação Condicional --&gt;</w:t>
        <w:br w:type="textWrapping"/>
        <w:t xml:space="preserve">  &lt;PropertyGroup Condition="'$(Configuration)' == 'Debug2025' Or '$(Configuration)' == 'Release2025'"&gt;</w:t>
        <w:br w:type="textWrapping"/>
        <w:t xml:space="preserve">    &lt;DefineConstants&gt;CIVIL3D_2025&lt;/DefineConstants&gt;</w:t>
        <w:br w:type="textWrapping"/>
        <w:t xml:space="preserve">    &lt;AcadDir&gt;C:\Program Files\Autodesk\AutoCAD 2025&lt;/AcadDir&gt;</w:t>
        <w:br w:type="textWrapping"/>
        <w:t xml:space="preserve">  &lt;/PropertyGroup&gt;</w:t>
        <w:br w:type="textWrapping"/>
        <w:t xml:space="preserve">  &lt;PropertyGroup Condition="'$(Configuration)' == 'Debug2026' Or '$(Configuration)' == 'Release2026'"&gt;</w:t>
        <w:br w:type="textWrapping"/>
        <w:t xml:space="preserve">    &lt;DefineConstants&gt;CIVIL3D_2026&lt;/DefineConstants&gt;</w:t>
        <w:br w:type="textWrapping"/>
        <w:t xml:space="preserve">    &lt;AcadDir&gt;C:\Program Files\Autodesk\AutoCAD 2026&lt;/AcadDir&gt;</w:t>
        <w:br w:type="textWrapping"/>
        <w:t xml:space="preserve">  &lt;/PropertyGroup&gt;</w:t>
        <w:br w:type="textWrapping"/>
        <w:br w:type="textWrapping"/>
        <w:t xml:space="preserve">  &lt;!-- Referências do SDK Autodesk 2025 --&gt;</w:t>
        <w:br w:type="textWrapping"/>
        <w:t xml:space="preserve">  &lt;ItemGroup Condition="'$(Configuration)' == 'Debug2025' Or '$(Configuration)' == 'Release2025'"&gt;</w:t>
        <w:br w:type="textWrapping"/>
        <w:t xml:space="preserve">    &lt;Reference Include="AcCoreMgd"&gt;&lt;HintPath&gt;$(AcadDir)\AcCoreMgd.dll&lt;/HintPath&gt;&lt;Private&gt;False&lt;/Private&gt;&lt;/Reference&gt;</w:t>
        <w:br w:type="textWrapping"/>
        <w:t xml:space="preserve">    &lt;Reference Include="AcDbMgd"&gt;&lt;HintPath&gt;$(AcadDir)\AcDbMgd.dll&lt;/HintPath&gt;&lt;Private&gt;False&lt;/Private&gt;&lt;/Reference&gt;</w:t>
        <w:br w:type="textWrapping"/>
        <w:t xml:space="preserve">    &lt;Reference Include="AcMgd"&gt;&lt;HintPath&gt;$(AcadDir)\AcMgd.dll&lt;/HintPath&gt;&lt;Private&gt;False&lt;/Private&gt;&lt;/Reference&gt;</w:t>
        <w:br w:type="textWrapping"/>
        <w:t xml:space="preserve">    &lt;Reference Include="AeccDbMgd"&gt;&lt;HintPath&gt;$(AcadDir)\AeccDbMgd.dll&lt;/HintPath&gt;&lt;Private&gt;False&lt;/Private&gt;&lt;/Reference&gt;</w:t>
        <w:br w:type="textWrapping"/>
        <w:t xml:space="preserve">    &lt;Reference Include="AecBaseMgd"&gt;&lt;HintPath&gt;$(AcadDir)\AecBaseMgd.dll&lt;/HintPath&gt;&lt;Private&gt;False&lt;/Private&gt;&lt;/Reference&gt;</w:t>
        <w:br w:type="textWrapping"/>
        <w:t xml:space="preserve">    &lt;Reference Include="AecPropDataMgd"&gt;&lt;HintPath&gt;$(AcadDir)\AecPropDataMgd.dll&lt;/HintPath&gt;&lt;Private&gt;False&lt;/Private&gt;&lt;/Reference&gt;</w:t>
        <w:br w:type="textWrapping"/>
        <w:t xml:space="preserve">    &lt;Reference Include="AecModelerMgd"&gt;&lt;HintPath&gt;$(AcadDir)\AecModelerMgd.dll&lt;/HintPath&gt;&lt;Private&gt;False&lt;/Private&gt;&lt;/Reference&gt;</w:t>
        <w:br w:type="textWrapping"/>
        <w:t xml:space="preserve">  &lt;/ItemGroup&gt;</w:t>
        <w:br w:type="textWrapping"/>
        <w:br w:type="textWrapping"/>
        <w:t xml:space="preserve">  &lt;!-- Referências do SDK Autodesk 2026 --&gt;</w:t>
        <w:br w:type="textWrapping"/>
        <w:t xml:space="preserve">  &lt;ItemGroup Condition="'$(Configuration)' == 'Debug2026' Or '$(Configuration)' == 'Release2026'"&gt;</w:t>
        <w:br w:type="textWrapping"/>
        <w:t xml:space="preserve">    &lt;Reference Include="AcCoreMgd"&gt;&lt;HintPath&gt;$(AcadDir)\AcCoreMgd.dll&lt;/HintPath&gt;&lt;Private&gt;False&lt;/Private&gt;&lt;/Reference&gt;</w:t>
        <w:br w:type="textWrapping"/>
        <w:t xml:space="preserve">    &lt;Reference Include="AcDbMgd"&gt;&lt;HintPath&gt;$(AcadDir)\AcDbMgd.dll&lt;/HintPath&gt;&lt;Private&gt;False&lt;/Private&gt;&lt;/Reference&gt;</w:t>
        <w:br w:type="textWrapping"/>
        <w:t xml:space="preserve">    &lt;Reference Include="AcMgd"&gt;&lt;HintPath&gt;$(AcadDir)\AcMgd.dll&lt;/HintPath&gt;&lt;Private&gt;False&lt;/Private&gt;&lt;/Reference&gt;</w:t>
        <w:br w:type="textWrapping"/>
        <w:t xml:space="preserve">    &lt;Reference Include="AeccDbMgd"&gt;&lt;HintPath&gt;$(AcadDir)\AeccDbMgd.dll&lt;/HintPath&gt;&lt;Private&gt;False&lt;/Private&gt;&lt;/Reference&gt;</w:t>
        <w:br w:type="textWrapping"/>
        <w:t xml:space="preserve">    &lt;Reference Include="AecBaseMgd"&gt;&lt;HintPath&gt;$(AcadDir)\AecBaseMgd.dll&lt;/HintPath&gt;&lt;Private&gt;False&lt;/Private&gt;&lt;/Reference&gt;</w:t>
        <w:br w:type="textWrapping"/>
        <w:t xml:space="preserve">    &lt;Reference Include="AecPropDataMgd"&gt;&lt;HintPath&gt;$(AcadDir)\AecPropDataMgd.dll&lt;/HintPath&gt;&lt;Private&gt;False&lt;/Private&gt;&lt;/Reference&gt;</w:t>
        <w:br w:type="textWrapping"/>
        <w:t xml:space="preserve">    &lt;Reference Include="AecModelerMgd"&gt;&lt;HintPath&gt;$(AcadDir)\AecModelerMgd.dll&lt;/HintPath&gt;&lt;Private&gt;False&lt;/Private&gt;&lt;/Reference&gt;</w:t>
        <w:br w:type="textWrapping"/>
        <w:t xml:space="preserve">  &lt;/ItemGroup&gt;</w:t>
        <w:br w:type="textWrapping"/>
        <w:t xml:space="preserve">&lt;/Project&gt;</w:t>
        <w:br w:type="textWrapping"/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Compatibilização do Manifesto do Pacote (PackageContents.xml)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carregar o plugin automaticamente nas novas versões utilizando a tecnologia Autoloader da Autodesk, adicione o mapeamento de séries no arquivo manifest: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&lt;?xml version="1.0" encoding="utf-8"?&gt;</w:t>
        <w:br w:type="textWrapping"/>
        <w:t xml:space="preserve">&lt;ApplicationPackage SchemaVersion="1.0" Version="2025.1.0" Name="ERGE Civil 3D Plugin" AppCode="ERGE.Civil3D"&gt;</w:t>
        <w:br w:type="textWrapping"/>
        <w:t xml:space="preserve">  &lt;RuntimeRequirements SeriesMin="R25.0" SeriesMax="R26.0" Platform="AutoCAD*" /&gt;</w:t>
        <w:br w:type="textWrapping"/>
        <w:t xml:space="preserve">  &lt;Components&gt;</w:t>
        <w:br w:type="textWrapping"/>
        <w:t xml:space="preserve">    &lt;RuntimeEntry OS="Win64" Platform="Civil3D" SeriesMin="R25.0" SeriesMax="R26.0" AppName="AutomacoesCivil3D" ModuleName="./Contents/AutomacoesCivil3D.dll" /&gt;</w:t>
        <w:br w:type="textWrapping"/>
        <w:t xml:space="preserve">  &lt;/Components&gt;</w:t>
        <w:br w:type="textWrapping"/>
        <w:t xml:space="preserve">&lt;/ApplicationPackage&gt;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R25.0 corresponde à versão de engenharia interna do AutoCAD Civil 3D 2025.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R26.0 corresponde à versão de engenharia interna do AutoCAD Civil 3D 2026.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Pipeline de Build, Compilação e Deploy Automático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automação de build reduz o retrabalho manual do desenvolvedor e o tempo de depuração em máquina local.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 Compilação via Linha de Comando (CLI)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construir o projeto via terminal apontando para a pasta padrão do Civil 3D 2026: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Executa compilação em modo de Depuração (Debug)</w:t>
        <w:br w:type="textWrapping"/>
        <w:t xml:space="preserve">dotnet build AutomacoesCivil3D.csproj -c Debug2026 -p:Platform=x64</w:t>
        <w:br w:type="textWrapping"/>
        <w:br w:type="textWrapping"/>
        <w:t xml:space="preserve"># Executa compilação em modo de Produção (Release)</w:t>
        <w:br w:type="textWrapping"/>
        <w:t xml:space="preserve">dotnet build AutomacoesCivil3D.csproj -c Release2026 -p:Platform=x64</w:t>
        <w:br w:type="textWrapping"/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ambiente local possuir o Autodesk Civil 3D instalado em um caminho personalizado (por exemplo, em uma unidade D:\ ou sob outra pasta de rede), sobrescreva a propriedade AcadDir diretamente no comando: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dotnet build AutomacoesCivil3D.csproj -c Debug2026 -p:Platform=x64 -p:AcadDir="D:\Autodesk\AutoCAD 2026"</w:t>
        <w:br w:type="textWrapping"/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7.2. Deploy de Teste Automatizado (Post-Build Target)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acelerar o ciclo de depuração ("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code-build-test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"), o arquivo .csproj possui uma tarefa pós-compilação configurada que move os novos arquivos binários diretamente para a pasta monitorada pelo mecanismo Autoloader do AutoCAD: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&lt;Target Name="DeployAutomacoesPetrobrasBundle" AfterTargets="Build" Condition="'$(Configuration)' == 'Debug2025' Or '$(Configuration)' == 'Debug2026'"&gt;</w:t>
        <w:br w:type="textWrapping"/>
        <w:t xml:space="preserve">  &lt;PropertyGroup&gt;</w:t>
        <w:br w:type="textWrapping"/>
        <w:t xml:space="preserve">    &lt;BundleFolder&gt;$(APPDATA)\Autodesk\ApplicationPlugins\AutomacoesPetrobras.bundle\Contents\&lt;/BundleFolder&gt;</w:t>
        <w:br w:type="textWrapping"/>
        <w:t xml:space="preserve">  &lt;/PropertyGroup&gt;</w:t>
        <w:br w:type="textWrapping"/>
        <w:t xml:space="preserve">  &lt;ItemGroup&gt;</w:t>
        <w:br w:type="textWrapping"/>
        <w:t xml:space="preserve">    &lt;OutputFiles Include="$(OutputPath)\**\*.*" /&gt;</w:t>
        <w:br w:type="textWrapping"/>
        <w:t xml:space="preserve">  &lt;/ItemGroup&gt;</w:t>
        <w:br w:type="textWrapping"/>
        <w:t xml:space="preserve">  &lt;!-- Copia de forma recursiva os assemblies compilados se o bundle existir --&gt;</w:t>
        <w:br w:type="textWrapping"/>
        <w:t xml:space="preserve">  &lt;Copy SourceFiles="@(OutputFiles)" DestinationFiles="@(OutputFiles-&gt;'$(BundleFolder)%(RecursiveDir)%(Filename)%(Extension)')" SkipUnchangedFiles="true" /&gt;</w:t>
        <w:br w:type="textWrapping"/>
        <w:t xml:space="preserve">&lt;/Target&gt;</w:t>
        <w:br w:type="textWrapping"/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Segurança de Código, Ofuscação e Distribuição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propriedade intelectual das rotinas de cálculo de volume de terraplenagem e regras de negócios industriais deve ser protegida antes da entrega técnica oficial.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[Código C# Compilado (Release)]</w:t>
        <w:br w:type="textWrapping"/>
        <w:t xml:space="preserve">             │</w:t>
        <w:br w:type="textWrapping"/>
        <w:t xml:space="preserve">             ▼</w:t>
        <w:br w:type="textWrapping"/>
        <w:t xml:space="preserve">    ┌─────────────────┐</w:t>
        <w:br w:type="textWrapping"/>
        <w:t xml:space="preserve">    │  .NET Reactor    │  ◄─── (Ofuscação de Classes, Métodos e Criptografia de Strings)</w:t>
        <w:br w:type="textWrapping"/>
        <w:t xml:space="preserve">    └────────┬────────┘</w:t>
        <w:br w:type="textWrapping"/>
        <w:t xml:space="preserve">             │</w:t>
        <w:br w:type="textWrapping"/>
        <w:t xml:space="preserve">             ▼</w:t>
        <w:br w:type="textWrapping"/>
        <w:t xml:space="preserve">    ┌─────────────────┐</w:t>
        <w:br w:type="textWrapping"/>
        <w:t xml:space="preserve">    │  Assinatura     │  ◄─── (Certificado Digital para prevenir bloqueios no AutoCAD)</w:t>
        <w:br w:type="textWrapping"/>
        <w:t xml:space="preserve">    │  Digital (Sign) │</w:t>
        <w:br w:type="textWrapping"/>
        <w:t xml:space="preserve">    └────────┬────────┘</w:t>
        <w:br w:type="textWrapping"/>
        <w:t xml:space="preserve">             │</w:t>
        <w:br w:type="textWrapping"/>
        <w:t xml:space="preserve">             ▼</w:t>
        <w:br w:type="textWrapping"/>
        <w:t xml:space="preserve">    ┌─────────────────┐</w:t>
        <w:br w:type="textWrapping"/>
        <w:t xml:space="preserve">    │  Inno Setup 6   │  ◄─── (Geração do Pacote Executável .exe)</w:t>
        <w:br w:type="textWrapping"/>
        <w:t xml:space="preserve">    └─────────────────┘</w:t>
        <w:br w:type="textWrapping"/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8.1. Ofuscação com .NET Reactor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compilações configuradas como Release executam uma tarefa de linha de comando integrada ao .NET Reactor para aplicar as seguintes proteções: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Ofuscação de Fluxo de Controle: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Impede que decompiladores (como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ILSpy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dnSpy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decodifiquem algoritmos lógicos e fórmulas.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Criptografia de Strings: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Oculta segredos de strings e queries internas.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Remoção de Metadados Públicos: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Suprime assinaturas de membros e tipos internos desnecessários para a execução do plugin.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8.2. Assinatura Digital do Assembly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assembly resultante (AutomacoesCivil3D.dll) deve ser assinado digitalmente usando uma autoridade certificadora corporativa Petrobras ou AC raiz confiável pelo Windows. Isso evita que o AutoCAD mostre alertas de segurança de "Editor Não Confiável" ao inicializar e previne o bloqueio de segurança em computadores de produção de parceiros.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Empacotamento e Geração do Instalador (Inno Setup)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processo de empacotamento compila todos os arquivos necessários para execução e dependências em um único instalador autônomo executável (.exe).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9.1. Estrutura de Distribuição de Arquivos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instalador gera a seguinte topologia de diretórios no computador do usuário final: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%APPDATA%\Autodesk\ApplicationPlugins\ERGE.Civil3D.bundle\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PackageContents.xml (Arquivo raiz de manifesto de carregamento)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Contents/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AutomacoesCivil3D.dll (Assembly principal ofuscado e assinado)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DLLs de dependência: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Xbim.*.dll, EPPlus.dll, ClosedXML.dll, etc.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Resources/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Templates/ (Arquivos .dwt corporativos para suporte técnico)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Stylesheets/ (Modelos .xsl para geração de relatórios de QTO)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Icons/ (Imagens da Ribbon de comandos do plugin)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9.2. Script Completo do Inno Setup (erge-plugin-installer.iss)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Utilize este script para compilar o executável no Inno Setup 6+: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[Setup]</w:t>
        <w:br w:type="textWrapping"/>
        <w:t xml:space="preserve">AppName=ERGE Civil 3D Plugin</w:t>
        <w:br w:type="textWrapping"/>
        <w:t xml:space="preserve">AppVersion=2026.1.0</w:t>
        <w:br w:type="textWrapping"/>
        <w:t xml:space="preserve">AppPublisher=ERGE Petrobras Tech Team</w:t>
        <w:br w:type="textWrapping"/>
        <w:t xml:space="preserve">DefaultDirName={userappdata}\Autodesk\ApplicationPlugins\ERGE.Civil3D.bundle</w:t>
        <w:br w:type="textWrapping"/>
        <w:t xml:space="preserve">DisableDirPage=yes</w:t>
        <w:br w:type="textWrapping"/>
        <w:t xml:space="preserve">OutputBaseFilename=Setup_ERGE_Civil3D_2026</w:t>
        <w:br w:type="textWrapping"/>
        <w:t xml:space="preserve">Compression=lzma</w:t>
        <w:br w:type="textWrapping"/>
        <w:t xml:space="preserve">SolidCompression=yes</w:t>
        <w:br w:type="textWrapping"/>
        <w:t xml:space="preserve">ArchitecturesInstallIn64BitMode=x64</w:t>
        <w:br w:type="textWrapping"/>
        <w:br w:type="textWrapping"/>
        <w:t xml:space="preserve">[Files]</w:t>
        <w:br w:type="textWrapping"/>
        <w:t xml:space="preserve">; Manifesto do Pacote Autoloader</w:t>
        <w:br w:type="textWrapping"/>
        <w:t xml:space="preserve">Source: "..\bundle\PackageContents.xml"; DestDir: "{app}"; Flags: ignoreversion</w:t>
        <w:br w:type="textWrapping"/>
        <w:br w:type="textWrapping"/>
        <w:t xml:space="preserve">; DLLs Principais e Dependências NuGet (Contents)</w:t>
        <w:br w:type="textWrapping"/>
        <w:t xml:space="preserve">Source: "..\bin\Release2026\Contents\*"; DestDir: "{app}\Contents"; Flags: ignoreversion recursesubdirs</w:t>
        <w:br w:type="textWrapping"/>
        <w:br w:type="textWrapping"/>
        <w:t xml:space="preserve">; Arquivos de Apoio, Templates de Desenho e Ícones</w:t>
        <w:br w:type="textWrapping"/>
        <w:t xml:space="preserve">Source: "..\bundle\Resources\*"; DestDir: "{app}\Resources"; Flags: ignoreversion recursesubdirs</w:t>
        <w:br w:type="textWrapping"/>
        <w:br w:type="textWrapping"/>
        <w:t xml:space="preserve">[Code]</w:t>
        <w:br w:type="textWrapping"/>
        <w:t xml:space="preserve">// Verifica se o Civil 3D 2025 está instalado no sistema</w:t>
        <w:br w:type="textWrapping"/>
        <w:t xml:space="preserve">function IsCivil3D2025Installed(): Boolean;</w:t>
        <w:br w:type="textWrapping"/>
        <w:t xml:space="preserve">begin</w:t>
        <w:br w:type="textWrapping"/>
        <w:t xml:space="preserve">  Result := RegKeyExists(HKEY_LOCAL_MACHINE, 'SOFTWARE\Autodesk\AutoCAD\R25.0\ACAD-8100:409');</w:t>
        <w:br w:type="textWrapping"/>
        <w:t xml:space="preserve">end;</w:t>
        <w:br w:type="textWrapping"/>
        <w:br w:type="textWrapping"/>
        <w:t xml:space="preserve">// Verifica se o Civil 3D 2026 está instalado no sistema</w:t>
        <w:br w:type="textWrapping"/>
        <w:t xml:space="preserve">function IsCivil3D2026Installed(): Boolean;</w:t>
        <w:br w:type="textWrapping"/>
        <w:t xml:space="preserve">begin</w:t>
        <w:br w:type="textWrapping"/>
        <w:t xml:space="preserve">  Result := RegKeyExists(HKEY_LOCAL_MACHINE, 'SOFTWARE\Autodesk\AutoCAD\R26.0\ACAD-9100:409');</w:t>
        <w:br w:type="textWrapping"/>
        <w:t xml:space="preserve">end;</w:t>
        <w:br w:type="textWrapping"/>
        <w:br w:type="textWrapping"/>
        <w:t xml:space="preserve">// Evento disparado no início da execução do instalador</w:t>
        <w:br w:type="textWrapping"/>
        <w:t xml:space="preserve">function InitializeSetup(): Boolean;</w:t>
        <w:br w:type="textWrapping"/>
        <w:t xml:space="preserve">begin</w:t>
        <w:br w:type="textWrapping"/>
        <w:t xml:space="preserve">  Result := true;</w:t>
        <w:br w:type="textWrapping"/>
        <w:t xml:space="preserve">  if not (IsCivil3D2025Installed() or IsCivil3D2026Installed()) then</w:t>
        <w:br w:type="textWrapping"/>
        <w:t xml:space="preserve">  begin</w:t>
        <w:br w:type="textWrapping"/>
        <w:t xml:space="preserve">    MsgBox('Aviso: Não foi detectada nenhuma instalação oficial do Autodesk Civil 3D (2025 ou 2026) neste computador.' + #13#10 +</w:t>
        <w:br w:type="textWrapping"/>
        <w:t xml:space="preserve">           'O plugin será instalado, mas pode não funcionar até que um ambiente compatível seja configurado.', mbInformation, MB_OK);</w:t>
        <w:br w:type="textWrapping"/>
        <w:t xml:space="preserve">  end;</w:t>
        <w:br w:type="textWrapping"/>
        <w:t xml:space="preserve">end;</w:t>
        <w:br w:type="textWrapping"/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9.3. Automação via MSBuild (Post-Build Event)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integrar a geração automática do instalador ao processo de compilação do Visual Studio, configure este comando no evento pós-build (Post-Build Event) do projeto quando compilado sob o perfil de produção (Release2026):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"C:\Program Files (x86)\Inno Setup 6\ISCC.exe" "$(ProjectDir)installer\erge-plugin-installer.iss"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4.pn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