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3011594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0"/>
          </w:pPr>
          <w:r>
            <w:t>Оглавление</w:t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"_Toc129531811" </w:instrText>
          </w:r>
          <w:r>
            <w:fldChar w:fldCharType="separate"/>
          </w:r>
          <w:r>
            <w:rPr>
              <w:rStyle w:val="6"/>
              <w:lang w:val="en-US"/>
            </w:rPr>
            <w:t>MainWindow.xaml</w:t>
          </w:r>
          <w:r>
            <w:tab/>
          </w:r>
          <w:r>
            <w:fldChar w:fldCharType="begin"/>
          </w:r>
          <w:r>
            <w:instrText xml:space="preserve"> PAGEREF _Toc129531811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"_Toc129531812" </w:instrText>
          </w:r>
          <w:r>
            <w:fldChar w:fldCharType="separate"/>
          </w:r>
          <w:r>
            <w:rPr>
              <w:rStyle w:val="6"/>
              <w:lang w:val="en-US"/>
            </w:rPr>
            <w:t>Mainwindow.xaml.cs</w:t>
          </w:r>
          <w:r>
            <w:tab/>
          </w:r>
          <w:r>
            <w:fldChar w:fldCharType="begin"/>
          </w:r>
          <w:r>
            <w:instrText xml:space="preserve"> PAGEREF _Toc129531812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"_Toc129531813" </w:instrText>
          </w:r>
          <w:r>
            <w:fldChar w:fldCharType="separate"/>
          </w:r>
          <w:r>
            <w:rPr>
              <w:rStyle w:val="6"/>
              <w:lang w:val="en-US"/>
            </w:rPr>
            <w:t>LoginWindow.xaml</w:t>
          </w:r>
          <w:r>
            <w:tab/>
          </w:r>
          <w:r>
            <w:fldChar w:fldCharType="begin"/>
          </w:r>
          <w:r>
            <w:instrText xml:space="preserve"> PAGEREF _Toc129531813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"_Toc129531814" </w:instrText>
          </w:r>
          <w:r>
            <w:fldChar w:fldCharType="separate"/>
          </w:r>
          <w:r>
            <w:rPr>
              <w:rStyle w:val="6"/>
              <w:lang w:val="en-US"/>
            </w:rPr>
            <w:t>LoginWindow.xaml.cs</w:t>
          </w:r>
          <w:r>
            <w:tab/>
          </w:r>
          <w:r>
            <w:fldChar w:fldCharType="begin"/>
          </w:r>
          <w:r>
            <w:instrText xml:space="preserve"> PAGEREF _Toc129531814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"_Toc129531815" </w:instrText>
          </w:r>
          <w:r>
            <w:fldChar w:fldCharType="separate"/>
          </w:r>
          <w:r>
            <w:rPr>
              <w:rStyle w:val="6"/>
              <w:lang w:val="en-US"/>
            </w:rPr>
            <w:t>CodeWindow.xaml</w:t>
          </w:r>
          <w:r>
            <w:tab/>
          </w:r>
          <w:r>
            <w:fldChar w:fldCharType="begin"/>
          </w:r>
          <w:r>
            <w:instrText xml:space="preserve"> PAGEREF _Toc129531815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"_Toc129531816" </w:instrText>
          </w:r>
          <w:r>
            <w:fldChar w:fldCharType="separate"/>
          </w:r>
          <w:r>
            <w:rPr>
              <w:rStyle w:val="6"/>
              <w:lang w:val="en-US"/>
            </w:rPr>
            <w:t>CodeWindow.xaml.cs</w:t>
          </w:r>
          <w:r>
            <w:tab/>
          </w:r>
          <w:r>
            <w:fldChar w:fldCharType="begin"/>
          </w:r>
          <w:r>
            <w:instrText xml:space="preserve"> PAGEREF _Toc129531816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"_Toc129531817" </w:instrText>
          </w:r>
          <w:r>
            <w:fldChar w:fldCharType="separate"/>
          </w:r>
          <w:r>
            <w:rPr>
              <w:rStyle w:val="6"/>
              <w:lang w:val="en-US"/>
            </w:rPr>
            <w:t>AuthStorage.cs</w:t>
          </w:r>
          <w:r>
            <w:tab/>
          </w:r>
          <w:r>
            <w:fldChar w:fldCharType="begin"/>
          </w:r>
          <w:r>
            <w:instrText xml:space="preserve"> PAGEREF _Toc129531817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"_Toc129531818" </w:instrText>
          </w:r>
          <w:r>
            <w:fldChar w:fldCharType="separate"/>
          </w:r>
          <w:r>
            <w:rPr>
              <w:rStyle w:val="6"/>
              <w:lang w:val="en-US"/>
            </w:rPr>
            <w:t>CodeClass.cs</w:t>
          </w:r>
          <w:r>
            <w:tab/>
          </w:r>
          <w:r>
            <w:fldChar w:fldCharType="begin"/>
          </w:r>
          <w:r>
            <w:instrText xml:space="preserve"> PAGEREF _Toc129531818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"_Toc129531819" </w:instrText>
          </w:r>
          <w:r>
            <w:fldChar w:fldCharType="separate"/>
          </w:r>
          <w:r>
            <w:rPr>
              <w:rStyle w:val="6"/>
              <w:lang w:val="en-US"/>
            </w:rPr>
            <w:t>AbonentPage.xaml</w:t>
          </w:r>
          <w:r>
            <w:tab/>
          </w:r>
          <w:r>
            <w:fldChar w:fldCharType="begin"/>
          </w:r>
          <w:r>
            <w:instrText xml:space="preserve"> PAGEREF _Toc129531819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"_Toc129531820" </w:instrText>
          </w:r>
          <w:r>
            <w:fldChar w:fldCharType="separate"/>
          </w:r>
          <w:r>
            <w:rPr>
              <w:rStyle w:val="6"/>
              <w:lang w:val="en-US"/>
            </w:rPr>
            <w:t>AbonentPage.xaml.cs</w:t>
          </w:r>
          <w:r>
            <w:tab/>
          </w:r>
          <w:r>
            <w:fldChar w:fldCharType="begin"/>
          </w:r>
          <w:r>
            <w:instrText xml:space="preserve"> PAGEREF _Toc129531820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"_Toc129531821" </w:instrText>
          </w:r>
          <w:r>
            <w:fldChar w:fldCharType="separate"/>
          </w:r>
          <w:r>
            <w:rPr>
              <w:rStyle w:val="6"/>
              <w:lang w:val="en-US"/>
            </w:rPr>
            <w:t>CrmPage.xaml</w:t>
          </w:r>
          <w:r>
            <w:tab/>
          </w:r>
          <w:r>
            <w:fldChar w:fldCharType="begin"/>
          </w:r>
          <w:r>
            <w:instrText xml:space="preserve"> PAGEREF _Toc129531821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"_Toc129531822" </w:instrText>
          </w:r>
          <w:r>
            <w:fldChar w:fldCharType="separate"/>
          </w:r>
          <w:r>
            <w:rPr>
              <w:rStyle w:val="6"/>
              <w:lang w:val="en-US"/>
            </w:rPr>
            <w:t>CrmPage.xaml.cs</w:t>
          </w:r>
          <w:r>
            <w:tab/>
          </w:r>
          <w:r>
            <w:fldChar w:fldCharType="begin"/>
          </w:r>
          <w:r>
            <w:instrText xml:space="preserve"> PAGEREF _Toc129531822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"_Toc129531823" </w:instrText>
          </w:r>
          <w:r>
            <w:fldChar w:fldCharType="separate"/>
          </w:r>
          <w:r>
            <w:rPr>
              <w:rStyle w:val="6"/>
              <w:lang w:val="en-US"/>
            </w:rPr>
            <w:t>AddPage.xaml</w:t>
          </w:r>
          <w:r>
            <w:tab/>
          </w:r>
          <w:r>
            <w:fldChar w:fldCharType="begin"/>
          </w:r>
          <w:r>
            <w:instrText xml:space="preserve"> PAGEREF _Toc129531823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"_Toc129531824" </w:instrText>
          </w:r>
          <w:r>
            <w:fldChar w:fldCharType="separate"/>
          </w:r>
          <w:r>
            <w:rPr>
              <w:rStyle w:val="6"/>
              <w:lang w:val="en-US"/>
            </w:rPr>
            <w:t>AddPage.xaml.cs</w:t>
          </w:r>
          <w:r>
            <w:tab/>
          </w:r>
          <w:r>
            <w:fldChar w:fldCharType="begin"/>
          </w:r>
          <w:r>
            <w:instrText xml:space="preserve"> PAGEREF _Toc129531824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</w:pPr>
      <w:r>
        <w:br w:type="page"/>
      </w: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Toc129531811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MainWindow.xaml</w:t>
      </w:r>
      <w:bookmarkEnd w:id="0"/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886325" cy="37674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674" cy="37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="TelecomN.MainWindow"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 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="Resources\</w:t>
      </w:r>
      <w:r>
        <w:rPr>
          <w:rFonts w:ascii="Cascadia Mono" w:hAnsi="Cascadia Mono" w:cs="Cascadia Mono"/>
          <w:color w:val="0000FF"/>
          <w:sz w:val="19"/>
          <w:szCs w:val="19"/>
        </w:rPr>
        <w:t>Лого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Абоненты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="OborBtn"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="OborBtn_Click"&gt;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>Управление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оборудованием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="ActiveBtn"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Активы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="ActiveBtn_Click"/&gt;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="BillingBtn"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Биллинг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="BillingBtn_Click"/&gt;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="SupportBtn"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="SupportBtn_Click"&gt;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  <w:r>
        <w:rPr>
          <w:rFonts w:ascii="Cascadia Mono" w:hAnsi="Cascadia Mono" w:cs="Cascadia Mono"/>
          <w:color w:val="000000"/>
          <w:sz w:val="19"/>
          <w:szCs w:val="19"/>
        </w:rPr>
        <w:t>Поддержка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LineBreak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пользователей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="CRMBtn"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="CRM"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0 0 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="CRMBtn_Click"/&gt;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40 0 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="ProfBtn"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Проф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="ProfBtn_Click"/&gt;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="LightGray"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 8 0 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="QuestionBtn"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="?"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="Heavy"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="ProfBtn_Click"/&gt;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ContentRendered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="MainFrame_ContentRendered"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" w:name="_Toc129531812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Mainwindow.xaml.cs</w:t>
      </w:r>
      <w:bookmarkEnd w:id="1"/>
    </w:p>
    <w:p>
      <w:pPr>
        <w:ind w:firstLine="0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переходит на станицу абонентов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AbonentBtn_Click(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MainFrame.Navigate(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Pages.AbonentPage());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bookmarkStart w:id="14" w:name="_GoBack"/>
      <w:bookmarkEnd w:id="14"/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OborBtn_Click(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ActiveBtn_Click(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BillingBtn_Click(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SupportBtn_Click(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переход на страницу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>CRM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CRMBtn_Click(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MainFrame.Navigate(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Pages.CrmPage());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MainFrame_ContentRendered(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2" w:name="_Toc129531813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LoginWindow.xaml</w:t>
      </w:r>
      <w:bookmarkEnd w:id="2"/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914900" cy="2769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00" cy="27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="TelecomN.LoginWindow"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="LoginWindow"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="175"/&gt;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="CodeTb"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 16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="UpdBtn"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На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авторизацию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FF"/>
          <w:sz w:val="19"/>
          <w:szCs w:val="19"/>
        </w:rPr>
        <w:t>Обновление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Лого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Телеком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Нева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Связь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="CancelBtn"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="CancelBtn_Click"/&gt;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="AuthBtn"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="AuthBtn_Click"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="LoginTb"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="PassTb"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3" w:name="_Toc129531814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LoginWindow.xaml.cs</w:t>
      </w:r>
      <w:bookmarkEnd w:id="3"/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System.Timers;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LoginWindow.xaml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LoginWindow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кнопка отмены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messageBoxResult = MessageBox.Show(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действительно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Закрыть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MessageBoxButton.OKCancel, MessageBoxImage.Question);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(messageBoxResult == MessageBoxResult.OK)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кнопка авторизироваться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user = TelecomNevaEntities.GetContext().Users.FirstOrDefault(p =&gt; p.PhoneNumb == LoginTb.Text &amp;&amp; p.Password == PassTb.Text);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(CodeTb.Text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CodeWindow code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CodeWindow();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code.Show();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(CodeTb.Text == CodeClass.Code)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AuthStorage.Role = user.RoleID;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AuthStorage.Name = user.PhoneNumb;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MainWindow mainWindow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mainWindow.Show();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данные, пожалуйста,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MessageBox.Show(ex.Message.ToString());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кнопка для выведения кода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CodeWindow code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CodeWindow();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code.Show();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4" w:name="_Toc129531815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CodeWindow.xaml</w:t>
      </w:r>
      <w:bookmarkEnd w:id="4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7241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="TelecomN.CodeWindow"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="CodeWindow"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="CodeTb"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="EnterBtn"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="EnterBtn_Click"/&gt;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5" w:name="_Toc129531816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CodeWindow.xaml.cs</w:t>
      </w:r>
      <w:bookmarkEnd w:id="5"/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System.Timers;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CodeWindow.xaml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CodeWindow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_isCorrect 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CodeWindow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_code = CodeClass.CreateCode();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CodeTb.Text = _code;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CodeClass.Code = _code;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кнопка входа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6" w:name="_Toc129531817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AuthStorage.cs</w:t>
      </w:r>
      <w:bookmarkEnd w:id="6"/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AuthStorage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7" w:name="_Toc129531818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CodeClass.cs</w:t>
      </w:r>
      <w:bookmarkEnd w:id="7"/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System.Timers;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CodeClass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CreateCode()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codeElement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"qwertyuiopasdfghjklzxcvbnm1234567890"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 = code + codeElement[rnd.Next(0, codeElement.Length)];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8" w:name="_Toc129531819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AbonentPage.xaml</w:t>
      </w:r>
      <w:bookmarkEnd w:id="8"/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124450" cy="4064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111" cy="40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="TelecomN.Pages.AbonentPage"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="clr-namespace:TelecomN.Pages"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="AbonentPage"&gt;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Абоненты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="32 -32 0 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="UserCb"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="UserCb_SelectionChanged"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="64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 0 0 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ImageBrush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ImageSource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="\Resources\</w:t>
      </w:r>
      <w:r>
        <w:rPr>
          <w:rFonts w:ascii="Cascadia Mono" w:hAnsi="Cascadia Mono" w:cs="Cascadia Mono"/>
          <w:color w:val="0000FF"/>
          <w:sz w:val="19"/>
          <w:szCs w:val="19"/>
        </w:rPr>
        <w:t>Лого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ТНС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.jpg"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="UniformToFill"/&gt;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="AbonentData"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MinColumnWidth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EjectApp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.LastName}"/&gt;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.FirstName}"/&gt;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="Patronymic"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.Patronymic}"/&gt;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Лицевой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счет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.AbonentID}"/&gt;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договора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ApplicNumb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="134"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События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 0 8 8"&gt;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менеджеров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10:00"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Отчет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инвентаризации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акционеров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12:00"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Отчет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Адмиралтейскому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району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Собрание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техдепартамента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 0"&gt;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="ActiveRb"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Активные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Checked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="ActiveRb_Checked"/&gt;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="NotActiveRb"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Неактивные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Checked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="NotActiveRb_Checked"/&gt;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9" w:name="_Toc129531820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AbonentPage.xaml.cs</w:t>
      </w:r>
      <w:bookmarkEnd w:id="9"/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TelecomN.Pages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AbonentPage.xaml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AbonentPage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List&lt;EjectApp&gt; Abonent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AbonentPage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AbonentData.ItemsSource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 = TelecomNevaEntities.GetContext().EjectApps.ToList();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AbonentData.ItemsSource = Abonent;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List&lt;Employee&gt; employees = TelecomNevaEntities.GetContext().Employees.ToList();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employees.Insert(0,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UserCb.ItemsSource = employees;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UserCb.DisplayMemberPath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"Surname"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UserCb.SelectedIndex = 0;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активные заказы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ActiveRb_Checked(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List&lt;EjectApp&gt; abonents = TelecomNevaEntities.GetContext().EjectApps.Where(p =&gt; p.StatusID == 1 || p.StatusID == 2).ToList();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AbonentData.ItemsSource = abonents;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не активные заказы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NotActiveRb_Checked(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List&lt;EjectApp&gt; ejects = TelecomNevaEntities.GetContext().EjectApps.Where(p =&gt; p.StatusID == 3).ToList();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AbonentData.ItemsSource = ejects;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метод для обновления данных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List&lt;EjectApp&gt; ejects = TelecomNevaEntities.GetContext().EjectApps.ToList();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(UserCb.SelectedIndex &gt; 0)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ejects = ejects.Where(p=&gt; p.EmployeeID == (UserCb.SelectedItem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Employee).EmployeeID).ToList();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AbonentData.ItemsSource = ejects;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UserCb_SelectionChanged(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0" w:name="_Toc129531821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CrmPage.xaml</w:t>
      </w:r>
      <w:bookmarkEnd w:id="1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286375" cy="21247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050" cy="21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="TelecomN.Pages.CrmPage"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="clr-namespace:TelecomN.Pages"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="CrmPage"&gt;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="CRMData"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Application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ApplicNumb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подклчения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DateOfStart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Лицевой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счёт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Вид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ServiceView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Opisanie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Problem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.Name}"/&gt;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закрытия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DateOfRealiz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="AddBtn"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Оформить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заявку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="16 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="AddBtn_Click"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1" w:name="_Toc129531822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CrmPage.xaml.cs</w:t>
      </w:r>
      <w:bookmarkEnd w:id="11"/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TelecomN.Pages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CrmPage.xaml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CrmPage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List&lt;EjectApp&gt; Applications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CrmPage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CRMData.ItemsSource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Applications = TelecomNevaEntities.GetContext().EjectApps.ToList();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CRMData.ItemsSource = Applications;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 xml:space="preserve">кнопка для доавбления новой заявки на страницу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en-US"/>
        </w:rPr>
        <w:t>CRM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Pages.AddPage());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ind w:firstLine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2" w:name="_Toc129531823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AddPage.xaml</w:t>
      </w:r>
      <w:bookmarkEnd w:id="12"/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4839335" cy="501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647" cy="50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="TelecomN.Pages.AddPage"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="clr-namespace:TelecomN.Pages"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="AddPage"&gt;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Идентификатор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открытия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Абонент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заявки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реализации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Проблема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Сотрудник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="SaveBtn"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="SaveBtn_Click"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ApplicNumb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="DayTb"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DateOfStart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Abonent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="AbonentID"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="ServiceCb"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="SerViewCb"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ServiceView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="SerTypeCb"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ServiceType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="StatusCb"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Opisanie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="DaydTb"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DateOfRealiz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="ProblemCb"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Problem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="EmployeeCb"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Employee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>
      <w:pPr>
        <w:rPr>
          <w:lang w:val="en-US"/>
        </w:rPr>
      </w:pP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3" w:name="_Toc129531824"/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AddPage.xaml.cs</w:t>
      </w:r>
      <w:bookmarkEnd w:id="13"/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TelecomN.Modules;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TelecomN.Pages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AddPage.xaml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AddPage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EjectApp EjectApps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AddPage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EjectApps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EjectApp();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AbonentCb.ItemsSource = TelecomNevaEntities.GetContext().Abonents.ToList();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EmployeeCb.ItemsSource = TelecomNevaEntities.GetContext().Employees.ToList();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ProblemCb.ItemsSource = TelecomNevaEntities.GetContext().Problems.ToList();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SerTypeCb.ItemsSource = TelecomNevaEntities.GetContext().ServiceTypes.ToList();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ServiceCb.ItemsSource = TelecomNevaEntities.GetContext().Services.ToList();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SerViewCb.ItemsSource = TelecomNevaEntities.GetContext().ServiceViews.ToList();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StatusCb.ItemsSource = TelecomNevaEntities.GetContext().Status.ToList();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StatusCb.SelectedIndex = 0;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EjectApps;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  <w:t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кнопка сохранить данные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SaveBtn_Click(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EjectApps.AbonentID = (AbonentCb.SelectedItem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Abonent).AbonentID;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EjectApps.EmployeeID = (EmployeeCb.SelectedItem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Employee).EmployeeID;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EjectApps.ProblemID = (ProblemCb.SelectedItem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Problem).ProblemID;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EjectApps.ServTypeID = (SerTypeCb.SelectedItem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ServiceType).ServTypeID;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EjectApps.ServiceID = (ServiceCb.SelectedItem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Service).ServiceID;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EjectApps.ServViewID = (SerViewCb.SelectedItem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ServiceView).ServViewID;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EjectApps.StatusID = (StatusCb.SelectedItem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Status).StatusID;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(EjectApps.ApplicNumb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TelecomNevaEntities.GetContext().EjectApps.Add(EjectApps);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TelecomNevaEntities.GetContext().SaveChanges();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NavigationService.GoBack();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MessageBox.Show(ex.InnerException.Message);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50B32"/>
    <w:rsid w:val="0060189D"/>
    <w:rsid w:val="007E1AF3"/>
    <w:rsid w:val="00FF4293"/>
    <w:rsid w:val="25B03E1C"/>
    <w:rsid w:val="47710D4E"/>
    <w:rsid w:val="567D2354"/>
    <w:rsid w:val="76D2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character" w:customStyle="1" w:styleId="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0">
    <w:name w:val="TOC Heading"/>
    <w:basedOn w:val="2"/>
    <w:next w:val="1"/>
    <w:unhideWhenUsed/>
    <w:qFormat/>
    <w:uiPriority w:val="39"/>
    <w:pPr>
      <w:ind w:firstLine="0"/>
      <w:outlineLvl w:val="9"/>
    </w:pPr>
    <w:rPr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B010-F35B-4AD3-BF37-32A89AC658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4531</Words>
  <Characters>25833</Characters>
  <Lines>215</Lines>
  <Paragraphs>60</Paragraphs>
  <TotalTime>3</TotalTime>
  <ScaleCrop>false</ScaleCrop>
  <LinksUpToDate>false</LinksUpToDate>
  <CharactersWithSpaces>30304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2023-03-12T13:32:00Z</dcterms:created>
  <dc:creator>Satoru Z</dc:creator>
  <cp:lastModifiedBy>BBB</cp:lastModifiedBy>
  <dcterms:modified xsi:type="dcterms:W3CDTF">2023-03-20T11:59:54Z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BA997D64C7814175AEF1B97BFF9EAF3B</vt:lpwstr>
  </property>
</Properties>
</file>