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0D" w:rsidRPr="00A2190D" w:rsidRDefault="00A2190D" w:rsidP="00A21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Bạn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thật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sự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hiểu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rõ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@Configuration annotation 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 w:rsidRPr="00A21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</w:t>
      </w:r>
      <w:proofErr w:type="gramEnd"/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framework,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21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</w:t>
        </w:r>
      </w:hyperlink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annotation,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annotation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hay Spring Boot Framework.</w:t>
      </w:r>
    </w:p>
    <w:p w:rsidR="00A2190D" w:rsidRPr="00A2190D" w:rsidRDefault="00A2190D" w:rsidP="00A2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90D">
        <w:rPr>
          <w:rFonts w:ascii="Times New Roman" w:eastAsia="Times New Roman" w:hAnsi="Times New Roman" w:cs="Times New Roman"/>
          <w:b/>
          <w:bCs/>
          <w:sz w:val="36"/>
          <w:szCs w:val="36"/>
        </w:rPr>
        <w:t>@Configuration annotation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annotation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Spring.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MyBean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package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com.deft.configuration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;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public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class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MyBean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 xml:space="preserve"> {</w:t>
      </w:r>
    </w:p>
    <w:p w:rsidR="00A2190D" w:rsidRPr="00A2190D" w:rsidRDefault="00A2190D" w:rsidP="00A2190D">
      <w:pPr>
        <w:spacing w:after="0" w:line="240" w:lineRule="auto"/>
        <w:ind w:firstLine="72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public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MyBean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(){</w:t>
      </w:r>
    </w:p>
    <w:p w:rsidR="00A2190D" w:rsidRPr="00A2190D" w:rsidRDefault="00A2190D" w:rsidP="00A2190D">
      <w:pPr>
        <w:spacing w:after="0" w:line="240" w:lineRule="auto"/>
        <w:ind w:left="720" w:firstLine="72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System.out.println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>"My Bean is created");</w:t>
      </w:r>
    </w:p>
    <w:p w:rsidR="00A2190D" w:rsidRPr="00A2190D" w:rsidRDefault="00A2190D" w:rsidP="00A2190D">
      <w:pPr>
        <w:spacing w:after="0" w:line="240" w:lineRule="auto"/>
        <w:ind w:firstLine="720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}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}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MyBean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package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com.deft.configuration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;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import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org.springframework.context.annotation.Bean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;</w:t>
      </w:r>
    </w:p>
    <w:p w:rsid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import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org.springframework.context.annotation.Configuration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;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@Configuration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public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class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MyConfig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 xml:space="preserve"> {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lastRenderedPageBreak/>
        <w:t>@Bean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public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MyBean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myBean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() {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return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new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MyBean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();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}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}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A21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Boot</w:t>
        </w:r>
      </w:hyperlink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nhầm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hay Spring Boot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package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com.deft.configuration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;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import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org.springframework.boot.SpringApplication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;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import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org.springframework.boot.autoconfigure.SpringBootApplication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;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@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SpringBootApplication</w:t>
      </w:r>
      <w:proofErr w:type="spellEnd"/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public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class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ConfigurationApplication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 xml:space="preserve"> {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public</w:t>
      </w:r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 xml:space="preserve"> static void main(String[]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args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) {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A2190D">
        <w:rPr>
          <w:rFonts w:ascii="Segoe UI" w:eastAsia="Times New Roman" w:hAnsi="Segoe UI" w:cs="Segoe UI"/>
          <w:sz w:val="24"/>
          <w:szCs w:val="24"/>
        </w:rPr>
        <w:t>SpringApplication.run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proofErr w:type="gramEnd"/>
      <w:r w:rsidRPr="00A2190D">
        <w:rPr>
          <w:rFonts w:ascii="Segoe UI" w:eastAsia="Times New Roman" w:hAnsi="Segoe UI" w:cs="Segoe UI"/>
          <w:sz w:val="24"/>
          <w:szCs w:val="24"/>
        </w:rPr>
        <w:t>ConfigurationApplication.class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A2190D">
        <w:rPr>
          <w:rFonts w:ascii="Segoe UI" w:eastAsia="Times New Roman" w:hAnsi="Segoe UI" w:cs="Segoe UI"/>
          <w:sz w:val="24"/>
          <w:szCs w:val="24"/>
        </w:rPr>
        <w:t>args</w:t>
      </w:r>
      <w:proofErr w:type="spellEnd"/>
      <w:r w:rsidRPr="00A2190D">
        <w:rPr>
          <w:rFonts w:ascii="Segoe UI" w:eastAsia="Times New Roman" w:hAnsi="Segoe UI" w:cs="Segoe UI"/>
          <w:sz w:val="24"/>
          <w:szCs w:val="24"/>
        </w:rPr>
        <w:t>);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}</w:t>
      </w:r>
    </w:p>
    <w:p w:rsidR="00A2190D" w:rsidRPr="00A2190D" w:rsidRDefault="00A2190D" w:rsidP="00A2190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2190D">
        <w:rPr>
          <w:rFonts w:ascii="Segoe UI" w:eastAsia="Times New Roman" w:hAnsi="Segoe UI" w:cs="Segoe UI"/>
          <w:sz w:val="24"/>
          <w:szCs w:val="24"/>
        </w:rPr>
        <w:t>}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SpringBootApplication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annotation </w:t>
      </w:r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@Configuration, @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EnableAutoConfiguration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ComponentScan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Spring.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b/>
          <w:bCs/>
          <w:sz w:val="24"/>
          <w:szCs w:val="24"/>
        </w:rPr>
        <w:t>“My Bean is created”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MyBean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2020-12-20 16:10:25.297 INFO 2580 --- [ main]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c.d.c.ConfigurationApplication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: Starting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using Java 1.8.0_271 on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Buis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-MacBook-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Pro.local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with PID 2580 (/Users/kyle/Desktop/spring_tutorials/configuration/target/classes started by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kyle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in /Users/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kyle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/Desktop/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spring_tutorials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/configuration)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2020-12-20 16:10:25.301 INFO 2580 --- </w:t>
      </w: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[ main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c.d.c.ConfigurationApplication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: No active profile set, falling back to default profiles: default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>My Bean is created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2020-12-20 16:10:26.191 INFO 2580 --- </w:t>
      </w: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[ main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c.d.c.ConfigurationApplication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: Started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in 1.984 seconds (JVM running for 3.085)</w:t>
      </w:r>
    </w:p>
    <w:p w:rsidR="00A2190D" w:rsidRPr="00A2190D" w:rsidRDefault="00A2190D" w:rsidP="00A2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90D">
        <w:rPr>
          <w:rFonts w:ascii="Times New Roman" w:eastAsia="Times New Roman" w:hAnsi="Times New Roman" w:cs="Times New Roman"/>
          <w:b/>
          <w:bCs/>
          <w:sz w:val="36"/>
          <w:szCs w:val="36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sz w:val="36"/>
          <w:szCs w:val="36"/>
        </w:rPr>
        <w:t>SpringBootApplication</w:t>
      </w:r>
      <w:proofErr w:type="spellEnd"/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</w:t>
      </w:r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SpringBootApplication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@Configuration, @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EnableAutoConfiguration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ComponentScan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Boot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A2190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@</w:t>
        </w:r>
        <w:proofErr w:type="spellStart"/>
        <w:r w:rsidRPr="00A2190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ComponentScan</w:t>
        </w:r>
        <w:proofErr w:type="spellEnd"/>
      </w:hyperlink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SpringBootApplication</w:t>
      </w:r>
      <w:proofErr w:type="spellEnd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ComponentScan</w:t>
      </w:r>
      <w:proofErr w:type="spellEnd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package con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MyBean</w:t>
      </w:r>
      <w:proofErr w:type="spellEnd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MyConfig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Main Class –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ConfigurationApplication</w:t>
      </w:r>
      <w:proofErr w:type="spellEnd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com.deft.configuration</w:t>
      </w:r>
      <w:proofErr w:type="spellEnd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MyConfig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346440" cy="5177790"/>
            <wp:effectExtent l="0" t="0" r="0" b="3810"/>
            <wp:docPr id="2" name="Picture 2" descr="https://shareprogramming.net/wp-content/uploads/2020/12/Screen-Shot-2020-12-20-at-4.24.18-P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rogramming.net/wp-content/uploads/2020/12/Screen-Shot-2020-12-20-at-4.24.18-P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44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MyBean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MyConfig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packagepackage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com.test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ConfigurationApplication</w:t>
      </w:r>
      <w:proofErr w:type="spellEnd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package con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835390" cy="5050155"/>
            <wp:effectExtent l="0" t="0" r="3810" b="0"/>
            <wp:docPr id="1" name="Picture 1" descr="https://shareprogramming.net/wp-content/uploads/2020/12/Screen-Shot-2020-12-20-at-4.26.34-PM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rogramming.net/wp-content/uploads/2020/12/Screen-Shot-2020-12-20-at-4.26.34-P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2020-12-20 16:26:21.086 INFO 2661 --- [ main]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c.d.c.ConfigurationApplication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: Starting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using Java 1.8.0_271 on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Buis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-MacBook-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Pro.local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with PID 2661 (/Users/kyle/Desktop/spring_tutorials/configuration/target/classes started by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kyle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in /Users/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kyle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/Desktop/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spring_tutorials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/configuration)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2020-12-20 16:26:21.091 INFO 2661 --- </w:t>
      </w: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[ main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c.d.c.ConfigurationApplication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: No active profile set, falling back to default profiles: default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2020-12-20 16:26:21.705 INFO 2661 --- </w:t>
      </w: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[ main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c.d.c.ConfigurationApplication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: Started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in 1.387 seconds (JVM running for 1.869)</w:t>
      </w:r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b/>
          <w:bCs/>
          <w:sz w:val="24"/>
          <w:szCs w:val="24"/>
        </w:rPr>
        <w:t>“My Bean is created”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console.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ComponentScan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bean,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com.test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ComponentScan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>basePackages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= {"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com.test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"})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ConfigurationApplication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190D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190D">
        <w:rPr>
          <w:rFonts w:ascii="Times New Roman" w:eastAsia="Times New Roman" w:hAnsi="Times New Roman" w:cs="Times New Roman"/>
          <w:sz w:val="24"/>
          <w:szCs w:val="24"/>
        </w:rPr>
        <w:t>ConfigurationApplication.class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2190D" w:rsidRPr="00A2190D" w:rsidRDefault="00A2190D" w:rsidP="00A2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90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2190D" w:rsidRPr="00A2190D" w:rsidRDefault="00A2190D" w:rsidP="00A2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2190D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A219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b/>
          <w:bCs/>
          <w:sz w:val="36"/>
          <w:szCs w:val="36"/>
        </w:rPr>
        <w:t>bài</w:t>
      </w:r>
      <w:proofErr w:type="spellEnd"/>
    </w:p>
    <w:p w:rsidR="00A2190D" w:rsidRP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@Configuration 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Configuration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Main class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A2190D">
        <w:rPr>
          <w:rFonts w:ascii="Times New Roman" w:eastAsia="Times New Roman" w:hAnsi="Times New Roman" w:cs="Times New Roman"/>
          <w:i/>
          <w:iCs/>
          <w:sz w:val="24"/>
          <w:szCs w:val="24"/>
        </w:rPr>
        <w:t>ComponentScan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90D" w:rsidRDefault="00A2190D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90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219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history="1">
        <w:r w:rsidRPr="00A21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configuration</w:t>
        </w:r>
      </w:hyperlink>
    </w:p>
    <w:p w:rsidR="00523F8F" w:rsidRDefault="00523F8F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F8F" w:rsidRPr="00A2190D" w:rsidRDefault="00523F8F" w:rsidP="00A2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 w:rsidRPr="00523F8F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t>https://shareprogramming.net/ban-co-that-su-hieu-ro-configuration-annotation-trong-spring/</w:t>
      </w:r>
      <w:bookmarkStart w:id="0" w:name="_GoBack"/>
      <w:bookmarkEnd w:id="0"/>
    </w:p>
    <w:p w:rsidR="00B4081F" w:rsidRDefault="00B4081F"/>
    <w:sectPr w:rsidR="00B4081F" w:rsidSect="00333878">
      <w:pgSz w:w="16838" w:h="11906" w:orient="landscape" w:code="9"/>
      <w:pgMar w:top="1440" w:right="1627" w:bottom="1440" w:left="1023" w:header="72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672AC"/>
    <w:multiLevelType w:val="multilevel"/>
    <w:tmpl w:val="DE4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0D"/>
    <w:rsid w:val="00333878"/>
    <w:rsid w:val="00523F8F"/>
    <w:rsid w:val="00A2190D"/>
    <w:rsid w:val="00B4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1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1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eauthor">
    <w:name w:val="theauthor"/>
    <w:basedOn w:val="DefaultParagraphFont"/>
    <w:rsid w:val="00A2190D"/>
  </w:style>
  <w:style w:type="character" w:styleId="Hyperlink">
    <w:name w:val="Hyperlink"/>
    <w:basedOn w:val="DefaultParagraphFont"/>
    <w:uiPriority w:val="99"/>
    <w:semiHidden/>
    <w:unhideWhenUsed/>
    <w:rsid w:val="00A2190D"/>
    <w:rPr>
      <w:color w:val="0000FF"/>
      <w:u w:val="single"/>
    </w:rPr>
  </w:style>
  <w:style w:type="character" w:customStyle="1" w:styleId="thetime">
    <w:name w:val="thetime"/>
    <w:basedOn w:val="DefaultParagraphFont"/>
    <w:rsid w:val="00A2190D"/>
  </w:style>
  <w:style w:type="paragraph" w:customStyle="1" w:styleId="toctitle">
    <w:name w:val="toc_title"/>
    <w:basedOn w:val="Normal"/>
    <w:rsid w:val="00A2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A2190D"/>
  </w:style>
  <w:style w:type="character" w:customStyle="1" w:styleId="tocnumber">
    <w:name w:val="toc_number"/>
    <w:basedOn w:val="DefaultParagraphFont"/>
    <w:rsid w:val="00A2190D"/>
  </w:style>
  <w:style w:type="paragraph" w:styleId="NormalWeb">
    <w:name w:val="Normal (Web)"/>
    <w:basedOn w:val="Normal"/>
    <w:uiPriority w:val="99"/>
    <w:semiHidden/>
    <w:unhideWhenUsed/>
    <w:rsid w:val="00A2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190D"/>
    <w:rPr>
      <w:i/>
      <w:iCs/>
    </w:rPr>
  </w:style>
  <w:style w:type="character" w:customStyle="1" w:styleId="enlighter-text">
    <w:name w:val="enlighter-text"/>
    <w:basedOn w:val="DefaultParagraphFont"/>
    <w:rsid w:val="00A2190D"/>
  </w:style>
  <w:style w:type="character" w:customStyle="1" w:styleId="enlighter-m3">
    <w:name w:val="enlighter-m3"/>
    <w:basedOn w:val="DefaultParagraphFont"/>
    <w:rsid w:val="00A2190D"/>
  </w:style>
  <w:style w:type="character" w:customStyle="1" w:styleId="enlighter-k1">
    <w:name w:val="enlighter-k1"/>
    <w:basedOn w:val="DefaultParagraphFont"/>
    <w:rsid w:val="00A2190D"/>
  </w:style>
  <w:style w:type="character" w:customStyle="1" w:styleId="enlighter-g1">
    <w:name w:val="enlighter-g1"/>
    <w:basedOn w:val="DefaultParagraphFont"/>
    <w:rsid w:val="00A2190D"/>
  </w:style>
  <w:style w:type="character" w:customStyle="1" w:styleId="enlighter-m0">
    <w:name w:val="enlighter-m0"/>
    <w:basedOn w:val="DefaultParagraphFont"/>
    <w:rsid w:val="00A2190D"/>
  </w:style>
  <w:style w:type="character" w:customStyle="1" w:styleId="enlighter-s0">
    <w:name w:val="enlighter-s0"/>
    <w:basedOn w:val="DefaultParagraphFont"/>
    <w:rsid w:val="00A2190D"/>
  </w:style>
  <w:style w:type="character" w:styleId="Strong">
    <w:name w:val="Strong"/>
    <w:basedOn w:val="DefaultParagraphFont"/>
    <w:uiPriority w:val="22"/>
    <w:qFormat/>
    <w:rsid w:val="00A2190D"/>
    <w:rPr>
      <w:b/>
      <w:bCs/>
    </w:rPr>
  </w:style>
  <w:style w:type="character" w:customStyle="1" w:styleId="enlighter-n1">
    <w:name w:val="enlighter-n1"/>
    <w:basedOn w:val="DefaultParagraphFont"/>
    <w:rsid w:val="00A2190D"/>
  </w:style>
  <w:style w:type="character" w:customStyle="1" w:styleId="enlighter-n0">
    <w:name w:val="enlighter-n0"/>
    <w:basedOn w:val="DefaultParagraphFont"/>
    <w:rsid w:val="00A2190D"/>
  </w:style>
  <w:style w:type="character" w:customStyle="1" w:styleId="enlighter-g0">
    <w:name w:val="enlighter-g0"/>
    <w:basedOn w:val="DefaultParagraphFont"/>
    <w:rsid w:val="00A2190D"/>
  </w:style>
  <w:style w:type="paragraph" w:styleId="BalloonText">
    <w:name w:val="Balloon Text"/>
    <w:basedOn w:val="Normal"/>
    <w:link w:val="BalloonTextChar"/>
    <w:uiPriority w:val="99"/>
    <w:semiHidden/>
    <w:unhideWhenUsed/>
    <w:rsid w:val="00A2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1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1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eauthor">
    <w:name w:val="theauthor"/>
    <w:basedOn w:val="DefaultParagraphFont"/>
    <w:rsid w:val="00A2190D"/>
  </w:style>
  <w:style w:type="character" w:styleId="Hyperlink">
    <w:name w:val="Hyperlink"/>
    <w:basedOn w:val="DefaultParagraphFont"/>
    <w:uiPriority w:val="99"/>
    <w:semiHidden/>
    <w:unhideWhenUsed/>
    <w:rsid w:val="00A2190D"/>
    <w:rPr>
      <w:color w:val="0000FF"/>
      <w:u w:val="single"/>
    </w:rPr>
  </w:style>
  <w:style w:type="character" w:customStyle="1" w:styleId="thetime">
    <w:name w:val="thetime"/>
    <w:basedOn w:val="DefaultParagraphFont"/>
    <w:rsid w:val="00A2190D"/>
  </w:style>
  <w:style w:type="paragraph" w:customStyle="1" w:styleId="toctitle">
    <w:name w:val="toc_title"/>
    <w:basedOn w:val="Normal"/>
    <w:rsid w:val="00A2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A2190D"/>
  </w:style>
  <w:style w:type="character" w:customStyle="1" w:styleId="tocnumber">
    <w:name w:val="toc_number"/>
    <w:basedOn w:val="DefaultParagraphFont"/>
    <w:rsid w:val="00A2190D"/>
  </w:style>
  <w:style w:type="paragraph" w:styleId="NormalWeb">
    <w:name w:val="Normal (Web)"/>
    <w:basedOn w:val="Normal"/>
    <w:uiPriority w:val="99"/>
    <w:semiHidden/>
    <w:unhideWhenUsed/>
    <w:rsid w:val="00A2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190D"/>
    <w:rPr>
      <w:i/>
      <w:iCs/>
    </w:rPr>
  </w:style>
  <w:style w:type="character" w:customStyle="1" w:styleId="enlighter-text">
    <w:name w:val="enlighter-text"/>
    <w:basedOn w:val="DefaultParagraphFont"/>
    <w:rsid w:val="00A2190D"/>
  </w:style>
  <w:style w:type="character" w:customStyle="1" w:styleId="enlighter-m3">
    <w:name w:val="enlighter-m3"/>
    <w:basedOn w:val="DefaultParagraphFont"/>
    <w:rsid w:val="00A2190D"/>
  </w:style>
  <w:style w:type="character" w:customStyle="1" w:styleId="enlighter-k1">
    <w:name w:val="enlighter-k1"/>
    <w:basedOn w:val="DefaultParagraphFont"/>
    <w:rsid w:val="00A2190D"/>
  </w:style>
  <w:style w:type="character" w:customStyle="1" w:styleId="enlighter-g1">
    <w:name w:val="enlighter-g1"/>
    <w:basedOn w:val="DefaultParagraphFont"/>
    <w:rsid w:val="00A2190D"/>
  </w:style>
  <w:style w:type="character" w:customStyle="1" w:styleId="enlighter-m0">
    <w:name w:val="enlighter-m0"/>
    <w:basedOn w:val="DefaultParagraphFont"/>
    <w:rsid w:val="00A2190D"/>
  </w:style>
  <w:style w:type="character" w:customStyle="1" w:styleId="enlighter-s0">
    <w:name w:val="enlighter-s0"/>
    <w:basedOn w:val="DefaultParagraphFont"/>
    <w:rsid w:val="00A2190D"/>
  </w:style>
  <w:style w:type="character" w:styleId="Strong">
    <w:name w:val="Strong"/>
    <w:basedOn w:val="DefaultParagraphFont"/>
    <w:uiPriority w:val="22"/>
    <w:qFormat/>
    <w:rsid w:val="00A2190D"/>
    <w:rPr>
      <w:b/>
      <w:bCs/>
    </w:rPr>
  </w:style>
  <w:style w:type="character" w:customStyle="1" w:styleId="enlighter-n1">
    <w:name w:val="enlighter-n1"/>
    <w:basedOn w:val="DefaultParagraphFont"/>
    <w:rsid w:val="00A2190D"/>
  </w:style>
  <w:style w:type="character" w:customStyle="1" w:styleId="enlighter-n0">
    <w:name w:val="enlighter-n0"/>
    <w:basedOn w:val="DefaultParagraphFont"/>
    <w:rsid w:val="00A2190D"/>
  </w:style>
  <w:style w:type="character" w:customStyle="1" w:styleId="enlighter-g0">
    <w:name w:val="enlighter-g0"/>
    <w:basedOn w:val="DefaultParagraphFont"/>
    <w:rsid w:val="00A2190D"/>
  </w:style>
  <w:style w:type="paragraph" w:styleId="BalloonText">
    <w:name w:val="Balloon Text"/>
    <w:basedOn w:val="Normal"/>
    <w:link w:val="BalloonTextChar"/>
    <w:uiPriority w:val="99"/>
    <w:semiHidden/>
    <w:unhideWhenUsed/>
    <w:rsid w:val="00A2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8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7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0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9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8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6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1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2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2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1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6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1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9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9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5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0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6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2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1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1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programming.net/quet-component-trong-spring-boot-voi-componentscan/" TargetMode="External"/><Relationship Id="rId13" Type="http://schemas.openxmlformats.org/officeDocument/2006/relationships/hyperlink" Target="https://github.com/devjoyvn/spring_tutorials/tree/master/configur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hareprogramming.net/spring-boot-la-gi-no-khac-gi-so-voi-sprin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programming.net/tai-sao-spring-bean-duoc-goi-la-xuong-song-cua-ung-dung/" TargetMode="External"/><Relationship Id="rId11" Type="http://schemas.openxmlformats.org/officeDocument/2006/relationships/hyperlink" Target="https://shareprogramming.net/wp-content/uploads/2020/12/Screen-Shot-2020-12-20-at-4.26.34-PM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hareprogramming.net/wp-content/uploads/2020/12/Screen-Shot-2020-12-20-at-4.24.18-PM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Phap Khuong</dc:creator>
  <cp:lastModifiedBy>Phap Khuong</cp:lastModifiedBy>
  <cp:revision>2</cp:revision>
  <dcterms:created xsi:type="dcterms:W3CDTF">2023-06-30T09:32:00Z</dcterms:created>
  <dcterms:modified xsi:type="dcterms:W3CDTF">2023-06-30T09:37:00Z</dcterms:modified>
</cp:coreProperties>
</file>