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8F4A16" w14:textId="77777777" w:rsidR="000E36E9" w:rsidRDefault="00000000">
      <w:pPr>
        <w:jc w:val="center"/>
      </w:pPr>
      <w:r>
        <w:rPr>
          <w:b/>
          <w:color w:val="1F4E79"/>
          <w:sz w:val="48"/>
        </w:rPr>
        <w:t>Document Adoption Flow Training</w:t>
      </w:r>
    </w:p>
    <w:p w14:paraId="2819FE8B" w14:textId="77777777" w:rsidR="000E36E9" w:rsidRDefault="00000000">
      <w:pPr>
        <w:jc w:val="center"/>
      </w:pPr>
      <w:r>
        <w:rPr>
          <w:color w:val="595959"/>
          <w:sz w:val="24"/>
        </w:rPr>
        <w:t>Sales document flow: A → U → L → R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E36E9" w14:paraId="20DCA9AC" w14:textId="77777777">
        <w:trPr>
          <w:jc w:val="center"/>
        </w:trPr>
        <w:tc>
          <w:tcPr>
            <w:tcW w:w="10368" w:type="dxa"/>
            <w:shd w:val="clear" w:color="auto" w:fill="EAF4FF"/>
          </w:tcPr>
          <w:p w14:paraId="0846D817" w14:textId="77777777" w:rsidR="000E36E9" w:rsidRDefault="00000000">
            <w:pPr>
              <w:spacing w:after="0"/>
            </w:pPr>
            <w:r>
              <w:rPr>
                <w:b/>
                <w:sz w:val="20"/>
              </w:rPr>
              <w:t>Purpose</w:t>
            </w:r>
            <w:r>
              <w:br/>
              <w:t>This document explains how to adopt sales documents in proalpha from quotation to sales order, delivery note, and invoice. It also summarizes the basic A/U/L/R document types and the linking concept used to trace document relationships.</w:t>
            </w:r>
          </w:p>
        </w:tc>
      </w:tr>
    </w:tbl>
    <w:p w14:paraId="4C65F19E" w14:textId="77777777" w:rsidR="000E36E9" w:rsidRDefault="00000000">
      <w:pPr>
        <w:pStyle w:val="Heading1"/>
      </w:pPr>
      <w:r>
        <w:rPr>
          <w:rFonts w:ascii="Aptos" w:hAnsi="Aptos"/>
        </w:rPr>
        <w:t>1. Quick Reference: Sales Document Types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 w:rsidR="000E36E9" w14:paraId="08D6BE42" w14:textId="77777777">
        <w:trPr>
          <w:jc w:val="center"/>
        </w:trPr>
        <w:tc>
          <w:tcPr>
            <w:tcW w:w="1481" w:type="dxa"/>
            <w:shd w:val="clear" w:color="auto" w:fill="5B9BD5"/>
            <w:vAlign w:val="center"/>
          </w:tcPr>
          <w:p w14:paraId="7DF314D5" w14:textId="77777777" w:rsidR="000E36E9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A</w:t>
            </w:r>
            <w:r>
              <w:rPr>
                <w:sz w:val="16"/>
              </w:rPr>
              <w:br/>
              <w:t>Angebot</w:t>
            </w:r>
            <w:r>
              <w:rPr>
                <w:sz w:val="16"/>
              </w:rPr>
              <w:br/>
              <w:t>Quotation</w:t>
            </w:r>
          </w:p>
        </w:tc>
        <w:tc>
          <w:tcPr>
            <w:tcW w:w="1481" w:type="dxa"/>
          </w:tcPr>
          <w:p w14:paraId="717338CB" w14:textId="77777777" w:rsidR="000E36E9" w:rsidRDefault="00000000">
            <w:pPr>
              <w:jc w:val="center"/>
            </w:pPr>
            <w:r>
              <w:rPr>
                <w:b/>
                <w:sz w:val="36"/>
              </w:rPr>
              <w:t>→</w:t>
            </w:r>
          </w:p>
        </w:tc>
        <w:tc>
          <w:tcPr>
            <w:tcW w:w="1481" w:type="dxa"/>
            <w:shd w:val="clear" w:color="auto" w:fill="70AD47"/>
            <w:vAlign w:val="center"/>
          </w:tcPr>
          <w:p w14:paraId="6C56C90B" w14:textId="77777777" w:rsidR="000E36E9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U</w:t>
            </w:r>
            <w:r>
              <w:rPr>
                <w:sz w:val="16"/>
              </w:rPr>
              <w:br/>
              <w:t>Auftrag</w:t>
            </w:r>
            <w:r>
              <w:rPr>
                <w:sz w:val="16"/>
              </w:rPr>
              <w:br/>
              <w:t>Sales Order</w:t>
            </w:r>
          </w:p>
        </w:tc>
        <w:tc>
          <w:tcPr>
            <w:tcW w:w="1481" w:type="dxa"/>
          </w:tcPr>
          <w:p w14:paraId="586B8A3B" w14:textId="77777777" w:rsidR="000E36E9" w:rsidRDefault="00000000">
            <w:pPr>
              <w:jc w:val="center"/>
            </w:pPr>
            <w:r>
              <w:rPr>
                <w:b/>
                <w:sz w:val="36"/>
              </w:rPr>
              <w:t>→</w:t>
            </w:r>
          </w:p>
        </w:tc>
        <w:tc>
          <w:tcPr>
            <w:tcW w:w="1481" w:type="dxa"/>
            <w:shd w:val="clear" w:color="auto" w:fill="FFC000"/>
            <w:vAlign w:val="center"/>
          </w:tcPr>
          <w:p w14:paraId="30A2CE2E" w14:textId="77777777" w:rsidR="000E36E9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L</w:t>
            </w:r>
            <w:r>
              <w:rPr>
                <w:sz w:val="16"/>
              </w:rPr>
              <w:br/>
              <w:t>Lieferschein</w:t>
            </w:r>
            <w:r>
              <w:rPr>
                <w:sz w:val="16"/>
              </w:rPr>
              <w:br/>
              <w:t>Delivery Note</w:t>
            </w:r>
          </w:p>
        </w:tc>
        <w:tc>
          <w:tcPr>
            <w:tcW w:w="1481" w:type="dxa"/>
          </w:tcPr>
          <w:p w14:paraId="70CC7EE5" w14:textId="77777777" w:rsidR="000E36E9" w:rsidRDefault="00000000">
            <w:pPr>
              <w:jc w:val="center"/>
            </w:pPr>
            <w:r>
              <w:rPr>
                <w:b/>
                <w:sz w:val="36"/>
              </w:rPr>
              <w:t>→</w:t>
            </w:r>
          </w:p>
        </w:tc>
        <w:tc>
          <w:tcPr>
            <w:tcW w:w="1481" w:type="dxa"/>
            <w:shd w:val="clear" w:color="auto" w:fill="ED7D31"/>
            <w:vAlign w:val="center"/>
          </w:tcPr>
          <w:p w14:paraId="702CFC44" w14:textId="77777777" w:rsidR="000E36E9" w:rsidRDefault="00000000">
            <w:pPr>
              <w:jc w:val="center"/>
            </w:pPr>
            <w:r>
              <w:rPr>
                <w:b/>
                <w:color w:val="FFFFFF"/>
                <w:sz w:val="32"/>
              </w:rPr>
              <w:t>R</w:t>
            </w:r>
            <w:r>
              <w:rPr>
                <w:sz w:val="16"/>
              </w:rPr>
              <w:br/>
              <w:t>Rechnung</w:t>
            </w:r>
            <w:r>
              <w:rPr>
                <w:sz w:val="16"/>
              </w:rPr>
              <w:br/>
              <w:t>Invoice</w:t>
            </w:r>
          </w:p>
        </w:tc>
      </w:tr>
    </w:tbl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2592"/>
        <w:gridCol w:w="2592"/>
        <w:gridCol w:w="2592"/>
      </w:tblGrid>
      <w:tr w:rsidR="000E36E9" w14:paraId="2A64C37A" w14:textId="77777777">
        <w:trPr>
          <w:jc w:val="center"/>
        </w:trPr>
        <w:tc>
          <w:tcPr>
            <w:tcW w:w="2592" w:type="dxa"/>
            <w:shd w:val="clear" w:color="auto" w:fill="1F4E79"/>
          </w:tcPr>
          <w:p w14:paraId="314D9FB4" w14:textId="77777777" w:rsidR="000E36E9" w:rsidRDefault="00000000">
            <w:r>
              <w:rPr>
                <w:b/>
                <w:color w:val="FFFFFF"/>
              </w:rPr>
              <w:t>Code</w:t>
            </w:r>
          </w:p>
        </w:tc>
        <w:tc>
          <w:tcPr>
            <w:tcW w:w="2592" w:type="dxa"/>
            <w:shd w:val="clear" w:color="auto" w:fill="1F4E79"/>
          </w:tcPr>
          <w:p w14:paraId="09F478F0" w14:textId="77777777" w:rsidR="000E36E9" w:rsidRDefault="00000000">
            <w:r>
              <w:rPr>
                <w:b/>
                <w:color w:val="FFFFFF"/>
              </w:rPr>
              <w:t>German Term</w:t>
            </w:r>
          </w:p>
        </w:tc>
        <w:tc>
          <w:tcPr>
            <w:tcW w:w="2592" w:type="dxa"/>
            <w:shd w:val="clear" w:color="auto" w:fill="1F4E79"/>
          </w:tcPr>
          <w:p w14:paraId="02D039AD" w14:textId="77777777" w:rsidR="000E36E9" w:rsidRDefault="00000000">
            <w:r>
              <w:rPr>
                <w:b/>
                <w:color w:val="FFFFFF"/>
              </w:rPr>
              <w:t>English Term</w:t>
            </w:r>
          </w:p>
        </w:tc>
        <w:tc>
          <w:tcPr>
            <w:tcW w:w="2592" w:type="dxa"/>
            <w:shd w:val="clear" w:color="auto" w:fill="1F4E79"/>
          </w:tcPr>
          <w:p w14:paraId="094154F4" w14:textId="77777777" w:rsidR="000E36E9" w:rsidRDefault="00000000">
            <w:r>
              <w:rPr>
                <w:b/>
                <w:color w:val="FFFFFF"/>
              </w:rPr>
              <w:t>Meaning in the Flow</w:t>
            </w:r>
          </w:p>
        </w:tc>
      </w:tr>
      <w:tr w:rsidR="000E36E9" w14:paraId="412060CD" w14:textId="77777777">
        <w:trPr>
          <w:jc w:val="center"/>
        </w:trPr>
        <w:tc>
          <w:tcPr>
            <w:tcW w:w="2592" w:type="dxa"/>
          </w:tcPr>
          <w:p w14:paraId="76ABD794" w14:textId="77777777" w:rsidR="000E36E9" w:rsidRDefault="00000000">
            <w:r>
              <w:rPr>
                <w:sz w:val="17"/>
              </w:rPr>
              <w:t>A</w:t>
            </w:r>
          </w:p>
        </w:tc>
        <w:tc>
          <w:tcPr>
            <w:tcW w:w="2592" w:type="dxa"/>
          </w:tcPr>
          <w:p w14:paraId="397A4988" w14:textId="77777777" w:rsidR="000E36E9" w:rsidRDefault="00000000">
            <w:r>
              <w:rPr>
                <w:sz w:val="17"/>
              </w:rPr>
              <w:t>Angebot</w:t>
            </w:r>
          </w:p>
        </w:tc>
        <w:tc>
          <w:tcPr>
            <w:tcW w:w="2592" w:type="dxa"/>
          </w:tcPr>
          <w:p w14:paraId="2363B2E9" w14:textId="77777777" w:rsidR="000E36E9" w:rsidRDefault="00000000">
            <w:r>
              <w:rPr>
                <w:sz w:val="17"/>
              </w:rPr>
              <w:t>Quotation</w:t>
            </w:r>
          </w:p>
        </w:tc>
        <w:tc>
          <w:tcPr>
            <w:tcW w:w="2592" w:type="dxa"/>
          </w:tcPr>
          <w:p w14:paraId="42D35994" w14:textId="77777777" w:rsidR="000E36E9" w:rsidRDefault="00000000">
            <w:r>
              <w:rPr>
                <w:sz w:val="17"/>
              </w:rPr>
              <w:t>Initial offer created for the customer.</w:t>
            </w:r>
          </w:p>
        </w:tc>
      </w:tr>
      <w:tr w:rsidR="000E36E9" w14:paraId="0F0C2744" w14:textId="77777777">
        <w:trPr>
          <w:jc w:val="center"/>
        </w:trPr>
        <w:tc>
          <w:tcPr>
            <w:tcW w:w="2592" w:type="dxa"/>
          </w:tcPr>
          <w:p w14:paraId="122E70BE" w14:textId="77777777" w:rsidR="000E36E9" w:rsidRDefault="00000000">
            <w:r>
              <w:rPr>
                <w:sz w:val="17"/>
              </w:rPr>
              <w:t>U</w:t>
            </w:r>
          </w:p>
        </w:tc>
        <w:tc>
          <w:tcPr>
            <w:tcW w:w="2592" w:type="dxa"/>
          </w:tcPr>
          <w:p w14:paraId="1AA7DB74" w14:textId="77777777" w:rsidR="000E36E9" w:rsidRDefault="00000000">
            <w:r>
              <w:rPr>
                <w:sz w:val="17"/>
              </w:rPr>
              <w:t>Auftrag</w:t>
            </w:r>
          </w:p>
        </w:tc>
        <w:tc>
          <w:tcPr>
            <w:tcW w:w="2592" w:type="dxa"/>
          </w:tcPr>
          <w:p w14:paraId="349AADFC" w14:textId="77777777" w:rsidR="000E36E9" w:rsidRDefault="00000000">
            <w:r>
              <w:rPr>
                <w:sz w:val="17"/>
              </w:rPr>
              <w:t>Sales Order</w:t>
            </w:r>
          </w:p>
        </w:tc>
        <w:tc>
          <w:tcPr>
            <w:tcW w:w="2592" w:type="dxa"/>
          </w:tcPr>
          <w:p w14:paraId="2D1162E8" w14:textId="77777777" w:rsidR="000E36E9" w:rsidRDefault="00000000">
            <w:r>
              <w:rPr>
                <w:sz w:val="17"/>
              </w:rPr>
              <w:t>Order created by adopting the quotation.</w:t>
            </w:r>
          </w:p>
        </w:tc>
      </w:tr>
      <w:tr w:rsidR="000E36E9" w14:paraId="2713DFE8" w14:textId="77777777">
        <w:trPr>
          <w:jc w:val="center"/>
        </w:trPr>
        <w:tc>
          <w:tcPr>
            <w:tcW w:w="2592" w:type="dxa"/>
          </w:tcPr>
          <w:p w14:paraId="604B0C08" w14:textId="77777777" w:rsidR="000E36E9" w:rsidRDefault="00000000">
            <w:r>
              <w:rPr>
                <w:sz w:val="17"/>
              </w:rPr>
              <w:t>L</w:t>
            </w:r>
          </w:p>
        </w:tc>
        <w:tc>
          <w:tcPr>
            <w:tcW w:w="2592" w:type="dxa"/>
          </w:tcPr>
          <w:p w14:paraId="3A196ED1" w14:textId="77777777" w:rsidR="000E36E9" w:rsidRDefault="00000000">
            <w:r>
              <w:rPr>
                <w:sz w:val="17"/>
              </w:rPr>
              <w:t>Lieferschein</w:t>
            </w:r>
          </w:p>
        </w:tc>
        <w:tc>
          <w:tcPr>
            <w:tcW w:w="2592" w:type="dxa"/>
          </w:tcPr>
          <w:p w14:paraId="7CBD0E94" w14:textId="77777777" w:rsidR="000E36E9" w:rsidRDefault="00000000">
            <w:r>
              <w:rPr>
                <w:sz w:val="17"/>
              </w:rPr>
              <w:t>Delivery Note</w:t>
            </w:r>
          </w:p>
        </w:tc>
        <w:tc>
          <w:tcPr>
            <w:tcW w:w="2592" w:type="dxa"/>
          </w:tcPr>
          <w:p w14:paraId="7BE54EFB" w14:textId="77777777" w:rsidR="000E36E9" w:rsidRDefault="00000000">
            <w:r>
              <w:rPr>
                <w:sz w:val="17"/>
              </w:rPr>
              <w:t>Delivery document created by adopting the sales order.</w:t>
            </w:r>
          </w:p>
        </w:tc>
      </w:tr>
      <w:tr w:rsidR="000E36E9" w14:paraId="409FDF5B" w14:textId="77777777">
        <w:trPr>
          <w:jc w:val="center"/>
        </w:trPr>
        <w:tc>
          <w:tcPr>
            <w:tcW w:w="2592" w:type="dxa"/>
          </w:tcPr>
          <w:p w14:paraId="40819056" w14:textId="77777777" w:rsidR="000E36E9" w:rsidRDefault="00000000">
            <w:r>
              <w:rPr>
                <w:sz w:val="17"/>
              </w:rPr>
              <w:t>R</w:t>
            </w:r>
          </w:p>
        </w:tc>
        <w:tc>
          <w:tcPr>
            <w:tcW w:w="2592" w:type="dxa"/>
          </w:tcPr>
          <w:p w14:paraId="458B10E7" w14:textId="77777777" w:rsidR="000E36E9" w:rsidRDefault="00000000">
            <w:r>
              <w:rPr>
                <w:sz w:val="17"/>
              </w:rPr>
              <w:t>Rechnung</w:t>
            </w:r>
          </w:p>
        </w:tc>
        <w:tc>
          <w:tcPr>
            <w:tcW w:w="2592" w:type="dxa"/>
          </w:tcPr>
          <w:p w14:paraId="031449B6" w14:textId="77777777" w:rsidR="000E36E9" w:rsidRDefault="00000000">
            <w:r>
              <w:rPr>
                <w:sz w:val="17"/>
              </w:rPr>
              <w:t>Invoice</w:t>
            </w:r>
          </w:p>
        </w:tc>
        <w:tc>
          <w:tcPr>
            <w:tcW w:w="2592" w:type="dxa"/>
          </w:tcPr>
          <w:p w14:paraId="3C5C6BC9" w14:textId="77777777" w:rsidR="000E36E9" w:rsidRDefault="00000000">
            <w:r>
              <w:rPr>
                <w:sz w:val="17"/>
              </w:rPr>
              <w:t>Billing document created from the delivery note or another allowed source.</w:t>
            </w:r>
          </w:p>
        </w:tc>
      </w:tr>
      <w:tr w:rsidR="000E36E9" w14:paraId="6238C49A" w14:textId="77777777">
        <w:trPr>
          <w:jc w:val="center"/>
        </w:trPr>
        <w:tc>
          <w:tcPr>
            <w:tcW w:w="2592" w:type="dxa"/>
          </w:tcPr>
          <w:p w14:paraId="50486EAA" w14:textId="77777777" w:rsidR="000E36E9" w:rsidRDefault="00000000">
            <w:r>
              <w:rPr>
                <w:sz w:val="17"/>
              </w:rPr>
              <w:t>G</w:t>
            </w:r>
          </w:p>
        </w:tc>
        <w:tc>
          <w:tcPr>
            <w:tcW w:w="2592" w:type="dxa"/>
          </w:tcPr>
          <w:p w14:paraId="05CA49FA" w14:textId="77777777" w:rsidR="000E36E9" w:rsidRDefault="00000000">
            <w:r>
              <w:rPr>
                <w:sz w:val="17"/>
              </w:rPr>
              <w:t>Gutschrift</w:t>
            </w:r>
          </w:p>
        </w:tc>
        <w:tc>
          <w:tcPr>
            <w:tcW w:w="2592" w:type="dxa"/>
          </w:tcPr>
          <w:p w14:paraId="3C84A39C" w14:textId="77777777" w:rsidR="000E36E9" w:rsidRDefault="00000000">
            <w:r>
              <w:rPr>
                <w:sz w:val="17"/>
              </w:rPr>
              <w:t>Credit Note</w:t>
            </w:r>
          </w:p>
        </w:tc>
        <w:tc>
          <w:tcPr>
            <w:tcW w:w="2592" w:type="dxa"/>
          </w:tcPr>
          <w:p w14:paraId="47855C75" w14:textId="77777777" w:rsidR="000E36E9" w:rsidRDefault="00000000">
            <w:r>
              <w:rPr>
                <w:sz w:val="17"/>
              </w:rPr>
              <w:t>Credit document; not part of this main training flow.</w:t>
            </w:r>
          </w:p>
        </w:tc>
      </w:tr>
    </w:tbl>
    <w:p w14:paraId="36DB2874" w14:textId="77777777" w:rsidR="000E36E9" w:rsidRDefault="00000000">
      <w:pPr>
        <w:pStyle w:val="Heading1"/>
      </w:pPr>
      <w:r>
        <w:rPr>
          <w:rFonts w:ascii="Aptos" w:hAnsi="Aptos"/>
        </w:rPr>
        <w:t>2. Key Concepts Before Starting</w:t>
      </w:r>
    </w:p>
    <w:p w14:paraId="10ABC22F" w14:textId="77777777" w:rsidR="000E36E9" w:rsidRDefault="00000000">
      <w:pPr>
        <w:pStyle w:val="ListBullet"/>
      </w:pPr>
      <w:r>
        <w:t>The standard sales flow is A → U → L → R: Quotation → Sales Order → Delivery Note → Invoice.</w:t>
      </w:r>
    </w:p>
    <w:p w14:paraId="284548F6" w14:textId="77777777" w:rsidR="000E36E9" w:rsidRDefault="00000000">
      <w:pPr>
        <w:pStyle w:val="ListBullet"/>
      </w:pPr>
      <w:r>
        <w:t>Document adoption (Belegübernahme) copies header and position data from a source document into a target document.</w:t>
      </w:r>
    </w:p>
    <w:p w14:paraId="050CCE93" w14:textId="77777777" w:rsidR="000E36E9" w:rsidRDefault="00000000">
      <w:pPr>
        <w:pStyle w:val="ListBullet"/>
      </w:pPr>
      <w:r>
        <w:t>The main sales tables are V_BelegKopf for document headers and V_BelegPos for document positions.</w:t>
      </w:r>
    </w:p>
    <w:p w14:paraId="575DA2A3" w14:textId="77777777" w:rsidR="000E36E9" w:rsidRDefault="00000000">
      <w:pPr>
        <w:pStyle w:val="ListBullet"/>
      </w:pPr>
      <w:r>
        <w:t>The origin reference (Herkunft) connects adopted positions back to the source document using source document type, reference number, and position number.</w:t>
      </w:r>
    </w:p>
    <w:p w14:paraId="3E351AC3" w14:textId="77777777" w:rsidR="000E36E9" w:rsidRDefault="00000000">
      <w:pPr>
        <w:pStyle w:val="ListBullet"/>
      </w:pPr>
      <w:r>
        <w:t>Always verify item numbers, quantities, open quantities, storage location, and price information after adoption.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E36E9" w14:paraId="274A180D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165072A0" w14:textId="1A21A29A" w:rsidR="005D7816" w:rsidRDefault="00000000">
            <w:pPr>
              <w:spacing w:after="0"/>
            </w:pPr>
            <w:r>
              <w:rPr>
                <w:b/>
                <w:sz w:val="20"/>
              </w:rPr>
              <w:t>Important note before invoicing</w:t>
            </w:r>
            <w:r>
              <w:br/>
              <w:t xml:space="preserve">The delivery note (Lieferschein) must be printed before it can be adopted to an invoice using Faktura </w:t>
            </w:r>
            <w:proofErr w:type="spellStart"/>
            <w:r>
              <w:t>nach</w:t>
            </w:r>
            <w:proofErr w:type="spellEnd"/>
            <w:r>
              <w:t xml:space="preserve"> </w:t>
            </w:r>
            <w:proofErr w:type="spellStart"/>
            <w:r>
              <w:t>Lieferschein</w:t>
            </w:r>
            <w:proofErr w:type="spellEnd"/>
            <w:r>
              <w:t>.</w:t>
            </w:r>
          </w:p>
        </w:tc>
      </w:tr>
    </w:tbl>
    <w:p w14:paraId="021ACAB3" w14:textId="322EC8FF" w:rsidR="005D7816" w:rsidRDefault="005D7816">
      <w:pPr>
        <w:pStyle w:val="Heading1"/>
        <w:rPr>
          <w:rFonts w:ascii="Aptos" w:hAnsi="Aptos"/>
        </w:rPr>
      </w:pPr>
    </w:p>
    <w:p w14:paraId="2E9AA7DF" w14:textId="77777777" w:rsidR="005D7816" w:rsidRDefault="005D7816" w:rsidP="005D7816"/>
    <w:p w14:paraId="379866B0" w14:textId="77777777" w:rsidR="005D7816" w:rsidRDefault="005D7816" w:rsidP="005D7816"/>
    <w:p w14:paraId="0B2D5921" w14:textId="77777777" w:rsidR="005D7816" w:rsidRDefault="005D7816" w:rsidP="005D7816"/>
    <w:p w14:paraId="3760F863" w14:textId="77777777" w:rsidR="005D7816" w:rsidRDefault="005D7816" w:rsidP="005D7816"/>
    <w:p w14:paraId="27E558BD" w14:textId="77777777" w:rsidR="005D7816" w:rsidRDefault="005D7816" w:rsidP="005D7816"/>
    <w:p w14:paraId="5E6E44CC" w14:textId="77777777" w:rsidR="005D7816" w:rsidRPr="005D7816" w:rsidRDefault="005D7816" w:rsidP="005D7816"/>
    <w:p w14:paraId="7224C7F9" w14:textId="77777777" w:rsidR="005D7816" w:rsidRPr="005D7816" w:rsidRDefault="005D7816" w:rsidP="005D7816"/>
    <w:p w14:paraId="60897FD7" w14:textId="37C58522" w:rsidR="000E36E9" w:rsidRPr="005D7816" w:rsidRDefault="005D7816">
      <w:pPr>
        <w:pStyle w:val="Heading1"/>
        <w:rPr>
          <w:rFonts w:ascii="Aptos" w:hAnsi="Aptos"/>
        </w:rPr>
      </w:pPr>
      <w:r>
        <w:rPr>
          <w:rFonts w:ascii="Aptos" w:hAnsi="Aptos"/>
        </w:rPr>
        <w:lastRenderedPageBreak/>
        <w:t>3.</w:t>
      </w:r>
      <w:r w:rsidR="00000000">
        <w:rPr>
          <w:rFonts w:ascii="Aptos" w:hAnsi="Aptos"/>
        </w:rPr>
        <w:t>Main Process: Quotation to Invoice</w:t>
      </w:r>
    </w:p>
    <w:p w14:paraId="15FA4222" w14:textId="77777777" w:rsidR="000E36E9" w:rsidRDefault="00000000">
      <w:pPr>
        <w:pStyle w:val="BodyText"/>
      </w:pPr>
      <w:r>
        <w:t>This section follows the full process from quotation creation to invoice creation.</w:t>
      </w:r>
    </w:p>
    <w:p w14:paraId="3CC7E2D3" w14:textId="77777777" w:rsidR="000E36E9" w:rsidRDefault="00000000">
      <w:pPr>
        <w:pStyle w:val="Heading2"/>
      </w:pPr>
      <w:r>
        <w:rPr>
          <w:rFonts w:ascii="Aptos" w:hAnsi="Aptos"/>
        </w:rPr>
        <w:t>3.1 Create a Quotation (A - Angebot)</w:t>
      </w:r>
    </w:p>
    <w:p w14:paraId="5B5595A3" w14:textId="77777777" w:rsidR="000E36E9" w:rsidRDefault="00000000">
      <w:pPr>
        <w:pStyle w:val="StepHeading"/>
      </w:pPr>
      <w:r>
        <w:t>Step 1: Create a new quotation</w:t>
      </w:r>
    </w:p>
    <w:p w14:paraId="7D5A7803" w14:textId="77777777" w:rsidR="000E36E9" w:rsidRDefault="00000000">
      <w:pPr>
        <w:pStyle w:val="BodyText"/>
      </w:pPr>
      <w:r>
        <w:t>Create a new quotation (Angebot). Enter the customer, dates, responsible person, language, price list, delivery terms, and delivery information.</w:t>
      </w:r>
    </w:p>
    <w:p w14:paraId="12BAF737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quotation header contains all required customer and commercial information.</w:t>
      </w:r>
    </w:p>
    <w:p w14:paraId="29AAB0A7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0BCD71AB" wp14:editId="638E6790">
            <wp:extent cx="4297680" cy="44880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297680" cy="448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47CEF0" w14:textId="77777777" w:rsidR="000E36E9" w:rsidRDefault="00000000">
      <w:pPr>
        <w:pStyle w:val="Caption"/>
        <w:jc w:val="center"/>
      </w:pPr>
      <w:r>
        <w:t>Figure 1. Create a new quotation</w:t>
      </w:r>
    </w:p>
    <w:p w14:paraId="20038F7D" w14:textId="77777777" w:rsidR="00BA394C" w:rsidRDefault="00BA394C" w:rsidP="00BA394C"/>
    <w:p w14:paraId="14F2CBA4" w14:textId="77777777" w:rsidR="00BA394C" w:rsidRDefault="00BA394C" w:rsidP="00BA394C"/>
    <w:p w14:paraId="263FA8CC" w14:textId="77777777" w:rsidR="00BA394C" w:rsidRDefault="00BA394C" w:rsidP="00BA394C"/>
    <w:p w14:paraId="46E270BB" w14:textId="77777777" w:rsidR="00BA394C" w:rsidRDefault="00BA394C" w:rsidP="00BA394C"/>
    <w:p w14:paraId="6EAE6F90" w14:textId="77777777" w:rsidR="00BA394C" w:rsidRDefault="00BA394C" w:rsidP="00BA394C"/>
    <w:p w14:paraId="1953FBE9" w14:textId="77777777" w:rsidR="00BA394C" w:rsidRDefault="00BA394C" w:rsidP="00BA394C"/>
    <w:p w14:paraId="344A98DC" w14:textId="77777777" w:rsidR="00BA394C" w:rsidRDefault="00BA394C" w:rsidP="00BA394C"/>
    <w:p w14:paraId="4D2BD737" w14:textId="77777777" w:rsidR="00BA394C" w:rsidRPr="00BA394C" w:rsidRDefault="00BA394C" w:rsidP="00BA394C"/>
    <w:p w14:paraId="21DA7F9E" w14:textId="77777777" w:rsidR="000E36E9" w:rsidRDefault="00000000">
      <w:pPr>
        <w:pStyle w:val="StepHeading"/>
      </w:pPr>
      <w:r>
        <w:lastRenderedPageBreak/>
        <w:t>Step 2: Add and review quotation positions</w:t>
      </w:r>
    </w:p>
    <w:p w14:paraId="565E8D3D" w14:textId="77777777" w:rsidR="000E36E9" w:rsidRDefault="00000000">
      <w:pPr>
        <w:pStyle w:val="BodyText"/>
      </w:pPr>
      <w:r>
        <w:t>Add the quotation positions and review the item numbers, descriptions, quantities, prices, and open quantities before continuing.</w:t>
      </w:r>
    </w:p>
    <w:p w14:paraId="045D49E3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All positions are complete and ready to be adopted into the next document.</w:t>
      </w:r>
    </w:p>
    <w:p w14:paraId="09E82C16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6927F339" wp14:editId="3CAAD1D6">
            <wp:extent cx="5760720" cy="3350151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35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EFF853" w14:textId="77777777" w:rsidR="000E36E9" w:rsidRDefault="00000000">
      <w:pPr>
        <w:pStyle w:val="Caption"/>
        <w:jc w:val="center"/>
      </w:pPr>
      <w:r>
        <w:t>Figure 2. Add and review quotation positions</w:t>
      </w:r>
    </w:p>
    <w:p w14:paraId="531641B2" w14:textId="77777777" w:rsidR="000E36E9" w:rsidRDefault="00000000">
      <w:pPr>
        <w:pStyle w:val="Heading2"/>
      </w:pPr>
      <w:r>
        <w:rPr>
          <w:rFonts w:ascii="Aptos" w:hAnsi="Aptos"/>
        </w:rPr>
        <w:t>3.2 Adopt Quotation to Sales Order (A → U)</w:t>
      </w:r>
    </w:p>
    <w:p w14:paraId="17E336B0" w14:textId="77777777" w:rsidR="000E36E9" w:rsidRDefault="00000000">
      <w:pPr>
        <w:pStyle w:val="StepHeading"/>
      </w:pPr>
      <w:r>
        <w:t>Step 3: Open document adoption</w:t>
      </w:r>
    </w:p>
    <w:p w14:paraId="02B5BC6F" w14:textId="77777777" w:rsidR="000E36E9" w:rsidRDefault="00000000">
      <w:pPr>
        <w:pStyle w:val="BodyText"/>
      </w:pPr>
      <w:r>
        <w:t>In the target document, open Extras &gt; Belegübernahme to start document adoption from the source quotation.</w:t>
      </w:r>
    </w:p>
    <w:p w14:paraId="110A8E2C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adoption menu is opened from the correct target document.</w:t>
      </w:r>
    </w:p>
    <w:p w14:paraId="5CFCE907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0040C973" wp14:editId="507CF7ED">
            <wp:extent cx="5669280" cy="24684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468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84A77A" w14:textId="77777777" w:rsidR="000E36E9" w:rsidRDefault="00000000">
      <w:pPr>
        <w:pStyle w:val="Caption"/>
        <w:jc w:val="center"/>
      </w:pPr>
      <w:r>
        <w:t>Figure 3. Open document adoption</w:t>
      </w:r>
    </w:p>
    <w:p w14:paraId="71359628" w14:textId="77777777" w:rsidR="00BA394C" w:rsidRDefault="00BA394C" w:rsidP="00BA394C"/>
    <w:p w14:paraId="1E82F642" w14:textId="77777777" w:rsidR="00BA394C" w:rsidRPr="00BA394C" w:rsidRDefault="00BA394C" w:rsidP="00BA394C"/>
    <w:p w14:paraId="1519EFC7" w14:textId="77777777" w:rsidR="000E36E9" w:rsidRDefault="00000000">
      <w:pPr>
        <w:pStyle w:val="StepHeading"/>
      </w:pPr>
      <w:r>
        <w:lastRenderedPageBreak/>
        <w:t>Step 4: Filter the source quotation</w:t>
      </w:r>
    </w:p>
    <w:p w14:paraId="1F1073E5" w14:textId="77777777" w:rsidR="000E36E9" w:rsidRDefault="00000000">
      <w:pPr>
        <w:pStyle w:val="BodyText"/>
      </w:pPr>
      <w:r>
        <w:t>Use the adoption filter to search for the correct source quotation. Typical filter fields include customer, document number, date range, profit center, and document type.</w:t>
      </w:r>
    </w:p>
    <w:p w14:paraId="553AE06C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filter points to the intended quotation and avoids adopting the wrong source document.</w:t>
      </w:r>
    </w:p>
    <w:p w14:paraId="4EC06CF8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65400CF3" wp14:editId="653DA3F0">
            <wp:extent cx="4754880" cy="3060742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54880" cy="3060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148D9" w14:textId="77777777" w:rsidR="000E36E9" w:rsidRDefault="00000000">
      <w:pPr>
        <w:pStyle w:val="Caption"/>
        <w:jc w:val="center"/>
      </w:pPr>
      <w:r>
        <w:t>Figure 4. Filter the source quotation</w:t>
      </w:r>
    </w:p>
    <w:p w14:paraId="62F4961B" w14:textId="77777777" w:rsidR="000E36E9" w:rsidRDefault="00000000">
      <w:pPr>
        <w:pStyle w:val="StepHeading"/>
      </w:pPr>
      <w:r>
        <w:t>Step 5: Select the source quotation</w:t>
      </w:r>
    </w:p>
    <w:p w14:paraId="5C2F6B84" w14:textId="77777777" w:rsidR="000E36E9" w:rsidRDefault="00000000">
      <w:pPr>
        <w:pStyle w:val="BodyText"/>
      </w:pPr>
      <w:r>
        <w:t>Select the source quotation. Choose Positions to adopt selected positions, or Complete Adoption to transfer the full document.</w:t>
      </w:r>
    </w:p>
    <w:p w14:paraId="223C7B66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Use selected positions when only part of the quotation should be adopted.</w:t>
      </w:r>
    </w:p>
    <w:p w14:paraId="0556C6BC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08C709FA" wp14:editId="56D682DA">
            <wp:extent cx="5669280" cy="2705793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05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2C321" w14:textId="77777777" w:rsidR="000E36E9" w:rsidRDefault="00000000">
      <w:pPr>
        <w:pStyle w:val="Caption"/>
        <w:jc w:val="center"/>
      </w:pPr>
      <w:r>
        <w:t>Figure 5. Select the source quotation</w:t>
      </w:r>
    </w:p>
    <w:p w14:paraId="7C4AC801" w14:textId="77777777" w:rsidR="00BA394C" w:rsidRDefault="00BA394C" w:rsidP="00BA394C"/>
    <w:p w14:paraId="68F4AAF0" w14:textId="77777777" w:rsidR="00BA394C" w:rsidRDefault="00BA394C" w:rsidP="00BA394C"/>
    <w:p w14:paraId="1D8D4123" w14:textId="77777777" w:rsidR="00BA394C" w:rsidRPr="00BA394C" w:rsidRDefault="00BA394C" w:rsidP="00BA394C"/>
    <w:p w14:paraId="03D4C8F8" w14:textId="77777777" w:rsidR="000E36E9" w:rsidRDefault="00000000">
      <w:pPr>
        <w:pStyle w:val="StepHeading"/>
      </w:pPr>
      <w:r>
        <w:lastRenderedPageBreak/>
        <w:t>Step 6: Confirm positions to adopt</w:t>
      </w:r>
    </w:p>
    <w:p w14:paraId="152E8EDD" w14:textId="77777777" w:rsidR="000E36E9" w:rsidRDefault="00000000">
      <w:pPr>
        <w:pStyle w:val="BodyText"/>
      </w:pPr>
      <w:r>
        <w:t>Review the available quotation positions and confirm which positions should be adopted into the sales order.</w:t>
      </w:r>
    </w:p>
    <w:p w14:paraId="362B73AD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selected positions match the required order scope.</w:t>
      </w:r>
    </w:p>
    <w:p w14:paraId="3C0180F3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7E66C686" wp14:editId="47DB0102">
            <wp:extent cx="5760720" cy="2065989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065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C099" w14:textId="77777777" w:rsidR="000E36E9" w:rsidRDefault="00000000">
      <w:pPr>
        <w:pStyle w:val="Caption"/>
        <w:jc w:val="center"/>
      </w:pPr>
      <w:r>
        <w:t>Figure 6. Confirm positions to adopt</w:t>
      </w:r>
    </w:p>
    <w:p w14:paraId="04356AA7" w14:textId="77777777" w:rsidR="000E36E9" w:rsidRDefault="00000000">
      <w:pPr>
        <w:pStyle w:val="StepHeading"/>
      </w:pPr>
      <w:r>
        <w:t>Step 7: Choose the adoption indicator</w:t>
      </w:r>
    </w:p>
    <w:p w14:paraId="10493D92" w14:textId="77777777" w:rsidR="000E36E9" w:rsidRDefault="00000000">
      <w:pPr>
        <w:pStyle w:val="BodyText"/>
      </w:pPr>
      <w:r>
        <w:t>Select the required delivery/adoption indicator, such as complete adoption, multiple adoption, or partial adoption, depending on the business process.</w:t>
      </w:r>
    </w:p>
    <w:p w14:paraId="64CBC6A7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indicator matches the required adoption behavior.</w:t>
      </w:r>
    </w:p>
    <w:p w14:paraId="7890F2D8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37C28D28" wp14:editId="3DAE12CB">
            <wp:extent cx="5669280" cy="220089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20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1442C" w14:textId="77777777" w:rsidR="000E36E9" w:rsidRDefault="00000000">
      <w:pPr>
        <w:pStyle w:val="Caption"/>
        <w:jc w:val="center"/>
      </w:pPr>
      <w:r>
        <w:t>Figure 7. Choose the adoption indicator</w:t>
      </w:r>
    </w:p>
    <w:p w14:paraId="1683FB50" w14:textId="77777777" w:rsidR="00BA394C" w:rsidRDefault="00BA394C" w:rsidP="00BA394C"/>
    <w:p w14:paraId="00482163" w14:textId="77777777" w:rsidR="00BA394C" w:rsidRDefault="00BA394C" w:rsidP="00BA394C"/>
    <w:p w14:paraId="2156DB88" w14:textId="77777777" w:rsidR="00BA394C" w:rsidRDefault="00BA394C" w:rsidP="00BA394C"/>
    <w:p w14:paraId="110906E8" w14:textId="77777777" w:rsidR="00BA394C" w:rsidRDefault="00BA394C" w:rsidP="00BA394C"/>
    <w:p w14:paraId="0B22AED1" w14:textId="77777777" w:rsidR="00BA394C" w:rsidRDefault="00BA394C" w:rsidP="00BA394C"/>
    <w:p w14:paraId="2BF36254" w14:textId="77777777" w:rsidR="00BA394C" w:rsidRDefault="00BA394C" w:rsidP="00BA394C"/>
    <w:p w14:paraId="0470B007" w14:textId="77777777" w:rsidR="00BA394C" w:rsidRDefault="00BA394C" w:rsidP="00BA394C"/>
    <w:p w14:paraId="7586BD8D" w14:textId="77777777" w:rsidR="00BA394C" w:rsidRPr="00BA394C" w:rsidRDefault="00BA394C" w:rsidP="00BA394C"/>
    <w:p w14:paraId="706147FD" w14:textId="77777777" w:rsidR="000E36E9" w:rsidRDefault="00000000">
      <w:pPr>
        <w:pStyle w:val="StepHeading"/>
      </w:pPr>
      <w:r>
        <w:lastRenderedPageBreak/>
        <w:t>Step 8: Verify the created sales order</w:t>
      </w:r>
    </w:p>
    <w:p w14:paraId="5F13A66D" w14:textId="77777777" w:rsidR="000E36E9" w:rsidRDefault="00000000">
      <w:pPr>
        <w:pStyle w:val="BodyText"/>
      </w:pPr>
      <w:r>
        <w:t>The sales order (Auftrag) is created with the adopted positions. Verify the header data, item list, quantities, and open quantities.</w:t>
      </w:r>
    </w:p>
    <w:p w14:paraId="0FE484A2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sales order correctly references the source quotation and contains the expected positions.</w:t>
      </w:r>
    </w:p>
    <w:p w14:paraId="4CC0F6F2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5A13D8BA" wp14:editId="466E2F63">
            <wp:extent cx="5760720" cy="343175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43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E6F51" w14:textId="77777777" w:rsidR="000E36E9" w:rsidRDefault="00000000">
      <w:pPr>
        <w:pStyle w:val="Caption"/>
        <w:jc w:val="center"/>
      </w:pPr>
      <w:r>
        <w:t>Figure 8. Verify the created sales order</w:t>
      </w:r>
    </w:p>
    <w:p w14:paraId="07914242" w14:textId="77777777" w:rsidR="000E36E9" w:rsidRDefault="00000000">
      <w:pPr>
        <w:pStyle w:val="Heading2"/>
      </w:pPr>
      <w:r>
        <w:rPr>
          <w:rFonts w:ascii="Aptos" w:hAnsi="Aptos"/>
        </w:rPr>
        <w:t>3.3 Adopt Sales Order to Delivery Note (U → L)</w:t>
      </w:r>
    </w:p>
    <w:p w14:paraId="6AA78A8E" w14:textId="77777777" w:rsidR="000E36E9" w:rsidRDefault="00000000">
      <w:pPr>
        <w:pStyle w:val="StepHeading"/>
      </w:pPr>
      <w:r>
        <w:t>Step 9: Open adoption in the delivery note</w:t>
      </w:r>
    </w:p>
    <w:p w14:paraId="387B6CB6" w14:textId="77777777" w:rsidR="000E36E9" w:rsidRDefault="00000000">
      <w:pPr>
        <w:pStyle w:val="BodyText"/>
      </w:pPr>
      <w:r>
        <w:t>From the delivery note without billing, open Extras &gt; Belegübernahme to continue the adoption process from the sales order.</w:t>
      </w:r>
    </w:p>
    <w:p w14:paraId="72065702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delivery note is the target document and the sales order is the source document.</w:t>
      </w:r>
    </w:p>
    <w:p w14:paraId="7844E035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0C1CBE50" wp14:editId="45BDB244">
            <wp:extent cx="5669280" cy="2397972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397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A5475" w14:textId="77777777" w:rsidR="000E36E9" w:rsidRDefault="00000000">
      <w:pPr>
        <w:pStyle w:val="Caption"/>
        <w:jc w:val="center"/>
      </w:pPr>
      <w:r>
        <w:t>Figure 9. Open adoption in the delivery note</w:t>
      </w:r>
    </w:p>
    <w:p w14:paraId="46B777A5" w14:textId="77777777" w:rsidR="00BA394C" w:rsidRDefault="00BA394C" w:rsidP="00BA394C"/>
    <w:p w14:paraId="4B659907" w14:textId="77777777" w:rsidR="00BA394C" w:rsidRPr="00BA394C" w:rsidRDefault="00BA394C" w:rsidP="00BA394C"/>
    <w:p w14:paraId="7566C213" w14:textId="77777777" w:rsidR="000E36E9" w:rsidRDefault="00000000">
      <w:pPr>
        <w:pStyle w:val="StepHeading"/>
      </w:pPr>
      <w:r>
        <w:lastRenderedPageBreak/>
        <w:t>Step 10: Select the source sales order</w:t>
      </w:r>
    </w:p>
    <w:p w14:paraId="02304E3D" w14:textId="77777777" w:rsidR="000E36E9" w:rsidRDefault="00000000">
      <w:pPr>
        <w:pStyle w:val="BodyText"/>
      </w:pPr>
      <w:r>
        <w:t>Select the source order and choose whether to adopt specific positions or perform a complete adoption.</w:t>
      </w:r>
    </w:p>
    <w:p w14:paraId="12362D0A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Only the required order positions are transferred to the delivery note.</w:t>
      </w:r>
    </w:p>
    <w:p w14:paraId="436A98EC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196CC52E" wp14:editId="7CD52D74">
            <wp:extent cx="5669280" cy="271935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719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980BB" w14:textId="77777777" w:rsidR="000E36E9" w:rsidRDefault="00000000">
      <w:pPr>
        <w:pStyle w:val="Caption"/>
        <w:jc w:val="center"/>
      </w:pPr>
      <w:r>
        <w:t>Figure 10. Select the source sales order</w:t>
      </w:r>
    </w:p>
    <w:p w14:paraId="2F4C6E76" w14:textId="77777777" w:rsidR="000E36E9" w:rsidRDefault="00000000">
      <w:pPr>
        <w:pStyle w:val="StepHeading"/>
      </w:pPr>
      <w:r>
        <w:t>Step 11: Verify the delivery note</w:t>
      </w:r>
    </w:p>
    <w:p w14:paraId="22366755" w14:textId="77777777" w:rsidR="000E36E9" w:rsidRDefault="00000000">
      <w:pPr>
        <w:pStyle w:val="BodyText"/>
      </w:pPr>
      <w:r>
        <w:t>The delivery note is created with the adopted positions. Check the delivery note header, position list, storage location, quantities, and price information.</w:t>
      </w:r>
    </w:p>
    <w:p w14:paraId="1C26DFC7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delivery note is complete and ready for the next step.</w:t>
      </w:r>
    </w:p>
    <w:p w14:paraId="1A639C1A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193DC0BE" wp14:editId="7117E767">
            <wp:extent cx="5760720" cy="3545356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453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685DDE" w14:textId="77777777" w:rsidR="000E36E9" w:rsidRDefault="00000000">
      <w:pPr>
        <w:pStyle w:val="Caption"/>
        <w:jc w:val="center"/>
      </w:pPr>
      <w:r>
        <w:t>Figure 11. Verify the delivery note</w:t>
      </w:r>
    </w:p>
    <w:p w14:paraId="10E61858" w14:textId="77777777" w:rsidR="000E36E9" w:rsidRDefault="00000000">
      <w:pPr>
        <w:pStyle w:val="Heading2"/>
      </w:pPr>
      <w:r>
        <w:rPr>
          <w:rFonts w:ascii="Aptos" w:hAnsi="Aptos"/>
        </w:rPr>
        <w:lastRenderedPageBreak/>
        <w:t>3.4 Adopt Delivery Note to Invoice (L → R)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368"/>
      </w:tblGrid>
      <w:tr w:rsidR="000E36E9" w14:paraId="58DA279A" w14:textId="77777777">
        <w:trPr>
          <w:jc w:val="center"/>
        </w:trPr>
        <w:tc>
          <w:tcPr>
            <w:tcW w:w="10368" w:type="dxa"/>
            <w:shd w:val="clear" w:color="auto" w:fill="FFF2CC"/>
          </w:tcPr>
          <w:p w14:paraId="6640A3D6" w14:textId="77777777" w:rsidR="000E36E9" w:rsidRDefault="00000000">
            <w:pPr>
              <w:spacing w:after="0"/>
            </w:pPr>
            <w:r>
              <w:rPr>
                <w:b/>
                <w:sz w:val="20"/>
              </w:rPr>
              <w:t>Required before this step</w:t>
            </w:r>
            <w:r>
              <w:br/>
              <w:t>Print the delivery note before adopting it to the invoice. If the delivery note has not been printed, the invoice adoption may not be possible.</w:t>
            </w:r>
          </w:p>
        </w:tc>
      </w:tr>
    </w:tbl>
    <w:p w14:paraId="442E1723" w14:textId="77777777" w:rsidR="000E36E9" w:rsidRDefault="00000000">
      <w:pPr>
        <w:pStyle w:val="StepHeading"/>
      </w:pPr>
      <w:r>
        <w:t>Step 12: Confirm the delivery note is ready</w:t>
      </w:r>
    </w:p>
    <w:p w14:paraId="373A6B8A" w14:textId="77777777" w:rsidR="000E36E9" w:rsidRDefault="00000000">
      <w:pPr>
        <w:pStyle w:val="BodyText"/>
      </w:pPr>
      <w:r>
        <w:t>Before billing, check that the delivery note is complete and printed. This confirms that the delivery document is ready to be used as the source for invoicing.</w:t>
      </w:r>
    </w:p>
    <w:p w14:paraId="573C4E18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delivery note is printed and ready for invoice adoption.</w:t>
      </w:r>
    </w:p>
    <w:p w14:paraId="3F8CDB11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3D1544F7" wp14:editId="74039CF5">
            <wp:extent cx="5029200" cy="3762052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62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BCE7AE" w14:textId="77777777" w:rsidR="000E36E9" w:rsidRDefault="00000000">
      <w:pPr>
        <w:pStyle w:val="Caption"/>
        <w:jc w:val="center"/>
      </w:pPr>
      <w:r>
        <w:t>Figure 12. Confirm the delivery note is ready</w:t>
      </w:r>
    </w:p>
    <w:p w14:paraId="7F10C324" w14:textId="77777777" w:rsidR="000E36E9" w:rsidRDefault="00000000">
      <w:pPr>
        <w:pStyle w:val="StepHeading"/>
      </w:pPr>
      <w:r>
        <w:t>Step 13: Open Faktura nach Lieferschein</w:t>
      </w:r>
    </w:p>
    <w:p w14:paraId="411B407A" w14:textId="77777777" w:rsidR="000E36E9" w:rsidRDefault="00000000">
      <w:pPr>
        <w:pStyle w:val="BodyText"/>
      </w:pPr>
      <w:r>
        <w:t>Open Faktura nach Lieferschein to create an invoice based on the delivery note.</w:t>
      </w:r>
    </w:p>
    <w:p w14:paraId="4D8560A9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Use this option when the invoice should be created from an existing delivery note.</w:t>
      </w:r>
    </w:p>
    <w:p w14:paraId="10DA1328" w14:textId="77777777" w:rsidR="000E36E9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49A94C0E" wp14:editId="76B15D44">
            <wp:extent cx="3170712" cy="3658514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84673" cy="36746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1D9E41" w14:textId="77777777" w:rsidR="000E36E9" w:rsidRDefault="00000000">
      <w:pPr>
        <w:pStyle w:val="Caption"/>
        <w:jc w:val="center"/>
      </w:pPr>
      <w:r>
        <w:t>Figure 13. Open Faktura nach Lieferschein</w:t>
      </w:r>
    </w:p>
    <w:p w14:paraId="204CEA59" w14:textId="77777777" w:rsidR="000E36E9" w:rsidRDefault="00000000">
      <w:pPr>
        <w:pStyle w:val="StepHeading"/>
      </w:pPr>
      <w:r>
        <w:t>Step 14: Enter the delivery note document number</w:t>
      </w:r>
    </w:p>
    <w:p w14:paraId="41C71DCA" w14:textId="77777777" w:rsidR="000E36E9" w:rsidRDefault="00000000">
      <w:pPr>
        <w:pStyle w:val="BodyText"/>
      </w:pPr>
      <w:r>
        <w:t>Enter the document number (Belegnummer) of the delivery note and confirm the filter/search criteria.</w:t>
      </w:r>
    </w:p>
    <w:p w14:paraId="0ECEB6D6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selected delivery note is the correct source document for invoicing.</w:t>
      </w:r>
    </w:p>
    <w:p w14:paraId="2B48EB29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2CA48204" wp14:editId="3E1C98E9">
            <wp:extent cx="4389120" cy="3275242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389120" cy="3275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25F4F" w14:textId="77777777" w:rsidR="000E36E9" w:rsidRDefault="00000000">
      <w:pPr>
        <w:pStyle w:val="Caption"/>
        <w:jc w:val="center"/>
      </w:pPr>
      <w:r>
        <w:t>Figure 14. Enter the delivery note document number</w:t>
      </w:r>
    </w:p>
    <w:p w14:paraId="68CC94DB" w14:textId="77777777" w:rsidR="00BA394C" w:rsidRDefault="00BA394C" w:rsidP="00BA394C"/>
    <w:p w14:paraId="01E4F79E" w14:textId="77777777" w:rsidR="00BA394C" w:rsidRPr="00BA394C" w:rsidRDefault="00BA394C" w:rsidP="00BA394C"/>
    <w:p w14:paraId="69BF2440" w14:textId="77777777" w:rsidR="000E36E9" w:rsidRDefault="00000000">
      <w:pPr>
        <w:pStyle w:val="StepHeading"/>
      </w:pPr>
      <w:r>
        <w:lastRenderedPageBreak/>
        <w:t>Step 15: Verify the created invoice</w:t>
      </w:r>
    </w:p>
    <w:p w14:paraId="64DEA12F" w14:textId="77777777" w:rsidR="000E36E9" w:rsidRDefault="00000000">
      <w:pPr>
        <w:pStyle w:val="BodyText"/>
      </w:pPr>
      <w:r>
        <w:t>The invoice (Rechnung) is created from the delivery note. Check the invoice header, positions, quantities, price information, and origin references.</w:t>
      </w:r>
    </w:p>
    <w:p w14:paraId="4BDA8488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invoice correctly represents the delivered positions.</w:t>
      </w:r>
    </w:p>
    <w:p w14:paraId="191B23EF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6A230B18" wp14:editId="5D6D7980">
            <wp:extent cx="5760720" cy="23281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328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3E4916" w14:textId="77777777" w:rsidR="000E36E9" w:rsidRDefault="00000000">
      <w:pPr>
        <w:pStyle w:val="Caption"/>
        <w:jc w:val="center"/>
      </w:pPr>
      <w:r>
        <w:t>Figure 15. Verify the created invoice</w:t>
      </w:r>
    </w:p>
    <w:p w14:paraId="0D86B2DA" w14:textId="77777777" w:rsidR="000E36E9" w:rsidRDefault="00000000">
      <w:pPr>
        <w:pStyle w:val="Heading1"/>
      </w:pPr>
      <w:r>
        <w:rPr>
          <w:rFonts w:ascii="Aptos" w:hAnsi="Aptos"/>
        </w:rPr>
        <w:t>4. Alternative Process: Adoption from Sales Order</w:t>
      </w:r>
    </w:p>
    <w:p w14:paraId="03881138" w14:textId="77777777" w:rsidR="000E36E9" w:rsidRDefault="00000000">
      <w:pPr>
        <w:pStyle w:val="BodyText"/>
      </w:pPr>
      <w:r>
        <w:t>In some cases, the invoice or follow-up document can also be created through document adoption from an existing sales order (Auftrag). The exact option depends on the business process and system configuration.</w:t>
      </w:r>
    </w:p>
    <w:p w14:paraId="1609316A" w14:textId="77777777" w:rsidR="000E36E9" w:rsidRDefault="00000000">
      <w:pPr>
        <w:pStyle w:val="StepHeading"/>
      </w:pPr>
      <w:r>
        <w:t>Step A: Open document adoption in the invoice area</w:t>
      </w:r>
    </w:p>
    <w:p w14:paraId="79B97F74" w14:textId="77777777" w:rsidR="000E36E9" w:rsidRDefault="00000000">
      <w:pPr>
        <w:pStyle w:val="BodyText"/>
      </w:pPr>
      <w:r>
        <w:t>In the invoice screen, open Extras &gt; Belegübernahme to start document adoption.</w:t>
      </w:r>
    </w:p>
    <w:p w14:paraId="5C5B7E13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Confirm that the target document is the correct invoice or billing document.</w:t>
      </w:r>
    </w:p>
    <w:p w14:paraId="3D007F56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4BDAFEEA" wp14:editId="2B722190">
            <wp:extent cx="4572000" cy="1723292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23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21D750" w14:textId="77777777" w:rsidR="000E36E9" w:rsidRDefault="00000000">
      <w:pPr>
        <w:pStyle w:val="Caption"/>
        <w:jc w:val="center"/>
      </w:pPr>
      <w:r>
        <w:t>Figure A. Open document adoption in the invoice area</w:t>
      </w:r>
    </w:p>
    <w:p w14:paraId="2B95AB45" w14:textId="77777777" w:rsidR="00BA394C" w:rsidRDefault="00BA394C" w:rsidP="00BA394C"/>
    <w:p w14:paraId="2DD227BC" w14:textId="77777777" w:rsidR="00BA394C" w:rsidRDefault="00BA394C" w:rsidP="00BA394C"/>
    <w:p w14:paraId="47197ADF" w14:textId="77777777" w:rsidR="00BA394C" w:rsidRDefault="00BA394C" w:rsidP="00BA394C"/>
    <w:p w14:paraId="03EFDACC" w14:textId="77777777" w:rsidR="00BA394C" w:rsidRDefault="00BA394C" w:rsidP="00BA394C"/>
    <w:p w14:paraId="395D3025" w14:textId="77777777" w:rsidR="00BA394C" w:rsidRDefault="00BA394C" w:rsidP="00BA394C"/>
    <w:p w14:paraId="519B859F" w14:textId="77777777" w:rsidR="00BA394C" w:rsidRPr="00BA394C" w:rsidRDefault="00BA394C" w:rsidP="00BA394C"/>
    <w:p w14:paraId="484E066F" w14:textId="77777777" w:rsidR="000E36E9" w:rsidRDefault="00000000">
      <w:pPr>
        <w:pStyle w:val="StepHeading"/>
      </w:pPr>
      <w:r>
        <w:lastRenderedPageBreak/>
        <w:t>Step B: Filter and select the source order</w:t>
      </w:r>
    </w:p>
    <w:p w14:paraId="74599927" w14:textId="77777777" w:rsidR="000E36E9" w:rsidRDefault="00000000">
      <w:pPr>
        <w:pStyle w:val="BodyText"/>
      </w:pPr>
      <w:r>
        <w:t>Use the adoption filter to select the relevant sales order as the source document. Review the document number, customer, and source document type before adopting.</w:t>
      </w:r>
    </w:p>
    <w:p w14:paraId="2C555C4A" w14:textId="77777777" w:rsidR="000E36E9" w:rsidRDefault="00000000">
      <w:pPr>
        <w:pStyle w:val="Checklist"/>
      </w:pPr>
      <w:r>
        <w:rPr>
          <w:b/>
        </w:rPr>
        <w:t xml:space="preserve">Check: </w:t>
      </w:r>
      <w:r>
        <w:t>The source order is correct before creating the target document.</w:t>
      </w:r>
    </w:p>
    <w:p w14:paraId="61C244BE" w14:textId="77777777" w:rsidR="000E36E9" w:rsidRDefault="00000000">
      <w:pPr>
        <w:jc w:val="center"/>
      </w:pPr>
      <w:r>
        <w:rPr>
          <w:noProof/>
        </w:rPr>
        <w:drawing>
          <wp:inline distT="0" distB="0" distL="0" distR="0" wp14:anchorId="547E60E3" wp14:editId="0F57BA90">
            <wp:extent cx="5120640" cy="2869743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8697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D42043" w14:textId="77777777" w:rsidR="000E36E9" w:rsidRDefault="00000000">
      <w:pPr>
        <w:pStyle w:val="Caption"/>
        <w:jc w:val="center"/>
      </w:pPr>
      <w:r>
        <w:t>Figure B. Filter and select the source order</w:t>
      </w:r>
    </w:p>
    <w:p w14:paraId="0B1758AD" w14:textId="0A205839" w:rsidR="000E36E9" w:rsidRDefault="00BA394C">
      <w:pPr>
        <w:pStyle w:val="Heading1"/>
      </w:pPr>
      <w:r>
        <w:rPr>
          <w:rFonts w:ascii="Aptos" w:hAnsi="Aptos"/>
        </w:rPr>
        <w:t>5</w:t>
      </w:r>
      <w:r w:rsidR="00000000">
        <w:rPr>
          <w:rFonts w:ascii="Aptos" w:hAnsi="Aptos"/>
        </w:rPr>
        <w:t>. Data Linkage Summary for Developers</w:t>
      </w:r>
    </w:p>
    <w:p w14:paraId="19B1A55D" w14:textId="77777777" w:rsidR="000E36E9" w:rsidRDefault="00000000">
      <w:pPr>
        <w:pStyle w:val="ListBullet"/>
      </w:pPr>
      <w:r>
        <w:t>Header information is stored in V_BelegKopf. Important fields include Firma, BelegArt, ReferenzNr, Belegnummer, Kunde, and Offen.</w:t>
      </w:r>
    </w:p>
    <w:p w14:paraId="4F21A352" w14:textId="77777777" w:rsidR="000E36E9" w:rsidRDefault="00000000">
      <w:pPr>
        <w:pStyle w:val="ListBullet"/>
      </w:pPr>
      <w:r>
        <w:t>Position information is stored in V_BelegPos. Important fields include BelegArt, ReferenzNr, PositionNr, Artikel, Menge, Preise, Offen, and Herkunft.</w:t>
      </w:r>
    </w:p>
    <w:p w14:paraId="58836604" w14:textId="77777777" w:rsidR="000E36E9" w:rsidRDefault="00000000">
      <w:pPr>
        <w:pStyle w:val="ListBullet"/>
      </w:pPr>
      <w:r>
        <w:t>When a position is adopted, the target position carries reference information back to the source position through Herkunft fields.</w:t>
      </w:r>
    </w:p>
    <w:p w14:paraId="43ED9081" w14:textId="77777777" w:rsidR="000E36E9" w:rsidRDefault="00000000">
      <w:pPr>
        <w:pStyle w:val="ListBullet"/>
      </w:pPr>
      <w:r>
        <w:t>For troubleshooting, start with the current document, then follow Herkunft back through the document chain.</w:t>
      </w:r>
    </w:p>
    <w:sectPr w:rsidR="000E36E9" w:rsidSect="00034616">
      <w:headerReference w:type="even" r:id="rId25"/>
      <w:headerReference w:type="default" r:id="rId26"/>
      <w:footerReference w:type="default" r:id="rId27"/>
      <w:headerReference w:type="first" r:id="rId28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30D57A" w14:textId="77777777" w:rsidR="00BA273D" w:rsidRDefault="00BA273D">
      <w:pPr>
        <w:spacing w:after="0" w:line="240" w:lineRule="auto"/>
      </w:pPr>
      <w:r>
        <w:separator/>
      </w:r>
    </w:p>
  </w:endnote>
  <w:endnote w:type="continuationSeparator" w:id="0">
    <w:p w14:paraId="711735C0" w14:textId="77777777" w:rsidR="00BA273D" w:rsidRDefault="00BA2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457728" w14:textId="77777777" w:rsidR="000E36E9" w:rsidRDefault="00000000">
    <w:pPr>
      <w:pStyle w:val="Footer"/>
      <w:jc w:val="center"/>
    </w:pPr>
    <w:r>
      <w:rPr>
        <w:color w:val="7F7F7F"/>
        <w:sz w:val="16"/>
      </w:rPr>
      <w:t>Document Adoption Flow (A/U/L/R)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4CE55" w14:textId="77777777" w:rsidR="00BA273D" w:rsidRDefault="00BA273D">
      <w:pPr>
        <w:spacing w:after="0" w:line="240" w:lineRule="auto"/>
      </w:pPr>
      <w:r>
        <w:separator/>
      </w:r>
    </w:p>
  </w:footnote>
  <w:footnote w:type="continuationSeparator" w:id="0">
    <w:p w14:paraId="093CF893" w14:textId="77777777" w:rsidR="00BA273D" w:rsidRDefault="00BA27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DB7AAF" w14:textId="508C5498" w:rsidR="005D7816" w:rsidRDefault="005D78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32961D1E" wp14:editId="1985C707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368935"/>
              <wp:effectExtent l="0" t="0" r="13970" b="12065"/>
              <wp:wrapNone/>
              <wp:docPr id="281117818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1D37767" w14:textId="28986BD5" w:rsidR="005D7816" w:rsidRPr="005D7816" w:rsidRDefault="005D7816" w:rsidP="005D781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D7816">
                            <w:rPr>
                              <w:rFonts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2961D1E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33.4pt;height:29.05pt;z-index:251659264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" filled="f" stroked="f">
              <v:fill o:detectmouseclick="t"/>
              <v:textbox style="mso-fit-shape-to-text:t" inset="0,15pt,0,0">
                <w:txbxContent>
                  <w:p w14:paraId="01D37767" w14:textId="28986BD5" w:rsidR="005D7816" w:rsidRPr="005D7816" w:rsidRDefault="005D7816" w:rsidP="005D7816">
                    <w:pPr>
                      <w:spacing w:after="0"/>
                      <w:rPr>
                        <w:rFonts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5D7816">
                      <w:rPr>
                        <w:rFonts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19D473" w14:textId="42E1F512" w:rsidR="000E36E9" w:rsidRDefault="005D7816">
    <w:pPr>
      <w:pStyle w:val="Header"/>
      <w:jc w:val="right"/>
    </w:pPr>
    <w:r>
      <w:rPr>
        <w:noProof/>
        <w:color w:val="7F7F7F"/>
        <w:sz w:val="16"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7183959E" wp14:editId="6B73994C">
              <wp:simplePos x="593766" y="457200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368935"/>
              <wp:effectExtent l="0" t="0" r="13970" b="12065"/>
              <wp:wrapNone/>
              <wp:docPr id="315748350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1F03CCC" w14:textId="08594C7C" w:rsidR="005D7816" w:rsidRPr="005D7816" w:rsidRDefault="005D7816" w:rsidP="005D781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D7816">
                            <w:rPr>
                              <w:rFonts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83959E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left:0;text-align:left;margin-left:0;margin-top:0;width:33.4pt;height:29.05pt;z-index:251660288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" filled="f" stroked="f">
              <v:fill o:detectmouseclick="t"/>
              <v:textbox style="mso-fit-shape-to-text:t" inset="0,15pt,0,0">
                <w:txbxContent>
                  <w:p w14:paraId="51F03CCC" w14:textId="08594C7C" w:rsidR="005D7816" w:rsidRPr="005D7816" w:rsidRDefault="005D7816" w:rsidP="005D7816">
                    <w:pPr>
                      <w:spacing w:after="0"/>
                      <w:rPr>
                        <w:rFonts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5D7816">
                      <w:rPr>
                        <w:rFonts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000000">
      <w:rPr>
        <w:color w:val="7F7F7F"/>
        <w:sz w:val="16"/>
      </w:rPr>
      <w:t>Internal | Training Document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CE25DC" w14:textId="5FC634F0" w:rsidR="005D7816" w:rsidRDefault="005D7816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1E9D47F" wp14:editId="68B91999">
              <wp:simplePos x="635" y="635"/>
              <wp:positionH relativeFrom="page">
                <wp:align>center</wp:align>
              </wp:positionH>
              <wp:positionV relativeFrom="page">
                <wp:align>top</wp:align>
              </wp:positionV>
              <wp:extent cx="424180" cy="368935"/>
              <wp:effectExtent l="0" t="0" r="13970" b="12065"/>
              <wp:wrapNone/>
              <wp:docPr id="659016401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424180" cy="3689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723D1E5" w14:textId="34384164" w:rsidR="005D7816" w:rsidRPr="005D7816" w:rsidRDefault="005D7816" w:rsidP="005D7816">
                          <w:pPr>
                            <w:spacing w:after="0"/>
                            <w:rPr>
                              <w:rFonts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</w:pPr>
                          <w:r w:rsidRPr="005D7816">
                            <w:rPr>
                              <w:rFonts w:eastAsia="Aptos" w:cs="Aptos"/>
                              <w:noProof/>
                              <w:color w:val="0000FF"/>
                              <w:sz w:val="20"/>
                              <w:szCs w:val="20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1E9D47F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33.4pt;height:29.05pt;z-index:251658240;visibility:visible;mso-wrap-style:none;mso-wrap-distance-left:0;mso-wrap-distance-top:0;mso-wrap-distance-right:0;mso-wrap-distance-bottom:0;mso-position-horizontal:center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" filled="f" stroked="f">
              <v:fill o:detectmouseclick="t"/>
              <v:textbox style="mso-fit-shape-to-text:t" inset="0,15pt,0,0">
                <w:txbxContent>
                  <w:p w14:paraId="7723D1E5" w14:textId="34384164" w:rsidR="005D7816" w:rsidRPr="005D7816" w:rsidRDefault="005D7816" w:rsidP="005D7816">
                    <w:pPr>
                      <w:spacing w:after="0"/>
                      <w:rPr>
                        <w:rFonts w:eastAsia="Aptos" w:cs="Aptos"/>
                        <w:noProof/>
                        <w:color w:val="0000FF"/>
                        <w:sz w:val="20"/>
                        <w:szCs w:val="20"/>
                      </w:rPr>
                    </w:pPr>
                    <w:r w:rsidRPr="005D7816">
                      <w:rPr>
                        <w:rFonts w:eastAsia="Aptos" w:cs="Aptos"/>
                        <w:noProof/>
                        <w:color w:val="0000FF"/>
                        <w:sz w:val="20"/>
                        <w:szCs w:val="20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66260716">
    <w:abstractNumId w:val="8"/>
  </w:num>
  <w:num w:numId="2" w16cid:durableId="2129546792">
    <w:abstractNumId w:val="6"/>
  </w:num>
  <w:num w:numId="3" w16cid:durableId="567347545">
    <w:abstractNumId w:val="5"/>
  </w:num>
  <w:num w:numId="4" w16cid:durableId="230505785">
    <w:abstractNumId w:val="4"/>
  </w:num>
  <w:num w:numId="5" w16cid:durableId="73481536">
    <w:abstractNumId w:val="7"/>
  </w:num>
  <w:num w:numId="6" w16cid:durableId="1329748642">
    <w:abstractNumId w:val="3"/>
  </w:num>
  <w:num w:numId="7" w16cid:durableId="1345743417">
    <w:abstractNumId w:val="2"/>
  </w:num>
  <w:num w:numId="8" w16cid:durableId="860973298">
    <w:abstractNumId w:val="1"/>
  </w:num>
  <w:num w:numId="9" w16cid:durableId="11769925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6E9"/>
    <w:rsid w:val="0015074B"/>
    <w:rsid w:val="001B7C88"/>
    <w:rsid w:val="0029639D"/>
    <w:rsid w:val="00326F90"/>
    <w:rsid w:val="005D7816"/>
    <w:rsid w:val="00AA1D8D"/>
    <w:rsid w:val="00B47730"/>
    <w:rsid w:val="00BA273D"/>
    <w:rsid w:val="00BA394C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C64CD37"/>
  <w14:defaultImageDpi w14:val="300"/>
  <w15:docId w15:val="{090A31BC-C641-4C64-A739-747CF0176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1F4E7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0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i/>
      <w:color w:val="595959"/>
      <w:sz w:val="16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epHeading">
    <w:name w:val="Step Heading"/>
    <w:pPr>
      <w:spacing w:before="140" w:after="40"/>
    </w:pPr>
    <w:rPr>
      <w:rFonts w:ascii="Aptos" w:hAnsi="Aptos"/>
      <w:b/>
      <w:color w:val="1F4E79"/>
    </w:rPr>
  </w:style>
  <w:style w:type="paragraph" w:customStyle="1" w:styleId="Checklist">
    <w:name w:val="Checklist"/>
    <w:pPr>
      <w:spacing w:after="80"/>
      <w:ind w:left="216"/>
    </w:pPr>
    <w:rPr>
      <w:rFonts w:ascii="Aptos" w:hAnsi="Aptos"/>
      <w:color w:val="595959"/>
      <w:sz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11</Pages>
  <Words>1178</Words>
  <Characters>6717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7880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Nuangnong, Soravut (Mark)</cp:lastModifiedBy>
  <cp:revision>3</cp:revision>
  <dcterms:created xsi:type="dcterms:W3CDTF">2013-12-23T23:15:00Z</dcterms:created>
  <dcterms:modified xsi:type="dcterms:W3CDTF">2026-05-08T08:48:00Z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2747cad1,10c1847a,12d1effe</vt:lpwstr>
  </property>
  <property fmtid="{D5CDD505-2E9C-101B-9397-08002B2CF9AE}" pid="3" name="ClassificationContentMarkingHeaderFontProps">
    <vt:lpwstr>#0000ff,10,Aptos</vt:lpwstr>
  </property>
  <property fmtid="{D5CDD505-2E9C-101B-9397-08002B2CF9AE}" pid="4" name="ClassificationContentMarkingHeaderText">
    <vt:lpwstr>Internal</vt:lpwstr>
  </property>
  <property fmtid="{D5CDD505-2E9C-101B-9397-08002B2CF9AE}" pid="5" name="MSIP_Label_bf239bbe-a726-4a51-b64e-a339d0f760df_Enabled">
    <vt:lpwstr>true</vt:lpwstr>
  </property>
  <property fmtid="{D5CDD505-2E9C-101B-9397-08002B2CF9AE}" pid="6" name="MSIP_Label_bf239bbe-a726-4a51-b64e-a339d0f760df_SetDate">
    <vt:lpwstr>2026-05-08T08:46:08Z</vt:lpwstr>
  </property>
  <property fmtid="{D5CDD505-2E9C-101B-9397-08002B2CF9AE}" pid="7" name="MSIP_Label_bf239bbe-a726-4a51-b64e-a339d0f760df_Method">
    <vt:lpwstr>Standard</vt:lpwstr>
  </property>
  <property fmtid="{D5CDD505-2E9C-101B-9397-08002B2CF9AE}" pid="8" name="MSIP_Label_bf239bbe-a726-4a51-b64e-a339d0f760df_Name">
    <vt:lpwstr>doc_internal_pa</vt:lpwstr>
  </property>
  <property fmtid="{D5CDD505-2E9C-101B-9397-08002B2CF9AE}" pid="9" name="MSIP_Label_bf239bbe-a726-4a51-b64e-a339d0f760df_SiteId">
    <vt:lpwstr>1941e20a-ec2d-470a-b5aa-c6c281dc2137</vt:lpwstr>
  </property>
  <property fmtid="{D5CDD505-2E9C-101B-9397-08002B2CF9AE}" pid="10" name="MSIP_Label_bf239bbe-a726-4a51-b64e-a339d0f760df_ActionId">
    <vt:lpwstr>b42fdd95-b1f0-4a21-855c-ff903b9e0731</vt:lpwstr>
  </property>
  <property fmtid="{D5CDD505-2E9C-101B-9397-08002B2CF9AE}" pid="11" name="MSIP_Label_bf239bbe-a726-4a51-b64e-a339d0f760df_ContentBits">
    <vt:lpwstr>1</vt:lpwstr>
  </property>
  <property fmtid="{D5CDD505-2E9C-101B-9397-08002B2CF9AE}" pid="12" name="MSIP_Label_bf239bbe-a726-4a51-b64e-a339d0f760df_Tag">
    <vt:lpwstr>10, 3, 0, 1</vt:lpwstr>
  </property>
</Properties>
</file>