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2011" w14:textId="77777777" w:rsidR="00EF1C5F" w:rsidRDefault="00C73C3B">
      <w:pPr>
        <w:spacing w:after="0" w:line="259" w:lineRule="auto"/>
        <w:jc w:val="center"/>
      </w:pPr>
      <w:r>
        <w:rPr>
          <w:b/>
          <w:sz w:val="36"/>
        </w:rPr>
        <w:t>I</w:t>
      </w:r>
      <w:r>
        <w:rPr>
          <w:b/>
          <w:sz w:val="29"/>
        </w:rPr>
        <w:t xml:space="preserve">AN </w:t>
      </w:r>
      <w:r>
        <w:rPr>
          <w:b/>
          <w:sz w:val="36"/>
        </w:rPr>
        <w:t>L.</w:t>
      </w:r>
      <w:r>
        <w:rPr>
          <w:b/>
          <w:sz w:val="29"/>
        </w:rPr>
        <w:t xml:space="preserve"> </w:t>
      </w:r>
      <w:r>
        <w:rPr>
          <w:b/>
          <w:sz w:val="36"/>
        </w:rPr>
        <w:t>H</w:t>
      </w:r>
      <w:r>
        <w:rPr>
          <w:b/>
          <w:sz w:val="29"/>
        </w:rPr>
        <w:t>EPBURN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 xml:space="preserve">MS </w:t>
      </w:r>
    </w:p>
    <w:p w14:paraId="0354E7D3" w14:textId="77777777" w:rsidR="00EF1C5F" w:rsidRDefault="00C73C3B">
      <w:pPr>
        <w:spacing w:after="0" w:line="259" w:lineRule="auto"/>
        <w:jc w:val="center"/>
      </w:pPr>
      <w:r>
        <w:t xml:space="preserve">4236 North Whipple · Chicago, IL 60618 </w:t>
      </w:r>
    </w:p>
    <w:p w14:paraId="6B983AAE" w14:textId="6892D11E" w:rsidR="00E0257F" w:rsidRPr="00E0257F" w:rsidRDefault="00C73C3B" w:rsidP="00E0257F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lang w:bidi="ar-SA"/>
        </w:rPr>
      </w:pPr>
      <w:r>
        <w:t>IanHepburn@</w:t>
      </w:r>
      <w:r w:rsidR="002E49C9">
        <w:t>icloud.com</w:t>
      </w:r>
      <w:r>
        <w:t xml:space="preserve"> </w:t>
      </w:r>
      <w:r w:rsidR="00A93FB9">
        <w:t>-</w:t>
      </w:r>
      <w:r>
        <w:t xml:space="preserve"> 312-623-8344 </w:t>
      </w:r>
      <w:r w:rsidR="00A93FB9">
        <w:t>-</w:t>
      </w:r>
      <w:r>
        <w:t xml:space="preserve"> </w:t>
      </w:r>
      <w:r w:rsidR="00E809BE" w:rsidRPr="00E809BE">
        <w:t>https://www.linkedin.com/in/ianlhepburn/</w:t>
      </w:r>
    </w:p>
    <w:p w14:paraId="6B4E2D3E" w14:textId="4A102184" w:rsidR="00EF1C5F" w:rsidRDefault="00EF1C5F">
      <w:pPr>
        <w:spacing w:after="0" w:line="259" w:lineRule="auto"/>
        <w:jc w:val="center"/>
      </w:pPr>
    </w:p>
    <w:p w14:paraId="312A8815" w14:textId="77777777" w:rsidR="00EF1C5F" w:rsidRDefault="00C73C3B">
      <w:pPr>
        <w:spacing w:after="21" w:line="259" w:lineRule="auto"/>
        <w:ind w:left="16" w:right="-36" w:firstLine="0"/>
      </w:pPr>
      <w:r>
        <w:rPr>
          <w:noProof/>
        </w:rPr>
        <mc:AlternateContent>
          <mc:Choice Requires="wpg">
            <w:drawing>
              <wp:inline distT="0" distB="0" distL="0" distR="0" wp14:anchorId="0AD7244E" wp14:editId="7A9885E5">
                <wp:extent cx="6850381" cy="15875"/>
                <wp:effectExtent l="0" t="0" r="0" b="0"/>
                <wp:docPr id="4838" name="Group 4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1" cy="15875"/>
                          <a:chOff x="0" y="0"/>
                          <a:chExt cx="6850381" cy="15875"/>
                        </a:xfrm>
                      </wpg:grpSpPr>
                      <wps:wsp>
                        <wps:cNvPr id="720" name="Shape 720"/>
                        <wps:cNvSpPr/>
                        <wps:spPr>
                          <a:xfrm>
                            <a:off x="0" y="0"/>
                            <a:ext cx="6850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1">
                                <a:moveTo>
                                  <a:pt x="0" y="0"/>
                                </a:moveTo>
                                <a:lnTo>
                                  <a:pt x="6850381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38" style="width:539.4pt;height:1.25pt;mso-position-horizontal-relative:char;mso-position-vertical-relative:line" coordsize="68503,158">
                <v:shape id="Shape 720" style="position:absolute;width:68503;height:0;left:0;top:0;" coordsize="6850381,0" path="m0,0l6850381,0">
                  <v:stroke weight="1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7B34F0B" w14:textId="74E5DA92" w:rsidR="00EF1C5F" w:rsidRDefault="00EF1C5F">
      <w:pPr>
        <w:spacing w:after="214" w:line="259" w:lineRule="auto"/>
        <w:ind w:left="0" w:firstLine="0"/>
      </w:pPr>
    </w:p>
    <w:p w14:paraId="44EC226D" w14:textId="77777777" w:rsidR="00EF1C5F" w:rsidRDefault="00C73C3B">
      <w:pPr>
        <w:spacing w:after="0" w:line="273" w:lineRule="auto"/>
        <w:ind w:left="1176" w:right="1072" w:firstLine="0"/>
        <w:jc w:val="center"/>
      </w:pPr>
      <w:r>
        <w:rPr>
          <w:b/>
          <w:sz w:val="32"/>
        </w:rPr>
        <w:t>A</w:t>
      </w:r>
      <w:r>
        <w:rPr>
          <w:b/>
          <w:sz w:val="26"/>
        </w:rPr>
        <w:t xml:space="preserve">WARD </w:t>
      </w:r>
      <w:r>
        <w:rPr>
          <w:b/>
          <w:sz w:val="32"/>
        </w:rPr>
        <w:t>W</w:t>
      </w:r>
      <w:r>
        <w:rPr>
          <w:b/>
          <w:sz w:val="26"/>
        </w:rPr>
        <w:t xml:space="preserve">INNING </w:t>
      </w:r>
      <w:r>
        <w:rPr>
          <w:b/>
          <w:sz w:val="32"/>
        </w:rPr>
        <w:t>S</w:t>
      </w:r>
      <w:r>
        <w:rPr>
          <w:b/>
          <w:sz w:val="26"/>
        </w:rPr>
        <w:t xml:space="preserve">PECIALTY </w:t>
      </w:r>
      <w:r>
        <w:rPr>
          <w:b/>
          <w:sz w:val="32"/>
        </w:rPr>
        <w:t>P</w:t>
      </w:r>
      <w:r>
        <w:rPr>
          <w:b/>
          <w:sz w:val="26"/>
        </w:rPr>
        <w:t xml:space="preserve">HARMACEUTICAL </w:t>
      </w:r>
      <w:r>
        <w:rPr>
          <w:b/>
          <w:sz w:val="32"/>
        </w:rPr>
        <w:t>S</w:t>
      </w:r>
      <w:r>
        <w:rPr>
          <w:b/>
          <w:sz w:val="26"/>
        </w:rPr>
        <w:t xml:space="preserve">ALES </w:t>
      </w:r>
      <w:r>
        <w:rPr>
          <w:b/>
          <w:sz w:val="32"/>
        </w:rPr>
        <w:t>P</w:t>
      </w:r>
      <w:r>
        <w:rPr>
          <w:b/>
          <w:sz w:val="26"/>
        </w:rPr>
        <w:t>ROFESSIONAL</w:t>
      </w:r>
      <w:r>
        <w:rPr>
          <w:b/>
          <w:sz w:val="32"/>
        </w:rPr>
        <w:t xml:space="preserve"> </w:t>
      </w:r>
      <w:r>
        <w:rPr>
          <w:b/>
          <w:sz w:val="26"/>
        </w:rPr>
        <w:t xml:space="preserve">WITH </w:t>
      </w:r>
      <w:r>
        <w:rPr>
          <w:b/>
          <w:sz w:val="32"/>
        </w:rPr>
        <w:t>E</w:t>
      </w:r>
      <w:r>
        <w:rPr>
          <w:b/>
          <w:sz w:val="26"/>
        </w:rPr>
        <w:t xml:space="preserve">XPERTISE IN </w:t>
      </w:r>
      <w:r>
        <w:rPr>
          <w:b/>
          <w:sz w:val="32"/>
        </w:rPr>
        <w:t>A</w:t>
      </w:r>
      <w:r>
        <w:rPr>
          <w:b/>
          <w:sz w:val="26"/>
        </w:rPr>
        <w:t xml:space="preserve">CCOUNT </w:t>
      </w:r>
      <w:r>
        <w:rPr>
          <w:b/>
          <w:sz w:val="32"/>
        </w:rPr>
        <w:t>M</w:t>
      </w:r>
      <w:r>
        <w:rPr>
          <w:b/>
          <w:sz w:val="26"/>
        </w:rPr>
        <w:t>ANAGEMENT</w:t>
      </w:r>
      <w:r>
        <w:rPr>
          <w:b/>
          <w:sz w:val="32"/>
        </w:rPr>
        <w:t xml:space="preserve"> </w:t>
      </w:r>
    </w:p>
    <w:p w14:paraId="31F189BD" w14:textId="77777777" w:rsidR="00EF1C5F" w:rsidRDefault="00C73C3B">
      <w:pPr>
        <w:spacing w:after="224" w:line="259" w:lineRule="auto"/>
        <w:ind w:left="52" w:firstLine="0"/>
        <w:jc w:val="center"/>
      </w:pPr>
      <w:r>
        <w:rPr>
          <w:b/>
          <w:sz w:val="8"/>
        </w:rPr>
        <w:t xml:space="preserve"> </w:t>
      </w:r>
    </w:p>
    <w:p w14:paraId="1A3DDED8" w14:textId="77777777" w:rsidR="00EF1C5F" w:rsidRDefault="00C73C3B">
      <w:pPr>
        <w:pStyle w:val="Heading1"/>
        <w:ind w:left="-5"/>
      </w:pPr>
      <w:r>
        <w:rPr>
          <w:sz w:val="28"/>
        </w:rPr>
        <w:t>Q</w:t>
      </w:r>
      <w:r>
        <w:t xml:space="preserve">UALIFICATION </w:t>
      </w:r>
      <w:r>
        <w:rPr>
          <w:sz w:val="28"/>
        </w:rPr>
        <w:t>H</w:t>
      </w:r>
      <w:r>
        <w:t>IGHLIGHTS</w:t>
      </w:r>
      <w:r>
        <w:rPr>
          <w:sz w:val="28"/>
          <w:u w:val="none"/>
        </w:rPr>
        <w:t xml:space="preserve"> </w:t>
      </w:r>
    </w:p>
    <w:p w14:paraId="529ACD60" w14:textId="77777777" w:rsidR="00EF1C5F" w:rsidRDefault="00C73C3B">
      <w:pPr>
        <w:spacing w:after="199" w:line="259" w:lineRule="auto"/>
        <w:ind w:left="0" w:firstLine="0"/>
      </w:pPr>
      <w:r>
        <w:rPr>
          <w:b/>
          <w:sz w:val="4"/>
        </w:rPr>
        <w:t xml:space="preserve"> </w:t>
      </w:r>
    </w:p>
    <w:p w14:paraId="17C5AB9A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Over 20 years of successful pharmaceutical sales, account management, and business development experience. </w:t>
      </w:r>
    </w:p>
    <w:p w14:paraId="1554F09D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Award winning sales professional and leader with a proven track record of success in exceeding sales quotas. </w:t>
      </w:r>
    </w:p>
    <w:p w14:paraId="769F7D51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Expertise in account management and providing strategic guidance to providers on buy and bill products.  </w:t>
      </w:r>
    </w:p>
    <w:p w14:paraId="5F9774CD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Ability to strategically drive market share and maintain high performing and award-winning territories. </w:t>
      </w:r>
    </w:p>
    <w:p w14:paraId="5068B75C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Experience launching new products, improving patient access, and gaining access in challenging offices. </w:t>
      </w:r>
    </w:p>
    <w:p w14:paraId="5C4F2AEC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Experience calling on a broad scope of physician specialists and pharmacies driving market share and revenue. </w:t>
      </w:r>
    </w:p>
    <w:p w14:paraId="642E8C27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Knowledgeable on a variety of therapeutic areas as well as formulary and reimbursement issues. </w:t>
      </w:r>
    </w:p>
    <w:p w14:paraId="68C3AE00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Demonstrated success conducting market analysis with strong quantitative, analytical, and critical thinking abilities. </w:t>
      </w:r>
    </w:p>
    <w:p w14:paraId="35F71D2D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Adept at leading cross-functional teams, collaboration with key stakeholders, and strategic planning. </w:t>
      </w:r>
    </w:p>
    <w:p w14:paraId="642725C1" w14:textId="77777777" w:rsidR="00EF1C5F" w:rsidRPr="001D2E02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Successful in establishing, developing, and executing managed markets pull-through initiatives.  </w:t>
      </w:r>
    </w:p>
    <w:p w14:paraId="7697252A" w14:textId="77777777" w:rsidR="00E60FD3" w:rsidRPr="001D2E02" w:rsidRDefault="00C73C3B" w:rsidP="00E60FD3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>Strong business acumen with exceptional leadership, communication, negotiation, and relationship building skills.</w:t>
      </w:r>
    </w:p>
    <w:p w14:paraId="4CE05838" w14:textId="0416B7D5" w:rsidR="00EF1C5F" w:rsidRPr="001D2E02" w:rsidRDefault="00C73C3B" w:rsidP="00E60FD3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Works well individually and collaboratively, to tactfully promote product portfolios and exceed sales quotas. </w:t>
      </w:r>
    </w:p>
    <w:p w14:paraId="55A546E4" w14:textId="4ACD2CB8" w:rsidR="00EF1C5F" w:rsidRDefault="00C73C3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Results-driven, strategic, motivated, accountable, disciplined, versatile, persuasive, and a creative problem solver. </w:t>
      </w:r>
    </w:p>
    <w:p w14:paraId="3C395BA5" w14:textId="01F0C6BB" w:rsidR="00BA68DA" w:rsidRDefault="00BA68DA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Consistent Performer in driving sales goals.</w:t>
      </w:r>
    </w:p>
    <w:p w14:paraId="0D04A038" w14:textId="77777777" w:rsidR="00BA68DA" w:rsidRPr="001D2E02" w:rsidRDefault="00BA68DA" w:rsidP="001F3EA4">
      <w:pPr>
        <w:ind w:left="360" w:firstLine="0"/>
        <w:rPr>
          <w:sz w:val="28"/>
          <w:szCs w:val="28"/>
        </w:rPr>
      </w:pPr>
    </w:p>
    <w:p w14:paraId="409D7DE8" w14:textId="77777777" w:rsidR="00EF1C5F" w:rsidRDefault="00C73C3B">
      <w:pPr>
        <w:spacing w:after="114" w:line="259" w:lineRule="auto"/>
        <w:ind w:left="0" w:firstLine="0"/>
      </w:pPr>
      <w:r>
        <w:rPr>
          <w:sz w:val="18"/>
        </w:rPr>
        <w:t xml:space="preserve"> </w:t>
      </w:r>
    </w:p>
    <w:p w14:paraId="74F40864" w14:textId="77777777" w:rsidR="00EF1C5F" w:rsidRDefault="00C73C3B">
      <w:pPr>
        <w:pStyle w:val="Heading1"/>
        <w:ind w:left="-5"/>
      </w:pPr>
      <w:r>
        <w:rPr>
          <w:sz w:val="28"/>
        </w:rPr>
        <w:t>K</w:t>
      </w:r>
      <w:r>
        <w:t xml:space="preserve">EY </w:t>
      </w:r>
      <w:r>
        <w:rPr>
          <w:sz w:val="28"/>
        </w:rPr>
        <w:t>C</w:t>
      </w:r>
      <w:r>
        <w:t>OMPETENCIES</w:t>
      </w:r>
      <w:r>
        <w:rPr>
          <w:sz w:val="28"/>
          <w:u w:val="none"/>
        </w:rPr>
        <w:t xml:space="preserve"> </w:t>
      </w:r>
    </w:p>
    <w:p w14:paraId="50F2DFBC" w14:textId="77777777" w:rsidR="00EF1C5F" w:rsidRDefault="00C73C3B">
      <w:pPr>
        <w:spacing w:after="0" w:line="259" w:lineRule="auto"/>
        <w:ind w:left="0" w:firstLine="0"/>
      </w:pPr>
      <w:r>
        <w:rPr>
          <w:b/>
          <w:sz w:val="4"/>
        </w:rPr>
        <w:t xml:space="preserve"> </w:t>
      </w:r>
    </w:p>
    <w:tbl>
      <w:tblPr>
        <w:tblStyle w:val="TableGrid"/>
        <w:tblW w:w="10221" w:type="dxa"/>
        <w:tblInd w:w="17" w:type="dxa"/>
        <w:tblLook w:val="04A0" w:firstRow="1" w:lastRow="0" w:firstColumn="1" w:lastColumn="0" w:noHBand="0" w:noVBand="1"/>
      </w:tblPr>
      <w:tblGrid>
        <w:gridCol w:w="2521"/>
        <w:gridCol w:w="2521"/>
        <w:gridCol w:w="3060"/>
        <w:gridCol w:w="2119"/>
      </w:tblGrid>
      <w:tr w:rsidR="00EF1C5F" w:rsidRPr="001D2E02" w14:paraId="78C6800C" w14:textId="77777777">
        <w:trPr>
          <w:trHeight w:val="129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07E0F6F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Pharmaceutical Sales </w:t>
            </w:r>
          </w:p>
          <w:p w14:paraId="4F22CA86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Account Management </w:t>
            </w:r>
          </w:p>
          <w:p w14:paraId="04C04F2D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Business Development </w:t>
            </w:r>
          </w:p>
          <w:p w14:paraId="60AA1250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Marketing/Branding </w:t>
            </w:r>
          </w:p>
          <w:p w14:paraId="778D8444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Product Launch Strategy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14:paraId="0B18128D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Market Analysis </w:t>
            </w:r>
          </w:p>
          <w:p w14:paraId="358C69CA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KOL Development </w:t>
            </w:r>
          </w:p>
          <w:p w14:paraId="66C3378F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Managed Care  </w:t>
            </w:r>
          </w:p>
          <w:p w14:paraId="6A37463C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Pull-Through Messaging </w:t>
            </w:r>
          </w:p>
          <w:p w14:paraId="658E4B1B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Contract Negotiation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EE42673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Buy and Bill Sales </w:t>
            </w:r>
          </w:p>
          <w:p w14:paraId="31A3C2E0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Consultative Selling </w:t>
            </w:r>
          </w:p>
          <w:p w14:paraId="7277CE95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Relationship Building </w:t>
            </w:r>
          </w:p>
          <w:p w14:paraId="793D27B5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Total Office Call </w:t>
            </w:r>
          </w:p>
          <w:p w14:paraId="3A293514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Product Lifecycle Management </w:t>
            </w:r>
          </w:p>
        </w:tc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59E61083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Institutional Sales </w:t>
            </w:r>
          </w:p>
          <w:p w14:paraId="6A146008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Anti-infectives </w:t>
            </w:r>
          </w:p>
          <w:p w14:paraId="2AB50912" w14:textId="77777777" w:rsidR="00EF1C5F" w:rsidRPr="001D2E02" w:rsidRDefault="00C73C3B">
            <w:pPr>
              <w:spacing w:after="0" w:line="259" w:lineRule="auto"/>
              <w:ind w:left="0" w:firstLine="0"/>
              <w:jc w:val="both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Immunologic Disorders </w:t>
            </w:r>
          </w:p>
          <w:p w14:paraId="7E29BC2B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Pulmonary Disorders </w:t>
            </w:r>
          </w:p>
          <w:p w14:paraId="2224CC83" w14:textId="77777777" w:rsidR="00EF1C5F" w:rsidRPr="001D2E02" w:rsidRDefault="00C73C3B">
            <w:pPr>
              <w:spacing w:after="0" w:line="259" w:lineRule="auto"/>
              <w:ind w:left="0" w:firstLine="0"/>
              <w:rPr>
                <w:sz w:val="28"/>
                <w:szCs w:val="28"/>
              </w:rPr>
            </w:pPr>
            <w:r w:rsidRPr="001D2E02">
              <w:rPr>
                <w:sz w:val="28"/>
                <w:szCs w:val="28"/>
              </w:rPr>
              <w:t xml:space="preserve">Endocrine Disorders </w:t>
            </w:r>
          </w:p>
        </w:tc>
      </w:tr>
    </w:tbl>
    <w:p w14:paraId="722B50FB" w14:textId="77777777" w:rsidR="00EF1C5F" w:rsidRPr="001D2E02" w:rsidRDefault="00C73C3B">
      <w:pPr>
        <w:spacing w:after="117" w:line="259" w:lineRule="auto"/>
        <w:ind w:left="0" w:firstLine="0"/>
        <w:rPr>
          <w:sz w:val="28"/>
          <w:szCs w:val="28"/>
        </w:rPr>
      </w:pPr>
      <w:r w:rsidRPr="001D2E02">
        <w:rPr>
          <w:sz w:val="28"/>
          <w:szCs w:val="28"/>
        </w:rPr>
        <w:t xml:space="preserve"> </w:t>
      </w:r>
    </w:p>
    <w:p w14:paraId="02CE9A82" w14:textId="77777777" w:rsidR="00EF1C5F" w:rsidRDefault="00C73C3B">
      <w:pPr>
        <w:pStyle w:val="Heading1"/>
        <w:ind w:left="-5"/>
      </w:pPr>
      <w:r>
        <w:rPr>
          <w:sz w:val="28"/>
        </w:rPr>
        <w:t>E</w:t>
      </w:r>
      <w:r>
        <w:t>DUCATION</w:t>
      </w:r>
      <w:r>
        <w:rPr>
          <w:sz w:val="28"/>
          <w:u w:val="none"/>
        </w:rPr>
        <w:t xml:space="preserve"> </w:t>
      </w:r>
    </w:p>
    <w:p w14:paraId="4B0A214D" w14:textId="77777777" w:rsidR="00EF1C5F" w:rsidRDefault="00C73C3B">
      <w:pPr>
        <w:spacing w:after="126" w:line="259" w:lineRule="auto"/>
        <w:ind w:left="0" w:firstLine="0"/>
      </w:pPr>
      <w:r>
        <w:rPr>
          <w:sz w:val="8"/>
        </w:rPr>
        <w:t xml:space="preserve"> </w:t>
      </w:r>
    </w:p>
    <w:p w14:paraId="5EAC6A07" w14:textId="77777777" w:rsidR="00EF1C5F" w:rsidRDefault="00C73C3B">
      <w:pPr>
        <w:ind w:left="-5"/>
      </w:pPr>
      <w:r>
        <w:rPr>
          <w:b/>
        </w:rPr>
        <w:t>Master of Science · Communication</w:t>
      </w:r>
      <w:r>
        <w:t xml:space="preserve"> · Northwestern University · Evanston, IL </w:t>
      </w:r>
    </w:p>
    <w:p w14:paraId="3B1D6A0B" w14:textId="426F26D1" w:rsidR="008441EB" w:rsidRPr="001D2E02" w:rsidRDefault="00C73C3B" w:rsidP="001D2E02">
      <w:pPr>
        <w:ind w:left="-5"/>
      </w:pPr>
      <w:r>
        <w:rPr>
          <w:b/>
        </w:rPr>
        <w:t>Bachelor of Science · Biology</w:t>
      </w:r>
      <w:r>
        <w:t xml:space="preserve"> · University of Illinois at Urbana Champaign · Champaign, IL </w:t>
      </w:r>
    </w:p>
    <w:p w14:paraId="4F4EAD46" w14:textId="77777777" w:rsidR="008441EB" w:rsidRDefault="008441EB">
      <w:pPr>
        <w:pStyle w:val="Heading1"/>
        <w:ind w:left="-5"/>
        <w:rPr>
          <w:sz w:val="28"/>
        </w:rPr>
      </w:pPr>
    </w:p>
    <w:p w14:paraId="6BCEB125" w14:textId="13F63ECE" w:rsidR="00EF1C5F" w:rsidRDefault="00C73C3B" w:rsidP="008441EB">
      <w:pPr>
        <w:pStyle w:val="Heading1"/>
        <w:ind w:left="-5"/>
        <w:rPr>
          <w:sz w:val="28"/>
          <w:u w:val="none"/>
        </w:rPr>
      </w:pPr>
      <w:r>
        <w:rPr>
          <w:sz w:val="28"/>
        </w:rPr>
        <w:t>P</w:t>
      </w:r>
      <w:r>
        <w:t xml:space="preserve">ROFESSIONAL </w:t>
      </w:r>
      <w:r>
        <w:rPr>
          <w:sz w:val="28"/>
        </w:rPr>
        <w:t>E</w:t>
      </w:r>
      <w:r>
        <w:t>XPERIENCE</w:t>
      </w:r>
      <w:r>
        <w:rPr>
          <w:sz w:val="28"/>
          <w:u w:val="none"/>
        </w:rPr>
        <w:t xml:space="preserve"> </w:t>
      </w:r>
    </w:p>
    <w:p w14:paraId="68D41EAE" w14:textId="77777777" w:rsidR="008441EB" w:rsidRPr="008441EB" w:rsidRDefault="008441EB" w:rsidP="008441EB">
      <w:pPr>
        <w:rPr>
          <w:lang w:bidi="ar-SA"/>
        </w:rPr>
      </w:pPr>
    </w:p>
    <w:p w14:paraId="582530E5" w14:textId="4649D473" w:rsidR="008441EB" w:rsidRDefault="008441EB">
      <w:pPr>
        <w:ind w:left="-5"/>
        <w:rPr>
          <w:bCs/>
        </w:rPr>
      </w:pPr>
      <w:r w:rsidRPr="008441EB">
        <w:rPr>
          <w:b/>
          <w:sz w:val="24"/>
        </w:rPr>
        <w:t>Exagen Inc.</w:t>
      </w:r>
      <w:r>
        <w:rPr>
          <w:b/>
        </w:rPr>
        <w:t xml:space="preserve"> </w:t>
      </w:r>
      <w:r>
        <w:rPr>
          <w:bCs/>
        </w:rPr>
        <w:t xml:space="preserve">(2020 – </w:t>
      </w:r>
      <w:r w:rsidR="00476A18">
        <w:rPr>
          <w:bCs/>
        </w:rPr>
        <w:t>May 20, 2020</w:t>
      </w:r>
      <w:r>
        <w:rPr>
          <w:bCs/>
        </w:rPr>
        <w:t>)</w:t>
      </w:r>
    </w:p>
    <w:p w14:paraId="33667219" w14:textId="277D8293" w:rsidR="008441EB" w:rsidRDefault="008441EB">
      <w:pPr>
        <w:ind w:left="-5"/>
        <w:rPr>
          <w:b/>
        </w:rPr>
      </w:pPr>
      <w:r>
        <w:rPr>
          <w:b/>
        </w:rPr>
        <w:t>Key Account Manager</w:t>
      </w:r>
    </w:p>
    <w:p w14:paraId="15070165" w14:textId="62A8AA50" w:rsidR="008441EB" w:rsidRPr="001D2E02" w:rsidRDefault="008441EB" w:rsidP="008441E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D2E02">
        <w:rPr>
          <w:bCs/>
          <w:sz w:val="28"/>
          <w:szCs w:val="28"/>
        </w:rPr>
        <w:t>Promotion of Simponi Golimumab to Key Rheumatologists in the greater Chicago Area.</w:t>
      </w:r>
    </w:p>
    <w:p w14:paraId="7A6DF8F0" w14:textId="09D3C565" w:rsidR="008441EB" w:rsidRPr="001D2E02" w:rsidRDefault="008441EB" w:rsidP="008441E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D2E02">
        <w:rPr>
          <w:bCs/>
          <w:sz w:val="28"/>
          <w:szCs w:val="28"/>
        </w:rPr>
        <w:t>Drive sales Simponi in the outpatient.</w:t>
      </w:r>
    </w:p>
    <w:p w14:paraId="1C487A93" w14:textId="7D468935" w:rsidR="008441EB" w:rsidRPr="001D2E02" w:rsidRDefault="008441EB" w:rsidP="008441E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D2E02">
        <w:rPr>
          <w:bCs/>
          <w:sz w:val="28"/>
          <w:szCs w:val="28"/>
        </w:rPr>
        <w:t>Develop business goals, priorities, and action plans to drive sales growth.</w:t>
      </w:r>
    </w:p>
    <w:p w14:paraId="160AA351" w14:textId="79BA46CB" w:rsidR="008441EB" w:rsidRPr="001D2E02" w:rsidRDefault="008441EB" w:rsidP="008441EB">
      <w:pPr>
        <w:pStyle w:val="ListParagraph"/>
        <w:numPr>
          <w:ilvl w:val="0"/>
          <w:numId w:val="3"/>
        </w:numPr>
        <w:jc w:val="both"/>
        <w:rPr>
          <w:bCs/>
          <w:sz w:val="28"/>
          <w:szCs w:val="28"/>
        </w:rPr>
      </w:pPr>
      <w:r w:rsidRPr="001D2E02">
        <w:rPr>
          <w:bCs/>
          <w:sz w:val="28"/>
          <w:szCs w:val="28"/>
        </w:rPr>
        <w:t>Participated in success training activities of new internal hires.</w:t>
      </w:r>
    </w:p>
    <w:p w14:paraId="7A3AE0FD" w14:textId="77777777" w:rsidR="008441EB" w:rsidRPr="008441EB" w:rsidRDefault="008441EB" w:rsidP="008441EB">
      <w:pPr>
        <w:pStyle w:val="ListParagraph"/>
        <w:ind w:left="360" w:firstLine="0"/>
        <w:jc w:val="both"/>
        <w:rPr>
          <w:bCs/>
        </w:rPr>
      </w:pPr>
    </w:p>
    <w:p w14:paraId="736EC157" w14:textId="5879EA7A" w:rsidR="00EF1C5F" w:rsidRDefault="00C73C3B">
      <w:pPr>
        <w:ind w:left="-5"/>
      </w:pPr>
      <w:r>
        <w:rPr>
          <w:b/>
        </w:rPr>
        <w:t>Merck &amp; Co., Inc.</w:t>
      </w:r>
      <w:r>
        <w:t xml:space="preserve"> · Kenilworth, NJ</w:t>
      </w:r>
      <w:r>
        <w:rPr>
          <w:i/>
          <w:sz w:val="20"/>
        </w:rPr>
        <w:t xml:space="preserve"> </w:t>
      </w:r>
    </w:p>
    <w:p w14:paraId="7AFC0BD5" w14:textId="3BB63772" w:rsidR="00EF1C5F" w:rsidRDefault="00C73C3B">
      <w:pPr>
        <w:spacing w:after="20" w:line="251" w:lineRule="auto"/>
        <w:ind w:left="-5"/>
      </w:pPr>
      <w:r>
        <w:rPr>
          <w:b/>
          <w:i/>
        </w:rPr>
        <w:t>Executive Institutional Sales Representative</w:t>
      </w:r>
      <w:r>
        <w:rPr>
          <w:i/>
        </w:rPr>
        <w:t xml:space="preserve"> (2015 – </w:t>
      </w:r>
      <w:r w:rsidR="008441EB">
        <w:rPr>
          <w:i/>
        </w:rPr>
        <w:t>2020</w:t>
      </w:r>
      <w:r>
        <w:rPr>
          <w:i/>
        </w:rPr>
        <w:t xml:space="preserve">) </w:t>
      </w:r>
    </w:p>
    <w:p w14:paraId="325ED381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Manage a portfolio of antimicrobial resistant anti-infective products (Zerbaxa and Sivextro) promoting to </w:t>
      </w:r>
    </w:p>
    <w:p w14:paraId="7AE4CFB4" w14:textId="77777777" w:rsidR="00EF1C5F" w:rsidRPr="001D2E02" w:rsidRDefault="00C73C3B">
      <w:pPr>
        <w:ind w:left="370"/>
        <w:rPr>
          <w:sz w:val="28"/>
          <w:szCs w:val="28"/>
        </w:rPr>
      </w:pPr>
      <w:r w:rsidRPr="001D2E02">
        <w:rPr>
          <w:sz w:val="28"/>
          <w:szCs w:val="28"/>
        </w:rPr>
        <w:t xml:space="preserve">Hospitalists, Infectious Disease and Critical Care specialists, Pulmonologists, primary care providers, and surgeons. </w:t>
      </w:r>
    </w:p>
    <w:p w14:paraId="37013669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Drive sales growth in both inpatient and outpatient in the Chicago and Northshore Area. </w:t>
      </w:r>
    </w:p>
    <w:p w14:paraId="0F22B7A4" w14:textId="51ABA31E" w:rsidR="00EF1C5F" w:rsidRPr="00DD49ED" w:rsidRDefault="00C73C3B" w:rsidP="00DD49ED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Call on health systems such as The University of Chicago and Advocate including Lutheran General, </w:t>
      </w:r>
      <w:proofErr w:type="spellStart"/>
      <w:r w:rsidRPr="001D2E02">
        <w:rPr>
          <w:sz w:val="28"/>
          <w:szCs w:val="28"/>
        </w:rPr>
        <w:t>Amita</w:t>
      </w:r>
      <w:proofErr w:type="spellEnd"/>
      <w:r w:rsidRPr="001D2E02">
        <w:rPr>
          <w:sz w:val="28"/>
          <w:szCs w:val="28"/>
        </w:rPr>
        <w:t xml:space="preserve"> </w:t>
      </w:r>
      <w:r w:rsidRPr="00DD49ED">
        <w:rPr>
          <w:sz w:val="28"/>
          <w:szCs w:val="28"/>
        </w:rPr>
        <w:t xml:space="preserve">Resurrection Medical Center, North Shore University Health System (Evanston, Skokie, Glenbrook, Highland Park). </w:t>
      </w:r>
    </w:p>
    <w:p w14:paraId="41EBB8EA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Develop business goals, priorities, and action plans aligning internal and external stakeholders to drive sales growth. </w:t>
      </w:r>
    </w:p>
    <w:p w14:paraId="0B21B48A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Create efficient system specific strategies that include creative and effective ground level pull through tactics.  </w:t>
      </w:r>
    </w:p>
    <w:p w14:paraId="2717C935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Foster relationships with providers and office staff to understand physician’s approach and needs. </w:t>
      </w:r>
    </w:p>
    <w:p w14:paraId="568EBD23" w14:textId="77777777" w:rsidR="00EF1C5F" w:rsidRPr="001D2E02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Employ relationship based and consultative sales approach and conduct a total office call. </w:t>
      </w:r>
    </w:p>
    <w:p w14:paraId="3749EDBE" w14:textId="77777777" w:rsidR="00BA68DA" w:rsidRDefault="00C73C3B">
      <w:pPr>
        <w:numPr>
          <w:ilvl w:val="0"/>
          <w:numId w:val="2"/>
        </w:numPr>
        <w:ind w:hanging="360"/>
        <w:rPr>
          <w:sz w:val="28"/>
          <w:szCs w:val="28"/>
        </w:rPr>
      </w:pPr>
      <w:r w:rsidRPr="001D2E02">
        <w:rPr>
          <w:sz w:val="28"/>
          <w:szCs w:val="28"/>
        </w:rPr>
        <w:t xml:space="preserve">Participated in successful product launch activities for </w:t>
      </w:r>
      <w:r w:rsidR="00BA68DA">
        <w:rPr>
          <w:sz w:val="28"/>
          <w:szCs w:val="28"/>
        </w:rPr>
        <w:t>Zerbaxa and Sivextro</w:t>
      </w:r>
      <w:r w:rsidRPr="001D2E02">
        <w:rPr>
          <w:sz w:val="28"/>
          <w:szCs w:val="28"/>
        </w:rPr>
        <w:t>.</w:t>
      </w:r>
    </w:p>
    <w:p w14:paraId="5253D0AA" w14:textId="2726F02F" w:rsidR="00BA68DA" w:rsidRDefault="00BA68DA">
      <w:pPr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Ability to promote Health Initiatives by communicating patient outcomes data while decreasing comorbidities.</w:t>
      </w:r>
    </w:p>
    <w:p w14:paraId="3CFABB1C" w14:textId="7AD067C8" w:rsidR="00EF1C5F" w:rsidRPr="001D2E02" w:rsidRDefault="00BA68DA">
      <w:pPr>
        <w:numPr>
          <w:ilvl w:val="0"/>
          <w:numId w:val="2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Familiar and </w:t>
      </w:r>
      <w:r w:rsidR="001F3EA4">
        <w:rPr>
          <w:sz w:val="28"/>
          <w:szCs w:val="28"/>
        </w:rPr>
        <w:t>have demonstrated success within</w:t>
      </w:r>
      <w:r>
        <w:rPr>
          <w:sz w:val="28"/>
          <w:szCs w:val="28"/>
        </w:rPr>
        <w:t xml:space="preserve"> the healthcare ecosystem</w:t>
      </w:r>
      <w:r w:rsidR="001F3EA4">
        <w:rPr>
          <w:sz w:val="28"/>
          <w:szCs w:val="28"/>
        </w:rPr>
        <w:t>.</w:t>
      </w:r>
    </w:p>
    <w:p w14:paraId="79E90160" w14:textId="77777777" w:rsidR="00EF1C5F" w:rsidRDefault="00C73C3B">
      <w:pPr>
        <w:numPr>
          <w:ilvl w:val="0"/>
          <w:numId w:val="2"/>
        </w:numPr>
        <w:spacing w:after="11" w:line="259" w:lineRule="auto"/>
        <w:ind w:hanging="360"/>
      </w:pPr>
      <w:r>
        <w:rPr>
          <w:b/>
        </w:rPr>
        <w:t xml:space="preserve">Key Accomplishments: </w:t>
      </w:r>
    </w:p>
    <w:p w14:paraId="7AE6C8C4" w14:textId="6DB4B4AA" w:rsidR="00EF1C5F" w:rsidRDefault="00C73C3B" w:rsidP="00BA68DA">
      <w:pPr>
        <w:numPr>
          <w:ilvl w:val="0"/>
          <w:numId w:val="2"/>
        </w:numPr>
        <w:spacing w:after="11" w:line="259" w:lineRule="auto"/>
        <w:ind w:hanging="272"/>
      </w:pPr>
      <w:r>
        <w:rPr>
          <w:b/>
        </w:rPr>
        <w:t xml:space="preserve">Won the Directors Award in recognition of sales achievements and leadership skills in 2018. </w:t>
      </w:r>
      <w:r w:rsidR="00BA68DA">
        <w:rPr>
          <w:b/>
        </w:rPr>
        <w:t>Consistently within Top 20%</w:t>
      </w:r>
    </w:p>
    <w:p w14:paraId="02B10204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Ranked 2 and achieved 248% to goal for Zerbaxa sales YTD 2019. </w:t>
      </w:r>
    </w:p>
    <w:p w14:paraId="5BA6FBD7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Surpassed Zerbaxa sales goals in 9/11 hospital accounts with top achieving 844% of sales goal YTD 2019. </w:t>
      </w:r>
    </w:p>
    <w:p w14:paraId="30183D47" w14:textId="0015203C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>Increased Ze</w:t>
      </w:r>
      <w:r w:rsidR="008441EB">
        <w:rPr>
          <w:b/>
        </w:rPr>
        <w:t>r</w:t>
      </w:r>
      <w:r>
        <w:rPr>
          <w:b/>
        </w:rPr>
        <w:t xml:space="preserve">baxa sales by 215% for the North Shore territory in 2018. </w:t>
      </w:r>
    </w:p>
    <w:p w14:paraId="2CF392ED" w14:textId="2F0C2451" w:rsidR="00EF1C5F" w:rsidRDefault="00C73C3B">
      <w:pPr>
        <w:spacing w:after="0" w:line="259" w:lineRule="auto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559FEC" wp14:editId="17E4F2C9">
                <wp:simplePos x="0" y="0"/>
                <wp:positionH relativeFrom="column">
                  <wp:posOffset>10160</wp:posOffset>
                </wp:positionH>
                <wp:positionV relativeFrom="paragraph">
                  <wp:posOffset>204820</wp:posOffset>
                </wp:positionV>
                <wp:extent cx="6850381" cy="15875"/>
                <wp:effectExtent l="0" t="0" r="0" b="0"/>
                <wp:wrapNone/>
                <wp:docPr id="4735" name="Group 4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0381" cy="15875"/>
                          <a:chOff x="0" y="0"/>
                          <a:chExt cx="6850381" cy="15875"/>
                        </a:xfrm>
                      </wpg:grpSpPr>
                      <wps:wsp>
                        <wps:cNvPr id="1073" name="Shape 1073"/>
                        <wps:cNvSpPr/>
                        <wps:spPr>
                          <a:xfrm>
                            <a:off x="0" y="0"/>
                            <a:ext cx="68503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1">
                                <a:moveTo>
                                  <a:pt x="0" y="0"/>
                                </a:moveTo>
                                <a:lnTo>
                                  <a:pt x="6850381" y="0"/>
                                </a:lnTo>
                              </a:path>
                            </a:pathLst>
                          </a:custGeom>
                          <a:ln w="158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35" style="width:539.4pt;height:1.25pt;position:absolute;z-index:336;mso-position-horizontal-relative:text;mso-position-horizontal:absolute;margin-left:0.799999pt;mso-position-vertical-relative:text;margin-top:16.1275pt;" coordsize="68503,158">
                <v:shape id="Shape 1073" style="position:absolute;width:68503;height:0;left:0;top:0;" coordsize="6850381,0" path="m0,0l6850381,0">
                  <v:stroke weight="1.2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36"/>
        </w:rPr>
        <w:t>I</w:t>
      </w:r>
      <w:r>
        <w:rPr>
          <w:b/>
          <w:sz w:val="29"/>
        </w:rPr>
        <w:t xml:space="preserve">AN </w:t>
      </w:r>
      <w:r>
        <w:rPr>
          <w:b/>
          <w:sz w:val="36"/>
        </w:rPr>
        <w:t>L.</w:t>
      </w:r>
      <w:r>
        <w:rPr>
          <w:b/>
          <w:sz w:val="29"/>
        </w:rPr>
        <w:t xml:space="preserve"> </w:t>
      </w:r>
      <w:r>
        <w:rPr>
          <w:b/>
          <w:sz w:val="36"/>
        </w:rPr>
        <w:t>H</w:t>
      </w:r>
      <w:r>
        <w:rPr>
          <w:b/>
          <w:sz w:val="29"/>
        </w:rPr>
        <w:t>EPBURN</w:t>
      </w:r>
      <w:r>
        <w:rPr>
          <w:b/>
          <w:sz w:val="36"/>
        </w:rPr>
        <w:t>,</w:t>
      </w:r>
      <w:r>
        <w:rPr>
          <w:b/>
          <w:sz w:val="29"/>
        </w:rPr>
        <w:t xml:space="preserve"> </w:t>
      </w:r>
      <w:r>
        <w:rPr>
          <w:b/>
          <w:sz w:val="36"/>
        </w:rPr>
        <w:t xml:space="preserve">MS </w:t>
      </w:r>
    </w:p>
    <w:p w14:paraId="1758688A" w14:textId="77777777" w:rsidR="00EF1C5F" w:rsidRDefault="00C73C3B">
      <w:pPr>
        <w:spacing w:after="0" w:line="259" w:lineRule="auto"/>
        <w:ind w:left="0" w:firstLine="0"/>
      </w:pPr>
      <w:r>
        <w:t xml:space="preserve"> </w:t>
      </w:r>
      <w:r>
        <w:rPr>
          <w:sz w:val="12"/>
        </w:rPr>
        <w:t xml:space="preserve"> </w:t>
      </w:r>
    </w:p>
    <w:p w14:paraId="35AF32D3" w14:textId="77777777" w:rsidR="00EF1C5F" w:rsidRDefault="00C73C3B">
      <w:pPr>
        <w:spacing w:after="11" w:line="259" w:lineRule="auto"/>
        <w:ind w:left="10"/>
      </w:pPr>
      <w:r>
        <w:rPr>
          <w:b/>
        </w:rPr>
        <w:t>Cubist Pharmaceuticals</w:t>
      </w:r>
      <w:r>
        <w:t xml:space="preserve"> · Lexington, MA </w:t>
      </w:r>
    </w:p>
    <w:p w14:paraId="1D3DA770" w14:textId="77777777" w:rsidR="00EF1C5F" w:rsidRDefault="00C73C3B">
      <w:pPr>
        <w:spacing w:after="20" w:line="251" w:lineRule="auto"/>
        <w:ind w:left="-5"/>
      </w:pPr>
      <w:r>
        <w:rPr>
          <w:b/>
          <w:i/>
        </w:rPr>
        <w:t>Clinical Business Manager</w:t>
      </w:r>
      <w:r>
        <w:rPr>
          <w:i/>
        </w:rPr>
        <w:t xml:space="preserve"> (2012 – 2015) </w:t>
      </w:r>
    </w:p>
    <w:p w14:paraId="614D44E8" w14:textId="77777777" w:rsidR="00EF1C5F" w:rsidRDefault="00C73C3B">
      <w:pPr>
        <w:numPr>
          <w:ilvl w:val="0"/>
          <w:numId w:val="2"/>
        </w:numPr>
        <w:ind w:hanging="360"/>
      </w:pPr>
      <w:r>
        <w:t xml:space="preserve">Promoted an anti-infective portfolio including Cubicin (buy and bill), Dificid, Sivextro, and Zerbaxa.  </w:t>
      </w:r>
    </w:p>
    <w:p w14:paraId="6C597496" w14:textId="77777777" w:rsidR="00EF1C5F" w:rsidRDefault="00C73C3B">
      <w:pPr>
        <w:numPr>
          <w:ilvl w:val="0"/>
          <w:numId w:val="2"/>
        </w:numPr>
        <w:ind w:hanging="360"/>
      </w:pPr>
      <w:r>
        <w:t xml:space="preserve">Focused account management efforts on Infectious Disease physicians and infection control practitioners. </w:t>
      </w:r>
    </w:p>
    <w:p w14:paraId="3EDA8572" w14:textId="77777777" w:rsidR="00EF1C5F" w:rsidRDefault="00C73C3B">
      <w:pPr>
        <w:numPr>
          <w:ilvl w:val="0"/>
          <w:numId w:val="2"/>
        </w:numPr>
        <w:ind w:hanging="360"/>
      </w:pPr>
      <w:r>
        <w:t xml:space="preserve">Called on providers in hospital systems and infusion centers throughout the Metropolitan Chicago region.  </w:t>
      </w:r>
    </w:p>
    <w:p w14:paraId="603E3011" w14:textId="77777777" w:rsidR="00EF1C5F" w:rsidRDefault="00C73C3B">
      <w:pPr>
        <w:numPr>
          <w:ilvl w:val="0"/>
          <w:numId w:val="2"/>
        </w:numPr>
        <w:ind w:hanging="360"/>
      </w:pPr>
      <w:r>
        <w:t xml:space="preserve">Analyzed monthly metrics to identify opportunities for optimal market growth.  </w:t>
      </w:r>
    </w:p>
    <w:p w14:paraId="4CC6EB38" w14:textId="77777777" w:rsidR="00EF1C5F" w:rsidRDefault="00C73C3B">
      <w:pPr>
        <w:numPr>
          <w:ilvl w:val="0"/>
          <w:numId w:val="2"/>
        </w:numPr>
        <w:ind w:hanging="360"/>
      </w:pPr>
      <w:r>
        <w:t xml:space="preserve">Influenced decisions for favorable formulary placement working with P&amp;T Committees and key decision makers. </w:t>
      </w:r>
    </w:p>
    <w:p w14:paraId="063AA488" w14:textId="77777777" w:rsidR="00EF1C5F" w:rsidRDefault="00C73C3B">
      <w:pPr>
        <w:numPr>
          <w:ilvl w:val="0"/>
          <w:numId w:val="2"/>
        </w:numPr>
        <w:ind w:hanging="360"/>
      </w:pPr>
      <w:r>
        <w:t xml:space="preserve">Conducted successful launch activities for Sivextro and Zerbaxa at Chicago Metropolitan Hospitals &amp; Medical Center. </w:t>
      </w:r>
    </w:p>
    <w:p w14:paraId="12C69913" w14:textId="77777777" w:rsidR="00EF1C5F" w:rsidRDefault="00C73C3B">
      <w:pPr>
        <w:numPr>
          <w:ilvl w:val="0"/>
          <w:numId w:val="2"/>
        </w:numPr>
        <w:spacing w:after="11" w:line="259" w:lineRule="auto"/>
        <w:ind w:hanging="360"/>
      </w:pPr>
      <w:r>
        <w:rPr>
          <w:b/>
        </w:rPr>
        <w:t xml:space="preserve">Key Accomplishments:  </w:t>
      </w:r>
    </w:p>
    <w:p w14:paraId="67EB330F" w14:textId="4883DF4F" w:rsidR="00EF1C5F" w:rsidRPr="00BA68DA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Recognized with the MVP Award a peer voted award recognizing team leadership in 2012. </w:t>
      </w:r>
    </w:p>
    <w:p w14:paraId="39B57D0C" w14:textId="389F9080" w:rsidR="00BA68DA" w:rsidRDefault="00BA68DA" w:rsidP="00DD49ED">
      <w:pPr>
        <w:spacing w:after="11" w:line="259" w:lineRule="auto"/>
        <w:ind w:left="617" w:firstLine="0"/>
      </w:pPr>
    </w:p>
    <w:p w14:paraId="4512B964" w14:textId="77777777" w:rsidR="00EF1C5F" w:rsidRDefault="00C73C3B">
      <w:pPr>
        <w:spacing w:after="29" w:line="259" w:lineRule="auto"/>
        <w:ind w:left="0" w:firstLine="0"/>
      </w:pPr>
      <w:r>
        <w:rPr>
          <w:sz w:val="18"/>
        </w:rPr>
        <w:t xml:space="preserve"> </w:t>
      </w:r>
    </w:p>
    <w:p w14:paraId="7A5EFD3A" w14:textId="77777777" w:rsidR="00EF1C5F" w:rsidRDefault="00C73C3B">
      <w:pPr>
        <w:spacing w:after="20" w:line="251" w:lineRule="auto"/>
        <w:ind w:left="-5" w:right="6319"/>
      </w:pPr>
      <w:r>
        <w:rPr>
          <w:b/>
        </w:rPr>
        <w:t>Biogen Idec</w:t>
      </w:r>
      <w:r>
        <w:t xml:space="preserve"> · Cambridge, MA </w:t>
      </w:r>
      <w:r>
        <w:rPr>
          <w:i/>
          <w:sz w:val="18"/>
        </w:rPr>
        <w:t>(now Biogen, Inc.)</w:t>
      </w:r>
      <w:r>
        <w:t xml:space="preserve"> </w:t>
      </w:r>
      <w:r>
        <w:rPr>
          <w:b/>
          <w:i/>
        </w:rPr>
        <w:t>Area Business Manager</w:t>
      </w:r>
      <w:r>
        <w:rPr>
          <w:i/>
        </w:rPr>
        <w:t xml:space="preserve"> (2008 – 2011) </w:t>
      </w:r>
    </w:p>
    <w:p w14:paraId="29259A59" w14:textId="77777777" w:rsidR="00EF1C5F" w:rsidRDefault="00C73C3B">
      <w:pPr>
        <w:numPr>
          <w:ilvl w:val="0"/>
          <w:numId w:val="2"/>
        </w:numPr>
        <w:ind w:hanging="360"/>
      </w:pPr>
      <w:r>
        <w:t xml:space="preserve">Marketed a buy &amp; bill Rituxan (rheumatoid arthritis) to targeted outpatient Rheumatologists in the Chicago region. </w:t>
      </w:r>
    </w:p>
    <w:p w14:paraId="229F20F9" w14:textId="77777777" w:rsidR="00EF1C5F" w:rsidRDefault="00C73C3B">
      <w:pPr>
        <w:numPr>
          <w:ilvl w:val="0"/>
          <w:numId w:val="2"/>
        </w:numPr>
        <w:ind w:hanging="360"/>
      </w:pPr>
      <w:r>
        <w:t xml:space="preserve">Developed, fostered, and managed business relationships using high science selling and consultative approaches. </w:t>
      </w:r>
    </w:p>
    <w:p w14:paraId="4DC0C5BA" w14:textId="77777777" w:rsidR="00EF1C5F" w:rsidRDefault="00C73C3B">
      <w:pPr>
        <w:numPr>
          <w:ilvl w:val="0"/>
          <w:numId w:val="2"/>
        </w:numPr>
        <w:ind w:hanging="360"/>
      </w:pPr>
      <w:r>
        <w:t xml:space="preserve">Planned and executed the territory businesses plan with focus on pull through of brand messaging. </w:t>
      </w:r>
    </w:p>
    <w:p w14:paraId="776E3F2B" w14:textId="77777777" w:rsidR="00EF1C5F" w:rsidRDefault="00C73C3B">
      <w:pPr>
        <w:numPr>
          <w:ilvl w:val="0"/>
          <w:numId w:val="2"/>
        </w:numPr>
        <w:ind w:hanging="360"/>
      </w:pPr>
      <w:r>
        <w:t xml:space="preserve">Conducted workshops, teleconferences and conference calls to assist the Region in achieving sales goals. </w:t>
      </w:r>
    </w:p>
    <w:p w14:paraId="5B7A4337" w14:textId="77777777" w:rsidR="00EF1C5F" w:rsidRDefault="00C73C3B">
      <w:pPr>
        <w:numPr>
          <w:ilvl w:val="0"/>
          <w:numId w:val="2"/>
        </w:numPr>
        <w:ind w:hanging="360"/>
      </w:pPr>
      <w:r>
        <w:t xml:space="preserve">Developed, organized, and executed a Global Key Opinion Leader Advisory Board. </w:t>
      </w:r>
    </w:p>
    <w:p w14:paraId="7C7172B6" w14:textId="77777777" w:rsidR="00EF1C5F" w:rsidRDefault="00C73C3B">
      <w:pPr>
        <w:numPr>
          <w:ilvl w:val="0"/>
          <w:numId w:val="2"/>
        </w:numPr>
        <w:ind w:hanging="360"/>
      </w:pPr>
      <w:r>
        <w:t xml:space="preserve">Conducted global market opportunity assessments for product life cycle management and business development. </w:t>
      </w:r>
    </w:p>
    <w:p w14:paraId="274AB93D" w14:textId="77777777" w:rsidR="00EF1C5F" w:rsidRDefault="00C73C3B">
      <w:pPr>
        <w:numPr>
          <w:ilvl w:val="0"/>
          <w:numId w:val="2"/>
        </w:numPr>
        <w:ind w:hanging="360"/>
      </w:pPr>
      <w:r>
        <w:t xml:space="preserve">Developed indication prioritization and sequencing for early stage programs during market manager rotation. </w:t>
      </w:r>
    </w:p>
    <w:p w14:paraId="78B11C38" w14:textId="77777777" w:rsidR="00EF1C5F" w:rsidRDefault="00C73C3B">
      <w:pPr>
        <w:numPr>
          <w:ilvl w:val="0"/>
          <w:numId w:val="2"/>
        </w:numPr>
        <w:ind w:hanging="360"/>
      </w:pPr>
      <w:r>
        <w:t xml:space="preserve">Gathered market intelligence and determined implications of changing competitive landscape. </w:t>
      </w:r>
    </w:p>
    <w:p w14:paraId="3D947FFD" w14:textId="77777777" w:rsidR="00EF1C5F" w:rsidRDefault="00C73C3B">
      <w:pPr>
        <w:numPr>
          <w:ilvl w:val="0"/>
          <w:numId w:val="2"/>
        </w:numPr>
        <w:spacing w:after="11" w:line="259" w:lineRule="auto"/>
        <w:ind w:hanging="360"/>
      </w:pPr>
      <w:r>
        <w:rPr>
          <w:b/>
        </w:rPr>
        <w:t xml:space="preserve">Key Accomplishments: </w:t>
      </w:r>
    </w:p>
    <w:p w14:paraId="04FED944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Won the Sales Excellence Award the first year in the territory in 2008. </w:t>
      </w:r>
    </w:p>
    <w:p w14:paraId="3FE1BCB3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Ranked 12/64 nationally for Rituxan sales achievements in 2008. </w:t>
      </w:r>
    </w:p>
    <w:p w14:paraId="5211054E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Led the Midwest Region in sales achievement in 2009. </w:t>
      </w:r>
    </w:p>
    <w:p w14:paraId="720558D9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Represented the Midwest Region at the American College of Rheumatology Annual Meeting in 2009. </w:t>
      </w:r>
    </w:p>
    <w:p w14:paraId="522E8307" w14:textId="688ABE8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>Selected by Senior Management to serve as Marketing Manager on a 6</w:t>
      </w:r>
      <w:r w:rsidR="00DD49ED">
        <w:rPr>
          <w:b/>
        </w:rPr>
        <w:t>-</w:t>
      </w:r>
      <w:r>
        <w:rPr>
          <w:b/>
        </w:rPr>
        <w:t xml:space="preserve">month rotation in 2010. </w:t>
      </w:r>
    </w:p>
    <w:p w14:paraId="5D6589AB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Identified by Senior Management as a Management Development Candidate in 2011. </w:t>
      </w:r>
    </w:p>
    <w:p w14:paraId="1B5F5511" w14:textId="77777777" w:rsidR="00EF1C5F" w:rsidRDefault="00C73C3B">
      <w:pPr>
        <w:spacing w:after="17" w:line="259" w:lineRule="auto"/>
        <w:ind w:left="0" w:firstLine="0"/>
      </w:pPr>
      <w:r>
        <w:rPr>
          <w:sz w:val="18"/>
        </w:rPr>
        <w:t xml:space="preserve"> </w:t>
      </w:r>
    </w:p>
    <w:p w14:paraId="334F2EE4" w14:textId="77777777" w:rsidR="00EF1C5F" w:rsidRDefault="00C73C3B">
      <w:pPr>
        <w:ind w:left="-5"/>
      </w:pPr>
      <w:r>
        <w:rPr>
          <w:b/>
        </w:rPr>
        <w:t>Merck &amp; Co., Inc.</w:t>
      </w:r>
      <w:r>
        <w:t xml:space="preserve"> · Kenilworth, NJ </w:t>
      </w:r>
      <w:r>
        <w:rPr>
          <w:i/>
          <w:sz w:val="20"/>
        </w:rPr>
        <w:t xml:space="preserve"> </w:t>
      </w:r>
    </w:p>
    <w:p w14:paraId="7FC69FC4" w14:textId="77777777" w:rsidR="00EF1C5F" w:rsidRDefault="00C73C3B">
      <w:pPr>
        <w:spacing w:after="20" w:line="251" w:lineRule="auto"/>
        <w:ind w:left="-5"/>
      </w:pPr>
      <w:r>
        <w:rPr>
          <w:b/>
          <w:i/>
        </w:rPr>
        <w:t>Executive National Specialty Sales Representative</w:t>
      </w:r>
      <w:r>
        <w:rPr>
          <w:i/>
        </w:rPr>
        <w:t xml:space="preserve"> (2006 – 2008) </w:t>
      </w:r>
    </w:p>
    <w:p w14:paraId="01EC123A" w14:textId="77777777" w:rsidR="00EF1C5F" w:rsidRDefault="00C73C3B">
      <w:pPr>
        <w:numPr>
          <w:ilvl w:val="0"/>
          <w:numId w:val="2"/>
        </w:numPr>
        <w:ind w:hanging="360"/>
      </w:pPr>
      <w:r>
        <w:t xml:space="preserve">Promoted Januvia (anti-diabetic) to Internists in both inpatient and outpatient settings in the Chicago territory. </w:t>
      </w:r>
    </w:p>
    <w:p w14:paraId="5883DD76" w14:textId="71AC410C" w:rsidR="00EF1C5F" w:rsidRDefault="00C73C3B">
      <w:pPr>
        <w:numPr>
          <w:ilvl w:val="0"/>
          <w:numId w:val="2"/>
        </w:numPr>
        <w:ind w:hanging="360"/>
      </w:pPr>
      <w:r>
        <w:t xml:space="preserve">Employed relationship based and consultative sales approach understanding </w:t>
      </w:r>
      <w:r w:rsidR="00DD49ED">
        <w:t>physicians’</w:t>
      </w:r>
      <w:r>
        <w:t xml:space="preserve"> approach and needs. </w:t>
      </w:r>
    </w:p>
    <w:p w14:paraId="55D3E005" w14:textId="77777777" w:rsidR="00EF1C5F" w:rsidRDefault="00C73C3B">
      <w:pPr>
        <w:numPr>
          <w:ilvl w:val="0"/>
          <w:numId w:val="2"/>
        </w:numPr>
        <w:ind w:hanging="360"/>
      </w:pPr>
      <w:r>
        <w:t xml:space="preserve">Cultivated relationships with Key Opinion Leaders, thought leaders, and speakers throughout the territory. </w:t>
      </w:r>
    </w:p>
    <w:p w14:paraId="3C45FCBA" w14:textId="77777777" w:rsidR="00EF1C5F" w:rsidRDefault="00C73C3B">
      <w:pPr>
        <w:numPr>
          <w:ilvl w:val="0"/>
          <w:numId w:val="2"/>
        </w:numPr>
        <w:ind w:hanging="360"/>
      </w:pPr>
      <w:r>
        <w:t xml:space="preserve">Collaborated with counterparts to develop weekly routing schedule, annual business plans, and impact goals.  </w:t>
      </w:r>
    </w:p>
    <w:p w14:paraId="63FD4E66" w14:textId="77777777" w:rsidR="00EF1C5F" w:rsidRDefault="00C73C3B">
      <w:pPr>
        <w:numPr>
          <w:ilvl w:val="0"/>
          <w:numId w:val="2"/>
        </w:numPr>
        <w:ind w:hanging="360"/>
      </w:pPr>
      <w:r>
        <w:t xml:space="preserve">Participated in successful product launch activities for Januvia and established groundwork for formulary approvals. </w:t>
      </w:r>
    </w:p>
    <w:p w14:paraId="07B58F4D" w14:textId="77777777" w:rsidR="00EF1C5F" w:rsidRDefault="00C73C3B">
      <w:pPr>
        <w:numPr>
          <w:ilvl w:val="0"/>
          <w:numId w:val="2"/>
        </w:numPr>
        <w:spacing w:after="11" w:line="259" w:lineRule="auto"/>
        <w:ind w:hanging="360"/>
      </w:pPr>
      <w:r>
        <w:rPr>
          <w:b/>
        </w:rPr>
        <w:t xml:space="preserve">Key Accomplishments: </w:t>
      </w:r>
    </w:p>
    <w:p w14:paraId="5B473432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Achieved favorable formulary status for Januvia with City of Chicago Health System. </w:t>
      </w:r>
    </w:p>
    <w:p w14:paraId="55AA36FB" w14:textId="77777777" w:rsidR="00EF1C5F" w:rsidRDefault="00C73C3B">
      <w:pPr>
        <w:numPr>
          <w:ilvl w:val="1"/>
          <w:numId w:val="2"/>
        </w:numPr>
        <w:spacing w:after="11" w:line="259" w:lineRule="auto"/>
        <w:ind w:hanging="272"/>
      </w:pPr>
      <w:r>
        <w:rPr>
          <w:b/>
        </w:rPr>
        <w:t xml:space="preserve">Promoted to Executive Specialty Representative for Superior Performance and Peer Recognition. </w:t>
      </w:r>
    </w:p>
    <w:p w14:paraId="7E0C2CB2" w14:textId="77777777" w:rsidR="00EF1C5F" w:rsidRDefault="00C73C3B">
      <w:pPr>
        <w:spacing w:after="55" w:line="259" w:lineRule="auto"/>
        <w:ind w:left="0" w:firstLine="0"/>
      </w:pPr>
      <w:r>
        <w:rPr>
          <w:sz w:val="24"/>
        </w:rPr>
        <w:t xml:space="preserve"> </w:t>
      </w:r>
    </w:p>
    <w:p w14:paraId="341BAFFC" w14:textId="77777777" w:rsidR="00EF1C5F" w:rsidRDefault="00C73C3B">
      <w:pPr>
        <w:spacing w:after="0" w:line="259" w:lineRule="auto"/>
        <w:ind w:left="-5"/>
      </w:pPr>
      <w:r>
        <w:rPr>
          <w:b/>
          <w:sz w:val="28"/>
          <w:u w:val="single" w:color="000000"/>
        </w:rPr>
        <w:t>P</w:t>
      </w:r>
      <w:r>
        <w:rPr>
          <w:b/>
          <w:u w:val="single" w:color="000000"/>
        </w:rPr>
        <w:t xml:space="preserve">RIOR </w:t>
      </w:r>
      <w:r>
        <w:rPr>
          <w:b/>
          <w:sz w:val="28"/>
          <w:u w:val="single" w:color="000000"/>
        </w:rPr>
        <w:t>P</w:t>
      </w:r>
      <w:r>
        <w:rPr>
          <w:b/>
          <w:u w:val="single" w:color="000000"/>
        </w:rPr>
        <w:t xml:space="preserve">HARMACEUTICAL </w:t>
      </w:r>
      <w:r>
        <w:rPr>
          <w:b/>
          <w:sz w:val="28"/>
          <w:u w:val="single" w:color="000000"/>
        </w:rPr>
        <w:t>S</w:t>
      </w:r>
      <w:r>
        <w:rPr>
          <w:b/>
          <w:u w:val="single" w:color="000000"/>
        </w:rPr>
        <w:t xml:space="preserve">ALES </w:t>
      </w:r>
      <w:r>
        <w:rPr>
          <w:b/>
          <w:sz w:val="28"/>
          <w:u w:val="single" w:color="000000"/>
        </w:rPr>
        <w:t>E</w:t>
      </w:r>
      <w:r>
        <w:rPr>
          <w:b/>
          <w:u w:val="single" w:color="000000"/>
        </w:rPr>
        <w:t>XPERIENCE</w:t>
      </w:r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14:paraId="253B3230" w14:textId="77777777" w:rsidR="00EF1C5F" w:rsidRDefault="00C73C3B">
      <w:pPr>
        <w:spacing w:after="126" w:line="259" w:lineRule="auto"/>
        <w:ind w:left="0" w:firstLine="0"/>
      </w:pPr>
      <w:r>
        <w:rPr>
          <w:sz w:val="8"/>
        </w:rPr>
        <w:t xml:space="preserve"> </w:t>
      </w:r>
    </w:p>
    <w:p w14:paraId="6B011488" w14:textId="77777777" w:rsidR="00EF1C5F" w:rsidRDefault="00C73C3B">
      <w:pPr>
        <w:spacing w:after="20" w:line="251" w:lineRule="auto"/>
        <w:ind w:left="-5"/>
      </w:pPr>
      <w:r>
        <w:rPr>
          <w:b/>
        </w:rPr>
        <w:t>Merck &amp; Co., Inc.</w:t>
      </w:r>
      <w:r>
        <w:t xml:space="preserve"> · Kenilworth, NJ · </w:t>
      </w:r>
      <w:r>
        <w:rPr>
          <w:b/>
          <w:i/>
        </w:rPr>
        <w:t>Senior Market Event Specialist</w:t>
      </w:r>
      <w:r>
        <w:rPr>
          <w:i/>
        </w:rPr>
        <w:t xml:space="preserve"> (2004 – 2006) </w:t>
      </w:r>
    </w:p>
    <w:p w14:paraId="237D8EFB" w14:textId="77777777" w:rsidR="00EF1C5F" w:rsidRDefault="00C73C3B">
      <w:pPr>
        <w:spacing w:after="20" w:line="251" w:lineRule="auto"/>
        <w:ind w:left="-5"/>
      </w:pPr>
      <w:r>
        <w:rPr>
          <w:b/>
        </w:rPr>
        <w:t>Merck &amp; Co., Inc.</w:t>
      </w:r>
      <w:r>
        <w:t xml:space="preserve"> · Kenilworth, NJ · </w:t>
      </w:r>
      <w:r>
        <w:rPr>
          <w:b/>
          <w:i/>
        </w:rPr>
        <w:t>Senior Arthritis Specialist</w:t>
      </w:r>
      <w:r>
        <w:t xml:space="preserve"> </w:t>
      </w:r>
      <w:r>
        <w:rPr>
          <w:i/>
        </w:rPr>
        <w:t>(2001 – 2004)</w:t>
      </w:r>
      <w:r>
        <w:t xml:space="preserve"> </w:t>
      </w:r>
      <w:r>
        <w:rPr>
          <w:i/>
        </w:rPr>
        <w:t xml:space="preserve"> </w:t>
      </w:r>
    </w:p>
    <w:p w14:paraId="22E30A7A" w14:textId="77777777" w:rsidR="00EF1C5F" w:rsidRDefault="00C73C3B">
      <w:pPr>
        <w:spacing w:after="11" w:line="259" w:lineRule="auto"/>
        <w:ind w:left="10"/>
      </w:pPr>
      <w:r>
        <w:rPr>
          <w:b/>
        </w:rPr>
        <w:t>Hoffman La-Roche Laboratories</w:t>
      </w:r>
      <w:r>
        <w:t xml:space="preserve"> · Basel, Switzerland · </w:t>
      </w:r>
      <w:r>
        <w:rPr>
          <w:b/>
          <w:i/>
        </w:rPr>
        <w:t>Medical Center Representative</w:t>
      </w:r>
      <w:r>
        <w:rPr>
          <w:i/>
        </w:rPr>
        <w:t xml:space="preserve"> (1999 – 2001) </w:t>
      </w:r>
    </w:p>
    <w:p w14:paraId="7B15B53F" w14:textId="77777777" w:rsidR="00EF1C5F" w:rsidRDefault="00C73C3B">
      <w:pPr>
        <w:spacing w:after="20" w:line="251" w:lineRule="auto"/>
        <w:ind w:left="-5"/>
      </w:pPr>
      <w:r>
        <w:rPr>
          <w:b/>
        </w:rPr>
        <w:t>Hoffman La-Roche Laboratories</w:t>
      </w:r>
      <w:r>
        <w:t xml:space="preserve"> · Basel, Switzerland · </w:t>
      </w:r>
      <w:r>
        <w:rPr>
          <w:b/>
          <w:i/>
        </w:rPr>
        <w:t xml:space="preserve">Hospital/Territory Sales Representative </w:t>
      </w:r>
      <w:r>
        <w:rPr>
          <w:i/>
        </w:rPr>
        <w:t>(1997 – 1999)</w:t>
      </w:r>
      <w:r>
        <w:rPr>
          <w:sz w:val="18"/>
        </w:rPr>
        <w:t xml:space="preserve"> </w:t>
      </w:r>
    </w:p>
    <w:sectPr w:rsidR="00EF1C5F">
      <w:pgSz w:w="12240" w:h="15840"/>
      <w:pgMar w:top="822" w:right="752" w:bottom="91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5AD3"/>
    <w:multiLevelType w:val="hybridMultilevel"/>
    <w:tmpl w:val="1D908D9A"/>
    <w:lvl w:ilvl="0" w:tplc="163E8D50">
      <w:start w:val="1"/>
      <w:numFmt w:val="bullet"/>
      <w:lvlText w:val="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81AC4"/>
    <w:multiLevelType w:val="hybridMultilevel"/>
    <w:tmpl w:val="F708764E"/>
    <w:lvl w:ilvl="0" w:tplc="2800DA06">
      <w:start w:val="1"/>
      <w:numFmt w:val="bullet"/>
      <w:lvlText w:val="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B4E04E">
      <w:start w:val="1"/>
      <w:numFmt w:val="bullet"/>
      <w:lvlText w:val="-"/>
      <w:lvlJc w:val="left"/>
      <w:pPr>
        <w:ind w:left="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6CE298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2A8A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4843B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2CCD9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426B46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EC37E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FC16EE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150445"/>
    <w:multiLevelType w:val="hybridMultilevel"/>
    <w:tmpl w:val="1A78E216"/>
    <w:lvl w:ilvl="0" w:tplc="163E8D50">
      <w:start w:val="1"/>
      <w:numFmt w:val="bullet"/>
      <w:lvlText w:val="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0C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5471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BE9DE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CBD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A70F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255C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70D31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A9BD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C5F"/>
    <w:rsid w:val="000A2CB7"/>
    <w:rsid w:val="001D2E02"/>
    <w:rsid w:val="001F3EA4"/>
    <w:rsid w:val="00281296"/>
    <w:rsid w:val="002B7F28"/>
    <w:rsid w:val="002E49C9"/>
    <w:rsid w:val="00307891"/>
    <w:rsid w:val="00336F79"/>
    <w:rsid w:val="00476A18"/>
    <w:rsid w:val="00673ED5"/>
    <w:rsid w:val="008441EB"/>
    <w:rsid w:val="00A93FB9"/>
    <w:rsid w:val="00BA68DA"/>
    <w:rsid w:val="00C73C3B"/>
    <w:rsid w:val="00CD7A82"/>
    <w:rsid w:val="00DD49ED"/>
    <w:rsid w:val="00E0257F"/>
    <w:rsid w:val="00E60FD3"/>
    <w:rsid w:val="00E809BE"/>
    <w:rsid w:val="00EF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DCCAA"/>
  <w15:docId w15:val="{9D538D2C-5C57-3A4C-8B26-71C73A42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4" w:lineRule="auto"/>
      <w:ind w:left="42" w:hanging="10"/>
    </w:pPr>
    <w:rPr>
      <w:rFonts w:ascii="Calibri" w:eastAsia="Calibri" w:hAnsi="Calibri" w:cs="Calibri"/>
      <w:color w:val="00000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44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Metivier, Jennifer</dc:creator>
  <cp:keywords/>
  <cp:lastModifiedBy>ianhepburn@me.com</cp:lastModifiedBy>
  <cp:revision>5</cp:revision>
  <dcterms:created xsi:type="dcterms:W3CDTF">2020-11-09T19:27:00Z</dcterms:created>
  <dcterms:modified xsi:type="dcterms:W3CDTF">2020-12-23T18:41:00Z</dcterms:modified>
</cp:coreProperties>
</file>