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6.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software (OSS)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routine collection of clinical data as well, besides its original purpose as a health data exchange standard. We conclude this viewpoint with practical implications of these findings and directions for future research of open health data standards.</w:t>
      </w:r>
    </w:p>
    <w:bookmarkEnd w:id="20"/>
    <w:bookmarkStart w:id="29"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platform’s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 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OSS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OSS components,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 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Notably,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clinical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OSS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both accessible to a larger audience as well as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OSS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OSS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OSS components than openEHR, although for the latter notable a mature OSS implementation is available with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more application areas, one would expect more GitHub projects than for openEHR.</w:t>
      </w:r>
    </w:p>
    <w:bookmarkStart w:id="28"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6"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6"/>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7"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27"/>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28"/>
    <w:p>
      <w:pPr>
        <w:pStyle w:val="BodyText"/>
      </w:pPr>
      <w:r>
        <w:t xml:space="preserve">In summary, we stress that beyond evaluating the intrinsic structure of an open standard and the community that supports the standard, we need to consider the wider ecosystem of OSS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29"/>
    <w:bookmarkStart w:id="42"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analyses are performed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is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5" w:name="fig-healthri-architecture"/>
          <w:p>
            <w:pPr>
              <w:pStyle w:val="Compact"/>
              <w:jc w:val="center"/>
            </w:pPr>
            <w:r>
              <w:drawing>
                <wp:inline>
                  <wp:extent cx="5334000" cy="3907154"/>
                  <wp:effectExtent b="0" l="0" r="0" t="0"/>
                  <wp:docPr descr="" title="" id="33" name="Picture"/>
                  <a:graphic>
                    <a:graphicData uri="http://schemas.openxmlformats.org/drawingml/2006/picture">
                      <pic:pic>
                        <pic:nvPicPr>
                          <pic:cNvPr descr="health-ri-architecture.png" id="34" name="Picture"/>
                          <pic:cNvPicPr>
                            <a:picLocks noChangeArrowheads="1" noChangeAspect="1"/>
                          </pic:cNvPicPr>
                        </pic:nvPicPr>
                        <pic:blipFill>
                          <a:blip r:embed="rId32"/>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using a common data model (component 7) and properly annotated with metadata (component 8). Indeed, by now there are quite a real-world implementations of federated learning networks based on the OHDSI-OMOP stack, including a global infrastructure with 22 centers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as a data model because it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its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conceptually, be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one wants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and allows us to leverage new standards and technologies using the lakehouse architecture and the composable data stack for the implmentation of the data stations (see info box 4).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birth 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39" w:name="fig-late-binding"/>
          <w:p>
            <w:pPr>
              <w:pStyle w:val="Compact"/>
              <w:jc w:val="center"/>
            </w:pPr>
            <w:r>
              <w:drawing>
                <wp:inline>
                  <wp:extent cx="5334000" cy="2908640"/>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9"/>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4: Lakehouse architecture and the composable data stack</w:t>
            </w:r>
          </w:p>
        </w:tc>
      </w:tr>
      <w:tr>
        <w:trPr>
          <w:cantSplit/>
        </w:trPr>
        <w:tc>
          <w:tcPr>
            <w:tcMar>
              <w:top w:w="108" w:type="dxa"/>
              <w:bottom w:w="108" w:type="dxa"/>
            </w:tcMar>
          </w:tcPr>
          <w:p>
            <w:pPr>
              <w:pStyle w:val="BodyText"/>
            </w:pPr>
            <w:pPr>
              <w:spacing w:before="16"/>
            </w:pPr>
            <w:r>
              <w:rPr>
                <w:b/>
                <w:bCs/>
              </w:rPr>
              <w:t xml:space="preserve">Data lakehouses</w:t>
            </w:r>
            <w:r>
              <w:t xml:space="preserve"> </w:t>
            </w:r>
            <w:r>
              <w:t xml:space="preserve">typically have a zonal architecture that follows the Extract-Load-Transform (ELT) parttern where data is ingested from the source systems in bulk (E), delivered to storage with aligned schemas (L) and transformed into a format ready for analysis and re-use (T)</w:t>
            </w:r>
            <w:r>
              <w:t xml:space="preserve"> </w:t>
            </w:r>
            <w:r>
              <w:t xml:space="preserve">[42–44]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[45]</w:t>
            </w:r>
            <w:r>
              <w:t xml:space="preserve">.</w:t>
            </w:r>
          </w:p>
          <w:p>
            <w:pPr>
              <w:pStyle w:val="BodyText"/>
            </w:pPr>
            <w:r>
              <w:t xml:space="preserve">The</w:t>
            </w:r>
            <w:r>
              <w:t xml:space="preserve"> </w:t>
            </w:r>
            <w:r>
              <w:rPr>
                <w:b/>
                <w:bCs/>
              </w:rPr>
              <w:t xml:space="preserve">composable data stack</w:t>
            </w:r>
            <w:r>
              <w:t xml:space="preserve"> </w:t>
            </w:r>
            <w:r>
              <w:t xml:space="preserve">[46]</w:t>
            </w:r>
            <w:r>
              <w:t xml:space="preserve"> </w:t>
            </w:r>
            <w:r>
              <w:t xml:space="preserve">is a new set of technologies and open standards for fast processing of data using columnar data formats, including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in-memory data processing engines. In turn, this opens up possibilities to bring computing workloads to edge devices, such as running DuckDB in the browser on top of WebAssembly</w:t>
            </w:r>
            <w:r>
              <w:t xml:space="preserve"> </w:t>
            </w:r>
            <w:r>
              <w:t xml:space="preserve">[51]</w:t>
            </w:r>
            <w:r>
              <w:t xml:space="preserve">.</w:t>
            </w:r>
          </w:p>
          <w:p>
            <w:pPr>
              <w:pStyle w:val="BodyText"/>
            </w:pPr>
            <w:pPr>
              <w:spacing w:after="16"/>
            </w:pPr>
            <w:r>
              <w:t xml:space="preserve">Using these technologies, full separation of storage and compute can be achieved which allows for cost-effective implementation of data stations.</w:t>
            </w:r>
          </w:p>
        </w:tc>
      </w:tr>
    </w:tbl>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considerations above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in the source needs to be made available – i.e. the target data model is known late and this favors late binding. In the case of routine collection of data, the holder of the source data determines what data needs to be stored – and typically everything – which favors early binding.</w:t>
      </w:r>
    </w:p>
    <w:bookmarkEnd w:id="42"/>
    <w:bookmarkStart w:id="57"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OSS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6" w:name="fig-openhie"/>
          <w:p>
            <w:pPr>
              <w:pStyle w:val="Compact"/>
              <w:jc w:val="center"/>
            </w:pPr>
            <w:r>
              <w:drawing>
                <wp:inline>
                  <wp:extent cx="5334000" cy="3796029"/>
                  <wp:effectExtent b="0" l="0" r="0" t="0"/>
                  <wp:docPr descr="" title="" id="44" name="Picture"/>
                  <a:graphic>
                    <a:graphicData uri="http://schemas.openxmlformats.org/drawingml/2006/picture">
                      <pic:pic>
                        <pic:nvPicPr>
                          <pic:cNvPr descr="openhie.png" id="45" name="Picture"/>
                          <pic:cNvPicPr>
                            <a:picLocks noChangeArrowheads="1" noChangeAspect="1"/>
                          </pic:cNvPicPr>
                        </pic:nvPicPr>
                        <pic:blipFill>
                          <a:blip r:embed="rId43"/>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6"/>
        </w:tc>
      </w:tr>
    </w:tbl>
    <w:p>
      <w:pPr>
        <w:pStyle w:val="BodyText"/>
      </w:pPr>
      <w:r>
        <w:t xml:space="preserve">While the OpenHIE specification is agnostic to which data standards should be used, in practice the digital health community in LMICs have 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OSS implementation of the OpenHIE specification. In OpenHIM,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51" w:name="fig-openhim-platform"/>
          <w:p>
            <w:pPr>
              <w:pStyle w:val="Compact"/>
              <w:jc w:val="center"/>
            </w:pPr>
            <w:r>
              <w:drawing>
                <wp:inline>
                  <wp:extent cx="5334000" cy="2449195"/>
                  <wp:effectExtent b="0" l="0" r="0" t="0"/>
                  <wp:docPr descr="" title="" id="48" name="Picture"/>
                  <a:graphic>
                    <a:graphicData uri="http://schemas.openxmlformats.org/drawingml/2006/picture">
                      <pic:pic>
                        <pic:nvPicPr>
                          <pic:cNvPr descr="openhim-platform.png" id="49" name="Picture"/>
                          <pic:cNvPicPr>
                            <a:picLocks noChangeArrowheads="1" noChangeAspect="1"/>
                          </pic:cNvPicPr>
                        </pic:nvPicPr>
                        <pic:blipFill>
                          <a:blip r:embed="rId47"/>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source:</w:t>
            </w:r>
            <w:r>
              <w:t xml:space="preserve"> </w:t>
            </w:r>
            <w:hyperlink r:id="rId50">
              <w:r>
                <w:rPr>
                  <w:rStyle w:val="Hyperlink"/>
                </w:rPr>
                <w:t xml:space="preserve">https://jembi.gitbook.io/</w:t>
              </w:r>
            </w:hyperlink>
            <w:r>
              <w:t xml:space="preserve">.</w:t>
            </w:r>
          </w:p>
          <w:bookmarkEnd w:id="51"/>
        </w:tc>
      </w:tr>
    </w:tbl>
    <w:p>
      <w:pPr>
        <w:pStyle w:val="BodyText"/>
      </w:pPr>
      <w:r>
        <w:t xml:space="preserve">Looking at the Point-of-Service systems, we see that as of today openEHR is rarely used as the standard for routine collection of clinical data in LMICs. The largest OSS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is the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the FHIR-based SHR functions as both, the administrative system-of-record and as the hub for information exchange at the same time.</w:t>
      </w:r>
    </w:p>
    <w:tbl>
      <w:tblPr>
        <w:tblStyle w:val="Table"/>
        <w:tblW w:type="pct" w:w="5000"/>
        <w:tblLayout w:type="fixed"/>
        <w:tblLook w:firstRow="0" w:lastRow="0" w:firstColumn="0" w:lastColumn="0" w:noHBand="0" w:noVBand="0" w:val="0000"/>
      </w:tblPr>
      <w:tblGrid>
        <w:gridCol w:w="7920"/>
      </w:tblGrid>
      <w:tr>
        <w:tc>
          <w:tcPr/>
          <w:bookmarkStart w:id="56" w:name="fig-opensrp"/>
          <w:p>
            <w:pPr>
              <w:pStyle w:val="Compact"/>
              <w:jc w:val="center"/>
            </w:pPr>
            <w:r>
              <w:drawing>
                <wp:inline>
                  <wp:extent cx="5334000" cy="2351405"/>
                  <wp:effectExtent b="0" l="0" r="0" t="0"/>
                  <wp:docPr descr="" title="" id="53" name="Picture"/>
                  <a:graphic>
                    <a:graphicData uri="http://schemas.openxmlformats.org/drawingml/2006/picture">
                      <pic:pic>
                        <pic:nvPicPr>
                          <pic:cNvPr descr="opensrp.png" id="54" name="Picture"/>
                          <pic:cNvPicPr>
                            <a:picLocks noChangeArrowheads="1" noChangeAspect="1"/>
                          </pic:cNvPicPr>
                        </pic:nvPicPr>
                        <pic:blipFill>
                          <a:blip r:embed="rId52"/>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OSS framework for building clinical administration apps. HIS: health information systems. Image source:</w:t>
            </w:r>
            <w:r>
              <w:t xml:space="preserve"> </w:t>
            </w:r>
            <w:hyperlink r:id="rId55">
              <w:r>
                <w:rPr>
                  <w:rStyle w:val="Hyperlink"/>
                </w:rPr>
                <w:t xml:space="preserve">https://docs.opensrp.io/</w:t>
              </w:r>
            </w:hyperlink>
            <w:r>
              <w:t xml:space="preserve">.</w:t>
            </w:r>
          </w:p>
          <w:bookmarkEnd w:id="56"/>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OSS components. FHIR-specific technologies such as Bulk FHIR data access and SQL-on-FHIR mentioned earlier, allow the FHIR ecosystem to be used, complemented and integrated with generic OSS data warehousing components such as Clickhouse</w:t>
      </w:r>
      <w:r>
        <w:t xml:space="preserve"> </w:t>
      </w:r>
      <w:r>
        <w:t xml:space="preserve">[65]</w:t>
      </w:r>
      <w:r>
        <w:t xml:space="preserve"> </w:t>
      </w:r>
      <w:r>
        <w:t xml:space="preserve">and dbt</w:t>
      </w:r>
      <w:r>
        <w:t xml:space="preserve"> </w:t>
      </w:r>
      <w:r>
        <w:t xml:space="preserve">[66]</w:t>
      </w:r>
      <w:r>
        <w:t xml:space="preserve">. Recently, more studies have pointed to the potential that FHIR brings when it is used in conjunction with machine learning and AI</w:t>
      </w:r>
      <w:r>
        <w:t xml:space="preserve"> </w:t>
      </w:r>
      <w:r>
        <w:t xml:space="preserve">[67]</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the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designed with a smaller scope with fewer application areas and are thereby less suitable as a standard to implement the subsystems defined in the OpenHIE specification.</w:t>
      </w:r>
    </w:p>
    <w:bookmarkEnd w:id="57"/>
    <w:bookmarkStart w:id="58" w:name="X3005ae268e480755da540b565e7718a24c3beca"/>
    <w:p>
      <w:pPr>
        <w:pStyle w:val="Heading2"/>
      </w:pPr>
      <w:r>
        <w:t xml:space="preserve">Discussion, 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OSS implementations and complementary technologies is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for health data interoperability, thereby enabling much wider standardization and adoption within the health data ecosystem at large. This is illustrated by the two cases considered in this paper,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 In the case of LMICs, we see that FHIR is emerging as the standard for all three domains of routine health data collection at the clinical point-of-service, data exchange and longitudinal analysis. We believe this is driven by the resource constrained setting in LMICs, the modularity of FHIR and the lower complexity and shallower learning curve of FHIR compared to openEHR. We expect that FHIR will play a major role in driving health data convergence in LMICs, because the availability of OSS implementations and complementary components are important enablers in these resource-constrained environments. We strongly support ongoing developments to increase the availability of OSS implementations as digital public goods</w:t>
      </w:r>
      <w:r>
        <w:t xml:space="preserve"> </w:t>
      </w:r>
      <w:r>
        <w:t xml:space="preserve">[68]</w:t>
      </w:r>
      <w:r>
        <w:t xml:space="preserve"> </w:t>
      </w:r>
      <w:r>
        <w:t xml:space="preserve">and integration projects such as Instant OpenHIE</w:t>
      </w:r>
      <w:r>
        <w:t xml:space="preserve"> </w:t>
      </w:r>
      <w:r>
        <w:t xml:space="preserve">[69]</w:t>
      </w:r>
      <w:r>
        <w:t xml:space="preserve">, which will improve health data interoperability in LMICs.</w:t>
      </w:r>
    </w:p>
    <w:p>
      <w:pPr>
        <w:pStyle w:val="BodyText"/>
      </w:pPr>
      <w:r>
        <w:t xml:space="preserve">Although openEHR has not been chosen as the standard for the two use cases presented here, we want to stress that it is not our intention to argue for or against any of the three standards</w:t>
      </w:r>
      <w:r>
        <w:t xml:space="preserve"> </w:t>
      </w:r>
      <w:r>
        <w:rPr>
          <w:i/>
          <w:iCs/>
        </w:rPr>
        <w:t xml:space="preserve">a priori</w:t>
      </w:r>
      <w:r>
        <w:t xml:space="preserve"> </w:t>
      </w:r>
      <w:r>
        <w:t xml:space="preserve">nor do we intend to dismiss openEHR outright. Instead, our aim is to illustrate the kind of design choices and trade-offs that need to be made, particularly those related to the availability and complementarity of OSS components. Significant developments and uptake of openEHR as a clinical data respository have been reported, with currently 17 openEHR solution providers that have been implemented in thousands clinics and research organizations worldwide</w:t>
      </w:r>
      <w:r>
        <w:t xml:space="preserve"> </w:t>
      </w:r>
      <w:r>
        <w:t xml:space="preserve">[70]</w:t>
      </w:r>
      <w:r>
        <w:t xml:space="preserve">. Additionally work is underway to integrate openEHR with FHIR for data exchange</w:t>
      </w:r>
      <w:r>
        <w:t xml:space="preserve"> </w:t>
      </w:r>
      <w:r>
        <w:t xml:space="preserve">[71,72]</w:t>
      </w:r>
      <w:r>
        <w:t xml:space="preserve">. Some experts agree that openEHR is the only specification that provides a comprehensive solution for building a standardized EHR</w:t>
      </w:r>
      <w:r>
        <w:t xml:space="preserve"> </w:t>
      </w:r>
      <w:r>
        <w:t xml:space="preserve">[73]</w:t>
      </w:r>
      <w:r>
        <w:t xml:space="preserve">. Furthermore, openEHR is not only being deployed as a clinical system-of-record, but also as persistent clinical data repository for implementing national health information exchanges in European Nordic countries</w:t>
      </w:r>
      <w:r>
        <w:t xml:space="preserve"> </w:t>
      </w:r>
      <w:r>
        <w:t xml:space="preserve">[74]</w:t>
      </w:r>
      <w:r>
        <w:t xml:space="preserve"> </w:t>
      </w:r>
      <w:r>
        <w:t xml:space="preserve">and Slovenia</w:t>
      </w:r>
      <w:r>
        <w:t xml:space="preserve"> </w:t>
      </w:r>
      <w:r>
        <w:t xml:space="preserve">[75]</w:t>
      </w:r>
      <w:r>
        <w:t xml:space="preserve">, which is very similar to the solution design of the SHR within the OpenHIE architecture presented here. An ongoing program in the south of the Netherlands has demonstrated a decentralized data sharing ecosystem using separate openEHR data stores, where federated queries are supported by the openEHR Archetype Query Language</w:t>
      </w:r>
      <w:r>
        <w:t xml:space="preserve"> </w:t>
      </w:r>
      <w:r>
        <w:t xml:space="preserve">[76]</w:t>
      </w:r>
      <w:r>
        <w:t xml:space="preserve">.</w:t>
      </w:r>
    </w:p>
    <w:p>
      <w:pPr>
        <w:pStyle w:val="BodyText"/>
      </w:pPr>
      <w:r>
        <w:t xml:space="preserve">The two cases allow us to reflect and revisit the key arguments of this paper, namely, the importance of OSS implementations and availability of complementary components for wide-scale adoption of health data standards. There is an important and equally complex interplay between OSS development and standardization, where OSS implementation can occur before, after or in parallel to standardization efforts</w:t>
      </w:r>
      <w:r>
        <w:t xml:space="preserve"> </w:t>
      </w:r>
      <w:r>
        <w:t xml:space="preserve">[77,78]</w:t>
      </w:r>
      <w:r>
        <w:t xml:space="preserve">. Various studies have provided increasing evidence that OSS is a key success factor in driving software-related standardization</w:t>
      </w:r>
      <w:r>
        <w:t xml:space="preserve"> </w:t>
      </w:r>
      <w:r>
        <w:t xml:space="preserve">[78]</w:t>
      </w:r>
      <w:r>
        <w:t xml:space="preserve">, and by extension we think it is critical when aiming to achieve data standardization. The history of how the DICOM imaging standard came to be is a good example how OSS development was pivotal in achieving wide-scale adoption of this standard</w:t>
      </w:r>
      <w:r>
        <w:t xml:space="preserve"> </w:t>
      </w:r>
      <w:r>
        <w:t xml:space="preserve">[79,80]</w:t>
      </w:r>
      <w:r>
        <w:t xml:space="preserve">.</w:t>
      </w:r>
    </w:p>
    <w:p>
      <w:pPr>
        <w:pStyle w:val="BodyText"/>
      </w:pPr>
      <w:r>
        <w:t xml:space="preserve">In contrast, the phenomena of forking, fragmentation and splintering are known to hinder an industry to consolidate towards a set of open standards</w:t>
      </w:r>
      <w:r>
        <w:t xml:space="preserve"> </w:t>
      </w:r>
      <w:r>
        <w:t xml:space="preserve">[81]</w:t>
      </w:r>
      <w:r>
        <w:t xml:space="preserve">. Given the specific characteristics of data as an artefact, fragmentation is arguably the most relevant of these phenomena. De Reuver et al. expect fragmentation to persist for some time in the evolution of data platforms and associated ecosystems</w:t>
      </w:r>
      <w:r>
        <w:t xml:space="preserve"> </w:t>
      </w:r>
      <w:r>
        <w:t xml:space="preserve">[6]</w:t>
      </w:r>
      <w:r>
        <w:t xml:space="preserve">. The case of the Unix operating system is an interesting example where fragmentation hampered standardization, next to market dynamics and issues related to intellectual property rights</w:t>
      </w:r>
      <w:r>
        <w:t xml:space="preserve"> </w:t>
      </w:r>
      <w:r>
        <w:t xml:space="preserve">[81]</w:t>
      </w:r>
      <w:r>
        <w:t xml:space="preserve">.</w:t>
      </w:r>
    </w:p>
    <w:p>
      <w:pPr>
        <w:pStyle w:val="BodyText"/>
      </w:pPr>
      <w:r>
        <w:t xml:space="preserve">But even when OSS has successfully contributed to</w:t>
      </w:r>
      <w:r>
        <w:t xml:space="preserve"> </w:t>
      </w:r>
      <w:r>
        <w:t xml:space="preserve">‘tip’</w:t>
      </w:r>
      <w:r>
        <w:t xml:space="preserve"> </w:t>
      </w:r>
      <w:r>
        <w:t xml:space="preserve">the healthcare industry to a set of health data standards, issues remain regarding sustainability of the OSS ecosystem itself. The market dynamics and economics of OSS ecosystems differ considerably from industry to industry: sustainability of OSS in the context of, say, the cultural and scientific heritage sector will be different to the challenges of OSS projects that are used as mission-critical components of open digital infrastructures worldwide. In case of the latter, underfunding is a critical issue and initiatives such as the German Sovereign Tech Agency have been launched to alleviate this</w:t>
      </w:r>
      <w:r>
        <w:t xml:space="preserve"> </w:t>
      </w:r>
      <w:r>
        <w:t xml:space="preserve">[82]</w:t>
      </w:r>
      <w:r>
        <w:t xml:space="preserve">. In the context of open health data standards, we believe that risks related to underfunding are lower and more manageable. Within the digital health community there is a range of commercial companies supporting the OSS projects and creating sustainable business from it using various business models like offering support contracts, split licensing and complementary closed source products</w:t>
      </w:r>
      <w:r>
        <w:t xml:space="preserve"> </w:t>
      </w:r>
      <w:r>
        <w:t xml:space="preserve">[83]</w:t>
      </w:r>
      <w:r>
        <w:t xml:space="preserve">. Regarding the dynamics of forking and fragmentation mentioned earlier, we feel that code forking on balance has a net positive effect on long-term sustainability of OSS at the level of the software itself, the community and the ecosystem</w:t>
      </w:r>
      <w:r>
        <w:t xml:space="preserve"> </w:t>
      </w:r>
      <w:r>
        <w:t xml:space="preserve">[84]</w:t>
      </w:r>
      <w:r>
        <w:t xml:space="preserve">.</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OSS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8"/>
    <w:bookmarkStart w:id="59"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9"/>
    <w:bookmarkStart w:id="60" w:name="acknowledgements"/>
    <w:p>
      <w:pPr>
        <w:pStyle w:val="Heading2"/>
      </w:pPr>
      <w:r>
        <w:t xml:space="preserve">Acknowledgements</w:t>
      </w:r>
    </w:p>
    <w:p>
      <w:pPr>
        <w:pStyle w:val="FirstParagraph"/>
      </w:pPr>
      <w:r>
        <w:t xml:space="preserve">The authors thankfully acknowledge Joost Holslag for his feedback and discussion on openEHR.</w:t>
      </w:r>
    </w:p>
    <w:bookmarkEnd w:id="60"/>
    <w:bookmarkStart w:id="61"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61"/>
    <w:bookmarkStart w:id="62" w:name="abbreviations"/>
    <w:p>
      <w:pPr>
        <w:pStyle w:val="Heading2"/>
      </w:pPr>
      <w:r>
        <w:t xml:space="preserve">Abbreviations</w:t>
      </w:r>
    </w:p>
    <w:p>
      <w:pPr>
        <w:pStyle w:val="FirstParagraph"/>
      </w:pPr>
      <w:r>
        <w:t xml:space="preserve">ACID: Atomicity, Consistency, Isolation, Durability</w:t>
      </w:r>
      <w:r>
        <w:t xml:space="preserve"> </w:t>
      </w: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OSS: Open-Source Software</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62"/>
    <w:bookmarkStart w:id="231" w:name="bibliography"/>
    <w:p>
      <w:pPr>
        <w:pStyle w:val="Heading1"/>
      </w:pPr>
      <w:r>
        <w:t xml:space="preserve">References</w:t>
      </w:r>
    </w:p>
    <w:bookmarkStart w:id="230" w:name="refs"/>
    <w:bookmarkStart w:id="64"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3">
        <w:r>
          <w:rPr>
            <w:rStyle w:val="Hyperlink"/>
          </w:rPr>
          <w:t xml:space="preserve">10.2196/55779</w:t>
        </w:r>
      </w:hyperlink>
    </w:p>
    <w:bookmarkEnd w:id="64"/>
    <w:bookmarkStart w:id="66"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5">
        <w:r>
          <w:rPr>
            <w:rStyle w:val="Hyperlink"/>
          </w:rPr>
          <w:t xml:space="preserve">10.1057/s41265-016-0033-3</w:t>
        </w:r>
      </w:hyperlink>
    </w:p>
    <w:bookmarkEnd w:id="66"/>
    <w:bookmarkStart w:id="68"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67">
        <w:r>
          <w:rPr>
            <w:rStyle w:val="Hyperlink"/>
          </w:rPr>
          <w:t xml:space="preserve">https://openfuture.pubpub.org/pub/paradox-of-open/release/1</w:t>
        </w:r>
      </w:hyperlink>
    </w:p>
    <w:bookmarkEnd w:id="68"/>
    <w:bookmarkStart w:id="70"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69">
        <w:r>
          <w:rPr>
            <w:rStyle w:val="Hyperlink"/>
          </w:rPr>
          <w:t xml:space="preserve">10.1126/science.1196187</w:t>
        </w:r>
      </w:hyperlink>
    </w:p>
    <w:bookmarkEnd w:id="70"/>
    <w:bookmarkStart w:id="72"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71">
        <w:r>
          <w:rPr>
            <w:rStyle w:val="Hyperlink"/>
          </w:rPr>
          <w:t xml:space="preserve">10.1145/3274770</w:t>
        </w:r>
      </w:hyperlink>
    </w:p>
    <w:bookmarkEnd w:id="72"/>
    <w:bookmarkStart w:id="74"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3">
        <w:r>
          <w:rPr>
            <w:rStyle w:val="Hyperlink"/>
          </w:rPr>
          <w:t xml:space="preserve">10.1145/3565011.3569056</w:t>
        </w:r>
      </w:hyperlink>
    </w:p>
    <w:bookmarkEnd w:id="74"/>
    <w:bookmarkStart w:id="76"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5">
        <w:r>
          <w:rPr>
            <w:rStyle w:val="Hyperlink"/>
          </w:rPr>
          <w:t xml:space="preserve">10.2196/jmir.1521</w:t>
        </w:r>
      </w:hyperlink>
    </w:p>
    <w:bookmarkEnd w:id="76"/>
    <w:bookmarkStart w:id="78"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77">
        <w:r>
          <w:rPr>
            <w:rStyle w:val="Hyperlink"/>
          </w:rPr>
          <w:t xml:space="preserve">https://en.wikipedia.org/w/index.php?title=GSM&amp;oldid=1245675274</w:t>
        </w:r>
      </w:hyperlink>
    </w:p>
    <w:bookmarkEnd w:id="78"/>
    <w:bookmarkStart w:id="80"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79">
        <w:r>
          <w:rPr>
            <w:rStyle w:val="Hyperlink"/>
          </w:rPr>
          <w:t xml:space="preserve">https://www.hl7.org/documentcenter/public/white-papers/2024%20StateofFHIRSurveyResults_final.pdf</w:t>
        </w:r>
      </w:hyperlink>
    </w:p>
    <w:bookmarkEnd w:id="80"/>
    <w:bookmarkStart w:id="82"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81">
        <w:r>
          <w:rPr>
            <w:rStyle w:val="Hyperlink"/>
          </w:rPr>
          <w:t xml:space="preserve">https://ehr-exchange-format.eu/wp-content/uploads/2024/10/D2.2-v20240704-EHRxF-in-a-Nutshell-WP2-ISCTE.pdf</w:t>
        </w:r>
      </w:hyperlink>
    </w:p>
    <w:bookmarkEnd w:id="82"/>
    <w:bookmarkStart w:id="84"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3">
        <w:r>
          <w:rPr>
            <w:rStyle w:val="Hyperlink"/>
          </w:rPr>
          <w:t xml:space="preserve">https://simplifier.net/organization/firely/news/153</w:t>
        </w:r>
      </w:hyperlink>
    </w:p>
    <w:bookmarkEnd w:id="84"/>
    <w:bookmarkStart w:id="86"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r>
        <w:t xml:space="preserve"> </w:t>
      </w:r>
      <w:hyperlink r:id="rId85">
        <w:r>
          <w:rPr>
            <w:rStyle w:val="Hyperlink"/>
          </w:rPr>
          <w:t xml:space="preserve">https://www.niti.gov.in/sites/default/files/2023-02/ndhm_strategy_overview.pdf</w:t>
        </w:r>
      </w:hyperlink>
    </w:p>
    <w:bookmarkEnd w:id="86"/>
    <w:bookmarkStart w:id="88"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87">
        <w:r>
          <w:rPr>
            <w:rStyle w:val="Hyperlink"/>
          </w:rPr>
          <w:t xml:space="preserve">http://hcxprotocol.io/</w:t>
        </w:r>
      </w:hyperlink>
    </w:p>
    <w:bookmarkEnd w:id="88"/>
    <w:bookmarkStart w:id="90"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r>
        <w:t xml:space="preserve"> </w:t>
      </w:r>
      <w:hyperlink r:id="rId89">
        <w:r>
          <w:rPr>
            <w:rStyle w:val="Hyperlink"/>
          </w:rPr>
          <w:t xml:space="preserve">https://africacdc.org/download/african-union-health-information-exchange-guidelines-and-standards/</w:t>
        </w:r>
      </w:hyperlink>
    </w:p>
    <w:bookmarkEnd w:id="90"/>
    <w:bookmarkStart w:id="92"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91">
        <w:r>
          <w:rPr>
            <w:rStyle w:val="Hyperlink"/>
          </w:rPr>
          <w:t xml:space="preserve">10.1093/oodh/oqad018</w:t>
        </w:r>
      </w:hyperlink>
    </w:p>
    <w:bookmarkEnd w:id="92"/>
    <w:bookmarkStart w:id="94"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93">
        <w:r>
          <w:rPr>
            <w:rStyle w:val="Hyperlink"/>
          </w:rPr>
          <w:t xml:space="preserve">10.1038/s41746-020-00358-4</w:t>
        </w:r>
      </w:hyperlink>
    </w:p>
    <w:bookmarkEnd w:id="94"/>
    <w:bookmarkStart w:id="96"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5">
        <w:r>
          <w:rPr>
            <w:rStyle w:val="Hyperlink"/>
          </w:rPr>
          <w:t xml:space="preserve">10.1093/jamia/ocab028</w:t>
        </w:r>
      </w:hyperlink>
    </w:p>
    <w:bookmarkEnd w:id="96"/>
    <w:bookmarkStart w:id="98"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97">
        <w:r>
          <w:rPr>
            <w:rStyle w:val="Hyperlink"/>
          </w:rPr>
          <w:t xml:space="preserve">https://build.fhir.org/ig/FHIR/sql-on-fhir-v2/</w:t>
        </w:r>
      </w:hyperlink>
    </w:p>
    <w:bookmarkEnd w:id="98"/>
    <w:bookmarkStart w:id="100"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99">
        <w:r>
          <w:rPr>
            <w:rStyle w:val="Hyperlink"/>
          </w:rPr>
          <w:t xml:space="preserve">https://confluence.hl7.org/display/FHIR/Open+Source+Implementations</w:t>
        </w:r>
      </w:hyperlink>
    </w:p>
    <w:bookmarkEnd w:id="100"/>
    <w:bookmarkStart w:id="102"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101">
        <w:r>
          <w:rPr>
            <w:rStyle w:val="Hyperlink"/>
          </w:rPr>
          <w:t xml:space="preserve">https://www.ohdsi.org/software-tools/</w:t>
        </w:r>
      </w:hyperlink>
    </w:p>
    <w:bookmarkEnd w:id="102"/>
    <w:bookmarkStart w:id="104"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103">
        <w:r>
          <w:rPr>
            <w:rStyle w:val="Hyperlink"/>
          </w:rPr>
          <w:t xml:space="preserve">https://openehr.org/products_tools/platform/</w:t>
        </w:r>
      </w:hyperlink>
    </w:p>
    <w:bookmarkEnd w:id="104"/>
    <w:bookmarkStart w:id="106"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5">
        <w:r>
          <w:rPr>
            <w:rStyle w:val="Hyperlink"/>
          </w:rPr>
          <w:t xml:space="preserve">https://www.ehrbase.org/</w:t>
        </w:r>
      </w:hyperlink>
    </w:p>
    <w:bookmarkEnd w:id="106"/>
    <w:bookmarkStart w:id="108"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07">
        <w:r>
          <w:rPr>
            <w:rStyle w:val="Hyperlink"/>
          </w:rPr>
          <w:t xml:space="preserve">10.1038/s41746-020-00323-1</w:t>
        </w:r>
      </w:hyperlink>
    </w:p>
    <w:bookmarkEnd w:id="108"/>
    <w:bookmarkStart w:id="110"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09">
        <w:r>
          <w:rPr>
            <w:rStyle w:val="Hyperlink"/>
          </w:rPr>
          <w:t xml:space="preserve">10.1016/j.xcrm.2024.101419</w:t>
        </w:r>
      </w:hyperlink>
    </w:p>
    <w:bookmarkEnd w:id="110"/>
    <w:bookmarkStart w:id="112"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March 14, 2025.</w:t>
      </w:r>
      <w:r>
        <w:t xml:space="preserve"> </w:t>
      </w:r>
      <w:hyperlink r:id="rId111">
        <w:r>
          <w:rPr>
            <w:rStyle w:val="Hyperlink"/>
          </w:rPr>
          <w:t xml:space="preserve">https://plugin.healthcare/</w:t>
        </w:r>
      </w:hyperlink>
    </w:p>
    <w:bookmarkEnd w:id="112"/>
    <w:bookmarkStart w:id="114"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13">
        <w:r>
          <w:rPr>
            <w:rStyle w:val="Hyperlink"/>
          </w:rPr>
          <w:t xml:space="preserve">https://health-ri.atlassian.net/wiki/spaces/HNG/pages/249073646/Agreements+on+the+National+Health+Data+Infrastructure+for+Research+Policy+and+Innovation</w:t>
        </w:r>
      </w:hyperlink>
    </w:p>
    <w:bookmarkEnd w:id="114"/>
    <w:bookmarkStart w:id="116"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5">
        <w:r>
          <w:rPr>
            <w:rStyle w:val="Hyperlink"/>
          </w:rPr>
          <w:t xml:space="preserve">10.1016/j.cmpb.2021.106394</w:t>
        </w:r>
      </w:hyperlink>
    </w:p>
    <w:bookmarkEnd w:id="116"/>
    <w:bookmarkStart w:id="118"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17">
        <w:r>
          <w:rPr>
            <w:rStyle w:val="Hyperlink"/>
          </w:rPr>
          <w:t xml:space="preserve">https://www.ohdsi.org/2022showcase-33/</w:t>
        </w:r>
      </w:hyperlink>
    </w:p>
    <w:bookmarkEnd w:id="118"/>
    <w:bookmarkStart w:id="120"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19">
        <w:r>
          <w:rPr>
            <w:rStyle w:val="Hyperlink"/>
          </w:rPr>
          <w:t xml:space="preserve">10.1016/j.jbi.2024.104661</w:t>
        </w:r>
      </w:hyperlink>
    </w:p>
    <w:bookmarkEnd w:id="120"/>
    <w:bookmarkStart w:id="122"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21">
        <w:r>
          <w:rPr>
            <w:rStyle w:val="Hyperlink"/>
          </w:rPr>
          <w:t xml:space="preserve">10.1183/23120541.00168-2022</w:t>
        </w:r>
      </w:hyperlink>
    </w:p>
    <w:bookmarkEnd w:id="122"/>
    <w:bookmarkStart w:id="124"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23">
        <w:r>
          <w:rPr>
            <w:rStyle w:val="Hyperlink"/>
          </w:rPr>
          <w:t xml:space="preserve">https://www.ohdsi-europe.org/images/symposium-2024/Posters/poster%20OHDSI%20FHIN%20Camille%20Deltomme%20-%20Camille%20Deltomme.pdf</w:t>
        </w:r>
      </w:hyperlink>
    </w:p>
    <w:bookmarkEnd w:id="124"/>
    <w:bookmarkStart w:id="126"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5">
        <w:r>
          <w:rPr>
            <w:rStyle w:val="Hyperlink"/>
          </w:rPr>
          <w:t xml:space="preserve">https://www.ncbi.nlm.nih.gov/pmc/articles/PMC8075508/</w:t>
        </w:r>
      </w:hyperlink>
    </w:p>
    <w:bookmarkEnd w:id="126"/>
    <w:bookmarkStart w:id="128"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27">
        <w:r>
          <w:rPr>
            <w:rStyle w:val="Hyperlink"/>
          </w:rPr>
          <w:t xml:space="preserve">10.1007/978-981-15-6315-7_7</w:t>
        </w:r>
      </w:hyperlink>
    </w:p>
    <w:bookmarkEnd w:id="128"/>
    <w:bookmarkStart w:id="130"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29">
        <w:r>
          <w:rPr>
            <w:rStyle w:val="Hyperlink"/>
          </w:rPr>
          <w:t xml:space="preserve">10.3233/SHTI220682</w:t>
        </w:r>
      </w:hyperlink>
    </w:p>
    <w:bookmarkEnd w:id="130"/>
    <w:bookmarkStart w:id="132"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31">
        <w:r>
          <w:rPr>
            <w:rStyle w:val="Hyperlink"/>
          </w:rPr>
          <w:t xml:space="preserve">10.1093/jamia/ocac105</w:t>
        </w:r>
      </w:hyperlink>
    </w:p>
    <w:bookmarkEnd w:id="132"/>
    <w:bookmarkStart w:id="134"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33">
        <w:r>
          <w:rPr>
            <w:rStyle w:val="Hyperlink"/>
          </w:rPr>
          <w:t xml:space="preserve">10.1093/jamia/ocad235</w:t>
        </w:r>
      </w:hyperlink>
    </w:p>
    <w:bookmarkEnd w:id="134"/>
    <w:bookmarkStart w:id="136"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5">
        <w:r>
          <w:rPr>
            <w:rStyle w:val="Hyperlink"/>
          </w:rPr>
          <w:t xml:space="preserve">10.1016/j.csbj.2024.02.014</w:t>
        </w:r>
      </w:hyperlink>
    </w:p>
    <w:bookmarkEnd w:id="136"/>
    <w:bookmarkStart w:id="138"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37">
        <w:r>
          <w:rPr>
            <w:rStyle w:val="Hyperlink"/>
          </w:rPr>
          <w:t xml:space="preserve">10.1371/journal.pone.0223010</w:t>
        </w:r>
      </w:hyperlink>
    </w:p>
    <w:bookmarkEnd w:id="138"/>
    <w:bookmarkStart w:id="140"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39">
        <w:r>
          <w:rPr>
            <w:rStyle w:val="Hyperlink"/>
          </w:rPr>
          <w:t xml:space="preserve">10.1016/j.jbi.2023.104338</w:t>
        </w:r>
      </w:hyperlink>
    </w:p>
    <w:bookmarkEnd w:id="140"/>
    <w:bookmarkStart w:id="142"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41">
        <w:r>
          <w:rPr>
            <w:rStyle w:val="Hyperlink"/>
          </w:rPr>
          <w:t xml:space="preserve">10.1016/j.ijmedinf.2022.104925</w:t>
        </w:r>
      </w:hyperlink>
    </w:p>
    <w:bookmarkEnd w:id="142"/>
    <w:bookmarkStart w:id="144"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43">
        <w:r>
          <w:rPr>
            <w:rStyle w:val="Hyperlink"/>
          </w:rPr>
          <w:t xml:space="preserve">https://omoponfhir.org/</w:t>
        </w:r>
      </w:hyperlink>
    </w:p>
    <w:bookmarkEnd w:id="144"/>
    <w:bookmarkStart w:id="146"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5">
        <w:r>
          <w:rPr>
            <w:rStyle w:val="Hyperlink"/>
          </w:rPr>
          <w:t xml:space="preserve">10.1109/TKDE.2023.3270101</w:t>
        </w:r>
      </w:hyperlink>
    </w:p>
    <w:bookmarkEnd w:id="146"/>
    <w:bookmarkStart w:id="148"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47">
        <w:r>
          <w:rPr>
            <w:rStyle w:val="Hyperlink"/>
          </w:rPr>
          <w:t xml:space="preserve">10.1109/BigData55660.2022.10020719</w:t>
        </w:r>
      </w:hyperlink>
    </w:p>
    <w:bookmarkEnd w:id="148"/>
    <w:bookmarkStart w:id="150"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49">
        <w:r>
          <w:rPr>
            <w:rStyle w:val="Hyperlink"/>
          </w:rPr>
          <w:t xml:space="preserve">10.2139/ssrn.4765588</w:t>
        </w:r>
      </w:hyperlink>
    </w:p>
    <w:bookmarkEnd w:id="150"/>
    <w:bookmarkStart w:id="152" w:name="ref-armbrust2021lakehouse"/>
    <w:p>
      <w:pPr>
        <w:pStyle w:val="Bibliography"/>
      </w:pPr>
      <w:r>
        <w:t xml:space="preserve">45.</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r>
        <w:t xml:space="preserve"> </w:t>
      </w:r>
      <w:hyperlink r:id="rId151">
        <w:r>
          <w:rPr>
            <w:rStyle w:val="Hyperlink"/>
          </w:rPr>
          <w:t xml:space="preserve">https://www.cidrdb.org/cidr2021/papers/cidr2021_paper17.pdf</w:t>
        </w:r>
      </w:hyperlink>
    </w:p>
    <w:bookmarkEnd w:id="152"/>
    <w:bookmarkStart w:id="154" w:name="ref-pedreira2023composable"/>
    <w:p>
      <w:pPr>
        <w:pStyle w:val="Bibliography"/>
      </w:pPr>
      <w:r>
        <w:t xml:space="preserve">46.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53">
        <w:r>
          <w:rPr>
            <w:rStyle w:val="Hyperlink"/>
          </w:rPr>
          <w:t xml:space="preserve">10.14778/3603581.3603604</w:t>
        </w:r>
      </w:hyperlink>
    </w:p>
    <w:bookmarkEnd w:id="154"/>
    <w:bookmarkStart w:id="156"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55">
        <w:r>
          <w:rPr>
            <w:rStyle w:val="Hyperlink"/>
          </w:rPr>
          <w:t xml:space="preserve">https://arrow.apache.org/</w:t>
        </w:r>
      </w:hyperlink>
    </w:p>
    <w:bookmarkEnd w:id="156"/>
    <w:bookmarkStart w:id="158"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57">
        <w:r>
          <w:rPr>
            <w:rStyle w:val="Hyperlink"/>
          </w:rPr>
          <w:t xml:space="preserve">https://parquet.apache.org/</w:t>
        </w:r>
      </w:hyperlink>
    </w:p>
    <w:bookmarkEnd w:id="158"/>
    <w:bookmarkStart w:id="160"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In:; 2023.</w:t>
      </w:r>
      <w:r>
        <w:t xml:space="preserve"> </w:t>
      </w:r>
      <w:hyperlink r:id="rId159">
        <w:r>
          <w:rPr>
            <w:rStyle w:val="Hyperlink"/>
          </w:rPr>
          <w:t xml:space="preserve">https://www.cidrdb.org/cidr2023/papers/p92-jain.pdf</w:t>
        </w:r>
      </w:hyperlink>
    </w:p>
    <w:bookmarkEnd w:id="160"/>
    <w:bookmarkStart w:id="162"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61">
        <w:r>
          <w:rPr>
            <w:rStyle w:val="Hyperlink"/>
          </w:rPr>
          <w:t xml:space="preserve">https://iceberg.apache.org/</w:t>
        </w:r>
      </w:hyperlink>
    </w:p>
    <w:bookmarkEnd w:id="162"/>
    <w:bookmarkStart w:id="164" w:name="ref-duckdb"/>
    <w:p>
      <w:pPr>
        <w:pStyle w:val="Bibliography"/>
      </w:pPr>
      <w:r>
        <w:t xml:space="preserve">51.</w:t>
      </w:r>
      <w:r>
        <w:t xml:space="preserve"> </w:t>
      </w:r>
      <w:r>
        <w:t xml:space="preserve">	</w:t>
      </w:r>
      <w:r>
        <w:t xml:space="preserve">An in-process</w:t>
      </w:r>
      <w:r>
        <w:t xml:space="preserve"> </w:t>
      </w:r>
      <w:r>
        <w:t xml:space="preserve">SQL OLAP</w:t>
      </w:r>
      <w:r>
        <w:t xml:space="preserve"> </w:t>
      </w:r>
      <w:r>
        <w:t xml:space="preserve">database management system. Accessed October 10, 2024.</w:t>
      </w:r>
      <w:r>
        <w:t xml:space="preserve"> </w:t>
      </w:r>
      <w:hyperlink r:id="rId163">
        <w:r>
          <w:rPr>
            <w:rStyle w:val="Hyperlink"/>
          </w:rPr>
          <w:t xml:space="preserve">https://duckdb.org/</w:t>
        </w:r>
      </w:hyperlink>
    </w:p>
    <w:bookmarkEnd w:id="164"/>
    <w:bookmarkStart w:id="166"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65">
        <w:r>
          <w:rPr>
            <w:rStyle w:val="Hyperlink"/>
          </w:rPr>
          <w:t xml:space="preserve">10.7189/jogh.12.04090</w:t>
        </w:r>
      </w:hyperlink>
    </w:p>
    <w:bookmarkEnd w:id="166"/>
    <w:bookmarkStart w:id="168"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67">
        <w:r>
          <w:rPr>
            <w:rStyle w:val="Hyperlink"/>
          </w:rPr>
          <w:t xml:space="preserve">https://ohie.org/</w:t>
        </w:r>
      </w:hyperlink>
    </w:p>
    <w:bookmarkEnd w:id="168"/>
    <w:bookmarkStart w:id="170"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69">
        <w:r>
          <w:rPr>
            <w:rStyle w:val="Hyperlink"/>
          </w:rPr>
          <w:t xml:space="preserve">10.1371/journal.pdig.0000118</w:t>
        </w:r>
      </w:hyperlink>
    </w:p>
    <w:bookmarkEnd w:id="170"/>
    <w:bookmarkStart w:id="172"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71">
        <w:r>
          <w:rPr>
            <w:rStyle w:val="Hyperlink"/>
          </w:rPr>
          <w:t xml:space="preserve">10.1055/s-0043-1768711</w:t>
        </w:r>
      </w:hyperlink>
    </w:p>
    <w:bookmarkEnd w:id="172"/>
    <w:bookmarkStart w:id="173"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73"/>
    <w:bookmarkStart w:id="175"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74">
        <w:r>
          <w:rPr>
            <w:rStyle w:val="Hyperlink"/>
          </w:rPr>
          <w:t xml:space="preserve">10.1186/s12911-021-01499-6</w:t>
        </w:r>
      </w:hyperlink>
    </w:p>
    <w:bookmarkEnd w:id="175"/>
    <w:bookmarkStart w:id="177"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76">
        <w:r>
          <w:rPr>
            <w:rStyle w:val="Hyperlink"/>
          </w:rPr>
          <w:t xml:space="preserve">https://hapifhir.io/</w:t>
        </w:r>
      </w:hyperlink>
    </w:p>
    <w:bookmarkEnd w:id="177"/>
    <w:bookmarkStart w:id="179"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78">
        <w:r>
          <w:rPr>
            <w:rStyle w:val="Hyperlink"/>
          </w:rPr>
          <w:t xml:space="preserve">10.2196/medinform.8131</w:t>
        </w:r>
      </w:hyperlink>
    </w:p>
    <w:bookmarkEnd w:id="179"/>
    <w:bookmarkStart w:id="181"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80">
        <w:r>
          <w:rPr>
            <w:rStyle w:val="Hyperlink"/>
          </w:rPr>
          <w:t xml:space="preserve">https://lib.digitalsquare.io/handle/123456789/77592</w:t>
        </w:r>
      </w:hyperlink>
    </w:p>
    <w:bookmarkEnd w:id="181"/>
    <w:bookmarkStart w:id="183"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82">
        <w:r>
          <w:rPr>
            <w:rStyle w:val="Hyperlink"/>
          </w:rPr>
          <w:t xml:space="preserve">https://developers.google.com/open-health-stack</w:t>
        </w:r>
      </w:hyperlink>
    </w:p>
    <w:bookmarkEnd w:id="183"/>
    <w:bookmarkStart w:id="185"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84">
        <w:r>
          <w:rPr>
            <w:rStyle w:val="Hyperlink"/>
          </w:rPr>
          <w:t xml:space="preserve">https://www.sid-indonesia.org/post/bunda-app</w:t>
        </w:r>
      </w:hyperlink>
    </w:p>
    <w:bookmarkEnd w:id="185"/>
    <w:bookmarkStart w:id="187"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86">
        <w:r>
          <w:rPr>
            <w:rStyle w:val="Hyperlink"/>
          </w:rPr>
          <w:t xml:space="preserve">10.2991/ichs-18.2019.21</w:t>
        </w:r>
      </w:hyperlink>
    </w:p>
    <w:bookmarkEnd w:id="187"/>
    <w:bookmarkStart w:id="189"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88">
        <w:r>
          <w:rPr>
            <w:rStyle w:val="Hyperlink"/>
          </w:rPr>
          <w:t xml:space="preserve">https://beda.software/emr</w:t>
        </w:r>
      </w:hyperlink>
    </w:p>
    <w:bookmarkEnd w:id="189"/>
    <w:bookmarkStart w:id="191" w:name="ref-clickhouse"/>
    <w:p>
      <w:pPr>
        <w:pStyle w:val="Bibliography"/>
      </w:pPr>
      <w:r>
        <w:t xml:space="preserve">65.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90">
        <w:r>
          <w:rPr>
            <w:rStyle w:val="Hyperlink"/>
          </w:rPr>
          <w:t xml:space="preserve">https://clickhouse.com</w:t>
        </w:r>
      </w:hyperlink>
    </w:p>
    <w:bookmarkEnd w:id="191"/>
    <w:bookmarkStart w:id="193" w:name="ref-dbt"/>
    <w:p>
      <w:pPr>
        <w:pStyle w:val="Bibliography"/>
      </w:pPr>
      <w:r>
        <w:t xml:space="preserve">66.</w:t>
      </w:r>
      <w:r>
        <w:t xml:space="preserve"> </w:t>
      </w:r>
      <w:r>
        <w:t xml:space="preserve">	</w:t>
      </w:r>
      <w:r>
        <w:t xml:space="preserve">Dbt. Accessed September 20, 2024.</w:t>
      </w:r>
      <w:r>
        <w:t xml:space="preserve"> </w:t>
      </w:r>
      <w:hyperlink r:id="rId192">
        <w:r>
          <w:rPr>
            <w:rStyle w:val="Hyperlink"/>
          </w:rPr>
          <w:t xml:space="preserve">https://www.getdbt.com/index</w:t>
        </w:r>
      </w:hyperlink>
    </w:p>
    <w:bookmarkEnd w:id="193"/>
    <w:bookmarkStart w:id="195" w:name="ref-balch2023machine"/>
    <w:p>
      <w:pPr>
        <w:pStyle w:val="Bibliography"/>
      </w:pPr>
      <w:r>
        <w:t xml:space="preserve">67.</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4">
        <w:r>
          <w:rPr>
            <w:rStyle w:val="Hyperlink"/>
          </w:rPr>
          <w:t xml:space="preserve">10.2196/48297</w:t>
        </w:r>
      </w:hyperlink>
    </w:p>
    <w:bookmarkEnd w:id="195"/>
    <w:bookmarkStart w:id="197" w:name="ref-digitalpublicgoods"/>
    <w:p>
      <w:pPr>
        <w:pStyle w:val="Bibliography"/>
      </w:pPr>
      <w:r>
        <w:t xml:space="preserve">68.</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6">
        <w:r>
          <w:rPr>
            <w:rStyle w:val="Hyperlink"/>
          </w:rPr>
          <w:t xml:space="preserve">https://digitalpublicgoods.net/</w:t>
        </w:r>
      </w:hyperlink>
    </w:p>
    <w:bookmarkEnd w:id="197"/>
    <w:bookmarkStart w:id="199" w:name="ref-instant-openhie-v2"/>
    <w:p>
      <w:pPr>
        <w:pStyle w:val="Bibliography"/>
      </w:pPr>
      <w:r>
        <w:t xml:space="preserve">69.</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98">
        <w:r>
          <w:rPr>
            <w:rStyle w:val="Hyperlink"/>
          </w:rPr>
          <w:t xml:space="preserve">https://jembi.gitbook.io/instant-v2/</w:t>
        </w:r>
      </w:hyperlink>
    </w:p>
    <w:bookmarkEnd w:id="199"/>
    <w:bookmarkStart w:id="201" w:name="ref-delussu2024survey"/>
    <w:p>
      <w:pPr>
        <w:pStyle w:val="Bibliography"/>
      </w:pPr>
      <w:r>
        <w:t xml:space="preserve">70.</w:t>
      </w:r>
      <w:r>
        <w:t xml:space="preserve"> </w:t>
      </w:r>
      <w:r>
        <w:t xml:space="preserve">	</w:t>
      </w:r>
      <w:r>
        <w:t xml:space="preserve">Delussu G, Frexia F, Mascia C, et al. A survey of</w:t>
      </w:r>
      <w:r>
        <w:t xml:space="preserve"> </w:t>
      </w:r>
      <w:r>
        <w:t xml:space="preserve">openEHR Clinical Data Repositories</w:t>
      </w:r>
      <w:r>
        <w:t xml:space="preserve">.</w:t>
      </w:r>
      <w:r>
        <w:t xml:space="preserve"> </w:t>
      </w:r>
      <w:r>
        <w:rPr>
          <w:i/>
          <w:iCs/>
        </w:rPr>
        <w:t xml:space="preserve">International Journal of Medical Informatics</w:t>
      </w:r>
      <w:r>
        <w:t xml:space="preserve">. 2024;191:105591. doi:</w:t>
      </w:r>
      <w:hyperlink r:id="rId200">
        <w:r>
          <w:rPr>
            <w:rStyle w:val="Hyperlink"/>
          </w:rPr>
          <w:t xml:space="preserve">10.1016/j.ijmedinf.2024.105591</w:t>
        </w:r>
      </w:hyperlink>
    </w:p>
    <w:bookmarkEnd w:id="201"/>
    <w:bookmarkStart w:id="203" w:name="ref-fhirconnectspec"/>
    <w:p>
      <w:pPr>
        <w:pStyle w:val="Bibliography"/>
      </w:pPr>
      <w:r>
        <w:t xml:space="preserve">71.</w:t>
      </w:r>
      <w:r>
        <w:t xml:space="preserve"> </w:t>
      </w:r>
      <w:r>
        <w:t xml:space="preserve">	</w:t>
      </w:r>
      <w:r>
        <w:t xml:space="preserve">FHIR Connect</w:t>
      </w:r>
      <w:r>
        <w:t xml:space="preserve"> </w:t>
      </w:r>
      <w:r>
        <w:t xml:space="preserve">specfication. Published online October 10, 2024. Accessed February 4, 2025.</w:t>
      </w:r>
      <w:r>
        <w:t xml:space="preserve"> </w:t>
      </w:r>
      <w:hyperlink r:id="rId202">
        <w:r>
          <w:rPr>
            <w:rStyle w:val="Hyperlink"/>
          </w:rPr>
          <w:t xml:space="preserve">https://github.com/better-care/fhir-connect-mapping-spec</w:t>
        </w:r>
      </w:hyperlink>
    </w:p>
    <w:bookmarkEnd w:id="203"/>
    <w:bookmarkStart w:id="205" w:name="ref-openfhir"/>
    <w:p>
      <w:pPr>
        <w:pStyle w:val="Bibliography"/>
      </w:pPr>
      <w:r>
        <w:t xml:space="preserve">72.</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204">
        <w:r>
          <w:rPr>
            <w:rStyle w:val="Hyperlink"/>
          </w:rPr>
          <w:t xml:space="preserve">https://open-fhir.com/documentation/index.html</w:t>
        </w:r>
      </w:hyperlink>
    </w:p>
    <w:bookmarkEnd w:id="205"/>
    <w:bookmarkStart w:id="207" w:name="ref-pedrera-jimenez2023cana"/>
    <w:p>
      <w:pPr>
        <w:pStyle w:val="Bibliography"/>
      </w:pPr>
      <w:r>
        <w:t xml:space="preserve">73.</w:t>
      </w:r>
      <w:r>
        <w:t xml:space="preserve"> </w:t>
      </w:r>
      <w:r>
        <w:t xml:space="preserve">	</w:t>
      </w:r>
      <w:r>
        <w:t xml:space="preserve">Pedrera-Jiménez M, García-Barrio N, Frid S, et al. Can</w:t>
      </w:r>
      <w:r>
        <w:t xml:space="preserve"> </w:t>
      </w:r>
      <w:r>
        <w:t xml:space="preserve">OpenEHR</w:t>
      </w:r>
      <w:r>
        <w:t xml:space="preserve">,</w:t>
      </w:r>
      <w:r>
        <w:t xml:space="preserve"> </w:t>
      </w:r>
      <w:r>
        <w:t xml:space="preserve">ISO</w:t>
      </w:r>
      <w:r>
        <w:t xml:space="preserve"> </w:t>
      </w:r>
      <w:r>
        <w:t xml:space="preserve">13606, and</w:t>
      </w:r>
      <w:r>
        <w:t xml:space="preserve"> </w:t>
      </w:r>
      <w:r>
        <w:t xml:space="preserve">HL7 FHIR Work Together</w:t>
      </w:r>
      <w:r>
        <w:t xml:space="preserve">?</w:t>
      </w:r>
      <w:r>
        <w:t xml:space="preserve"> </w:t>
      </w:r>
      <w:r>
        <w:t xml:space="preserve">An Agnostic Approach</w:t>
      </w:r>
      <w:r>
        <w:t xml:space="preserve"> </w:t>
      </w:r>
      <w:r>
        <w:t xml:space="preserve">for the</w:t>
      </w:r>
      <w:r>
        <w:t xml:space="preserve"> </w:t>
      </w:r>
      <w:r>
        <w:t xml:space="preserve">Selection</w:t>
      </w:r>
      <w:r>
        <w:t xml:space="preserve"> </w:t>
      </w:r>
      <w:r>
        <w:t xml:space="preserve">and</w:t>
      </w:r>
      <w:r>
        <w:t xml:space="preserve"> </w:t>
      </w:r>
      <w:r>
        <w:t xml:space="preserve">Application</w:t>
      </w:r>
      <w:r>
        <w:t xml:space="preserve"> </w:t>
      </w:r>
      <w:r>
        <w:t xml:space="preserve">of</w:t>
      </w:r>
      <w:r>
        <w:t xml:space="preserve"> </w:t>
      </w:r>
      <w:r>
        <w:t xml:space="preserve">Electronic Health Record Standards</w:t>
      </w:r>
      <w:r>
        <w:t xml:space="preserve"> </w:t>
      </w:r>
      <w:r>
        <w:t xml:space="preserve">to the</w:t>
      </w:r>
      <w:r>
        <w:t xml:space="preserve"> </w:t>
      </w:r>
      <w:r>
        <w:t xml:space="preserve">Next-Generation Health Data Spaces</w:t>
      </w:r>
      <w:r>
        <w:t xml:space="preserve">.</w:t>
      </w:r>
      <w:r>
        <w:t xml:space="preserve"> </w:t>
      </w:r>
      <w:r>
        <w:rPr>
          <w:i/>
          <w:iCs/>
        </w:rPr>
        <w:t xml:space="preserve">Journal of Medical Internet Research</w:t>
      </w:r>
      <w:r>
        <w:t xml:space="preserve">. 2023;25(1):e48702. doi:</w:t>
      </w:r>
      <w:hyperlink r:id="rId206">
        <w:r>
          <w:rPr>
            <w:rStyle w:val="Hyperlink"/>
          </w:rPr>
          <w:t xml:space="preserve">10.2196/48702</w:t>
        </w:r>
      </w:hyperlink>
    </w:p>
    <w:bookmarkEnd w:id="207"/>
    <w:bookmarkStart w:id="209" w:name="ref-pohjonen2022norway"/>
    <w:p>
      <w:pPr>
        <w:pStyle w:val="Bibliography"/>
      </w:pPr>
      <w:r>
        <w:t xml:space="preserve">74.</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208">
        <w:r>
          <w:rPr>
            <w:rStyle w:val="Hyperlink"/>
          </w:rPr>
          <w:t xml:space="preserve">10.1016/B978-0-12-823413-6.00011-2</w:t>
        </w:r>
      </w:hyperlink>
    </w:p>
    <w:bookmarkEnd w:id="209"/>
    <w:bookmarkStart w:id="211" w:name="ref-bajric2023building"/>
    <w:p>
      <w:pPr>
        <w:pStyle w:val="Bibliography"/>
      </w:pPr>
      <w:r>
        <w:t xml:space="preserve">75.</w:t>
      </w:r>
      <w:r>
        <w:t xml:space="preserve"> </w:t>
      </w:r>
      <w:r>
        <w:t xml:space="preserve">	</w:t>
      </w:r>
      <w:r>
        <w:t xml:space="preserve">Bajrić S. Building a</w:t>
      </w:r>
      <w:r>
        <w:t xml:space="preserve"> </w:t>
      </w:r>
      <w:r>
        <w:t xml:space="preserve">Sustainable Ecosystem</w:t>
      </w:r>
      <w:r>
        <w:t xml:space="preserve"> </w:t>
      </w:r>
      <w:r>
        <w:t xml:space="preserve">for</w:t>
      </w:r>
      <w:r>
        <w:t xml:space="preserve"> </w:t>
      </w:r>
      <w:r>
        <w:t xml:space="preserve">eHealth</w:t>
      </w:r>
      <w:r>
        <w:t xml:space="preserve"> </w:t>
      </w:r>
      <w:r>
        <w:t xml:space="preserve">in</w:t>
      </w:r>
      <w:r>
        <w:t xml:space="preserve"> </w:t>
      </w:r>
      <w:r>
        <w:t xml:space="preserve">Slovenia</w:t>
      </w:r>
      <w:r>
        <w:t xml:space="preserve">:</w:t>
      </w:r>
      <w:r>
        <w:t xml:space="preserve"> </w:t>
      </w:r>
      <w:r>
        <w:t xml:space="preserve">Opportunities</w:t>
      </w:r>
      <w:r>
        <w:t xml:space="preserve">,</w:t>
      </w:r>
      <w:r>
        <w:t xml:space="preserve"> </w:t>
      </w:r>
      <w:r>
        <w:t xml:space="preserve">Challenges</w:t>
      </w:r>
      <w:r>
        <w:t xml:space="preserve">, and</w:t>
      </w:r>
      <w:r>
        <w:t xml:space="preserve"> </w:t>
      </w:r>
      <w:r>
        <w:t xml:space="preserve">Strategies</w:t>
      </w:r>
      <w:r>
        <w:t xml:space="preserve">.</w:t>
      </w:r>
      <w:r>
        <w:t xml:space="preserve"> </w:t>
      </w:r>
      <w:r>
        <w:rPr>
          <w:i/>
          <w:iCs/>
        </w:rPr>
        <w:t xml:space="preserve">DIGITAL HEALTH</w:t>
      </w:r>
      <w:r>
        <w:t xml:space="preserve">. 2023;9:20552076231205743. doi:</w:t>
      </w:r>
      <w:hyperlink r:id="rId210">
        <w:r>
          <w:rPr>
            <w:rStyle w:val="Hyperlink"/>
          </w:rPr>
          <w:t xml:space="preserve">10.1177/20552076231205743</w:t>
        </w:r>
      </w:hyperlink>
    </w:p>
    <w:bookmarkEnd w:id="211"/>
    <w:bookmarkStart w:id="213" w:name="ref-rsozuid-limburg2025demonstratie"/>
    <w:p>
      <w:pPr>
        <w:pStyle w:val="Bibliography"/>
      </w:pPr>
      <w:r>
        <w:t xml:space="preserve">76.</w:t>
      </w:r>
      <w:r>
        <w:t xml:space="preserve"> </w:t>
      </w:r>
      <w:r>
        <w:t xml:space="preserve">	</w:t>
      </w:r>
      <w:r>
        <w:rPr>
          <w:i/>
          <w:iCs/>
        </w:rPr>
        <w:t xml:space="preserve">Demonstratie Proof of Concept Regionaal Data-Ecosysteem Zuid-Limburg</w:t>
      </w:r>
      <w:r>
        <w:t xml:space="preserve">.; 2025. Accessed February 26, 2025.</w:t>
      </w:r>
      <w:r>
        <w:t xml:space="preserve"> </w:t>
      </w:r>
      <w:hyperlink r:id="rId212">
        <w:r>
          <w:rPr>
            <w:rStyle w:val="Hyperlink"/>
          </w:rPr>
          <w:t xml:space="preserve">https://www.youtube.com/watch?v=jT5UTLRX5VQ</w:t>
        </w:r>
      </w:hyperlink>
    </w:p>
    <w:bookmarkEnd w:id="213"/>
    <w:bookmarkStart w:id="215" w:name="ref-wright2014open"/>
    <w:p>
      <w:pPr>
        <w:pStyle w:val="Bibliography"/>
      </w:pPr>
      <w:r>
        <w:t xml:space="preserve">77.</w:t>
      </w:r>
      <w:r>
        <w:t xml:space="preserve"> </w:t>
      </w:r>
      <w:r>
        <w:t xml:space="preserve">	</w:t>
      </w:r>
      <w:r>
        <w:t xml:space="preserve">Wright SA, Druta D. Open source and standards:</w:t>
      </w:r>
      <w:r>
        <w:t xml:space="preserve"> </w:t>
      </w:r>
      <w:r>
        <w:t xml:space="preserve">The</w:t>
      </w:r>
      <w:r>
        <w:t xml:space="preserve"> </w:t>
      </w:r>
      <w:r>
        <w:t xml:space="preserve">role of open source in the dialogue between research and standardization. In:</w:t>
      </w:r>
      <w:r>
        <w:t xml:space="preserve"> </w:t>
      </w:r>
      <w:r>
        <w:rPr>
          <w:i/>
          <w:iCs/>
        </w:rPr>
        <w:t xml:space="preserve">2014</w:t>
      </w:r>
      <w:r>
        <w:rPr>
          <w:i/>
          <w:iCs/>
        </w:rPr>
        <w:t xml:space="preserve"> </w:t>
      </w:r>
      <w:r>
        <w:rPr>
          <w:i/>
          <w:iCs/>
        </w:rPr>
        <w:t xml:space="preserve">IEEE Globecom Workshops</w:t>
      </w:r>
      <w:r>
        <w:rPr>
          <w:i/>
          <w:iCs/>
        </w:rPr>
        <w:t xml:space="preserve"> </w:t>
      </w:r>
      <w:r>
        <w:rPr>
          <w:i/>
          <w:iCs/>
        </w:rPr>
        <w:t xml:space="preserve">(</w:t>
      </w:r>
      <w:r>
        <w:rPr>
          <w:i/>
          <w:iCs/>
        </w:rPr>
        <w:t xml:space="preserve">GC Wkshps</w:t>
      </w:r>
      <w:r>
        <w:rPr>
          <w:i/>
          <w:iCs/>
        </w:rPr>
        <w:t xml:space="preserve">)</w:t>
      </w:r>
      <w:r>
        <w:t xml:space="preserve">. IEEE; 2014:650-655. doi:</w:t>
      </w:r>
      <w:hyperlink r:id="rId214">
        <w:r>
          <w:rPr>
            <w:rStyle w:val="Hyperlink"/>
          </w:rPr>
          <w:t xml:space="preserve">10.1109/GLOCOMW.2014.7063506</w:t>
        </w:r>
      </w:hyperlink>
    </w:p>
    <w:bookmarkEnd w:id="215"/>
    <w:bookmarkStart w:id="217" w:name="ref-blind2019relationship"/>
    <w:p>
      <w:pPr>
        <w:pStyle w:val="Bibliography"/>
      </w:pPr>
      <w:r>
        <w:t xml:space="preserve">78.</w:t>
      </w:r>
      <w:r>
        <w:t xml:space="preserve"> </w:t>
      </w:r>
      <w:r>
        <w:t xml:space="preserve">	</w:t>
      </w:r>
      <w:r>
        <w:t xml:space="preserve">Blind K, Böhm M.</w:t>
      </w:r>
      <w:r>
        <w:t xml:space="preserve"> </w:t>
      </w:r>
      <w:r>
        <w:rPr>
          <w:i/>
          <w:iCs/>
        </w:rPr>
        <w:t xml:space="preserve">The Relationship Between Open Source Software and Standard Setting</w:t>
      </w:r>
      <w:r>
        <w:t xml:space="preserve">. Publications Office of the European Union; 2019. doi:</w:t>
      </w:r>
      <w:hyperlink r:id="rId216">
        <w:r>
          <w:rPr>
            <w:rStyle w:val="Hyperlink"/>
          </w:rPr>
          <w:t xml:space="preserve">10.2760/163594</w:t>
        </w:r>
      </w:hyperlink>
    </w:p>
    <w:bookmarkEnd w:id="217"/>
    <w:bookmarkStart w:id="219" w:name="ref-erickson2005role"/>
    <w:p>
      <w:pPr>
        <w:pStyle w:val="Bibliography"/>
      </w:pPr>
      <w:r>
        <w:t xml:space="preserve">79.</w:t>
      </w:r>
      <w:r>
        <w:t xml:space="preserve"> </w:t>
      </w:r>
      <w:r>
        <w:t xml:space="preserve">	</w:t>
      </w:r>
      <w:r>
        <w:t xml:space="preserve">Erickson BJ, Langer S, Nagy P. The</w:t>
      </w:r>
      <w:r>
        <w:t xml:space="preserve"> </w:t>
      </w:r>
      <w:r>
        <w:t xml:space="preserve">Role</w:t>
      </w:r>
      <w:r>
        <w:t xml:space="preserve"> </w:t>
      </w:r>
      <w:r>
        <w:t xml:space="preserve">of</w:t>
      </w:r>
      <w:r>
        <w:t xml:space="preserve"> </w:t>
      </w:r>
      <w:r>
        <w:t xml:space="preserve">Open-Source Software</w:t>
      </w:r>
      <w:r>
        <w:t xml:space="preserve"> </w:t>
      </w:r>
      <w:r>
        <w:t xml:space="preserve">in</w:t>
      </w:r>
      <w:r>
        <w:t xml:space="preserve"> </w:t>
      </w:r>
      <w:r>
        <w:t xml:space="preserve">Innovation</w:t>
      </w:r>
      <w:r>
        <w:t xml:space="preserve"> </w:t>
      </w:r>
      <w:r>
        <w:t xml:space="preserve">and</w:t>
      </w:r>
      <w:r>
        <w:t xml:space="preserve"> </w:t>
      </w:r>
      <w:r>
        <w:t xml:space="preserve">Standardization</w:t>
      </w:r>
      <w:r>
        <w:t xml:space="preserve"> </w:t>
      </w:r>
      <w:r>
        <w:t xml:space="preserve">in</w:t>
      </w:r>
      <w:r>
        <w:t xml:space="preserve"> </w:t>
      </w:r>
      <w:r>
        <w:t xml:space="preserve">Radiology</w:t>
      </w:r>
      <w:r>
        <w:t xml:space="preserve">.</w:t>
      </w:r>
      <w:r>
        <w:t xml:space="preserve"> </w:t>
      </w:r>
      <w:r>
        <w:rPr>
          <w:i/>
          <w:iCs/>
        </w:rPr>
        <w:t xml:space="preserve">Journal of the American College of Radiology</w:t>
      </w:r>
      <w:r>
        <w:t xml:space="preserve">. 2005;2(11):927-931. doi:</w:t>
      </w:r>
      <w:hyperlink r:id="rId218">
        <w:r>
          <w:rPr>
            <w:rStyle w:val="Hyperlink"/>
          </w:rPr>
          <w:t xml:space="preserve">10.1016/j.jacr.2005.05.004</w:t>
        </w:r>
      </w:hyperlink>
    </w:p>
    <w:bookmarkEnd w:id="219"/>
    <w:bookmarkStart w:id="221" w:name="ref-nagy2007open"/>
    <w:p>
      <w:pPr>
        <w:pStyle w:val="Bibliography"/>
      </w:pPr>
      <w:r>
        <w:t xml:space="preserve">80.</w:t>
      </w:r>
      <w:r>
        <w:t xml:space="preserve"> </w:t>
      </w:r>
      <w:r>
        <w:t xml:space="preserve">	</w:t>
      </w:r>
      <w:r>
        <w:t xml:space="preserve">Nagy P. Open</w:t>
      </w:r>
      <w:r>
        <w:t xml:space="preserve"> </w:t>
      </w:r>
      <w:r>
        <w:t xml:space="preserve">Source</w:t>
      </w:r>
      <w:r>
        <w:t xml:space="preserve"> </w:t>
      </w:r>
      <w:r>
        <w:t xml:space="preserve">in</w:t>
      </w:r>
      <w:r>
        <w:t xml:space="preserve"> </w:t>
      </w:r>
      <w:r>
        <w:t xml:space="preserve">Imaging Informatics</w:t>
      </w:r>
      <w:r>
        <w:t xml:space="preserve">.</w:t>
      </w:r>
      <w:r>
        <w:t xml:space="preserve"> </w:t>
      </w:r>
      <w:r>
        <w:rPr>
          <w:i/>
          <w:iCs/>
        </w:rPr>
        <w:t xml:space="preserve">J Digit Imaging</w:t>
      </w:r>
      <w:r>
        <w:t xml:space="preserve">. 2007;20(S1):1-10. doi:</w:t>
      </w:r>
      <w:hyperlink r:id="rId220">
        <w:r>
          <w:rPr>
            <w:rStyle w:val="Hyperlink"/>
          </w:rPr>
          <w:t xml:space="preserve">10.1007/s10278-007-9056-1</w:t>
        </w:r>
      </w:hyperlink>
    </w:p>
    <w:bookmarkEnd w:id="221"/>
    <w:bookmarkStart w:id="223" w:name="ref-simcoe2019forking"/>
    <w:p>
      <w:pPr>
        <w:pStyle w:val="Bibliography"/>
      </w:pPr>
      <w:r>
        <w:t xml:space="preserve">81.</w:t>
      </w:r>
      <w:r>
        <w:t xml:space="preserve"> </w:t>
      </w:r>
      <w:r>
        <w:t xml:space="preserve">	</w:t>
      </w:r>
      <w:r>
        <w:t xml:space="preserve">Simcoe T, Watson J. Forking,</w:t>
      </w:r>
      <w:r>
        <w:t xml:space="preserve"> </w:t>
      </w:r>
      <w:r>
        <w:t xml:space="preserve">Fragmentation</w:t>
      </w:r>
      <w:r>
        <w:t xml:space="preserve">, and</w:t>
      </w:r>
      <w:r>
        <w:t xml:space="preserve"> </w:t>
      </w:r>
      <w:r>
        <w:t xml:space="preserve">Splintering</w:t>
      </w:r>
      <w:r>
        <w:t xml:space="preserve">.</w:t>
      </w:r>
      <w:r>
        <w:t xml:space="preserve"> </w:t>
      </w:r>
      <w:r>
        <w:rPr>
          <w:i/>
          <w:iCs/>
        </w:rPr>
        <w:t xml:space="preserve">Strategy Science</w:t>
      </w:r>
      <w:r>
        <w:t xml:space="preserve">. 2019;4(4):283-297. doi:</w:t>
      </w:r>
      <w:hyperlink r:id="rId222">
        <w:r>
          <w:rPr>
            <w:rStyle w:val="Hyperlink"/>
          </w:rPr>
          <w:t xml:space="preserve">10.1287/stsc.2019.0094</w:t>
        </w:r>
      </w:hyperlink>
    </w:p>
    <w:bookmarkEnd w:id="223"/>
    <w:bookmarkStart w:id="225" w:name="ref-2025sovereign"/>
    <w:p>
      <w:pPr>
        <w:pStyle w:val="Bibliography"/>
      </w:pPr>
      <w:r>
        <w:t xml:space="preserve">82.</w:t>
      </w:r>
      <w:r>
        <w:t xml:space="preserve"> </w:t>
      </w:r>
      <w:r>
        <w:t xml:space="preserve">	</w:t>
      </w:r>
      <w:r>
        <w:t xml:space="preserve">Sovereign</w:t>
      </w:r>
      <w:r>
        <w:t xml:space="preserve"> </w:t>
      </w:r>
      <w:r>
        <w:t xml:space="preserve">Tech Agency</w:t>
      </w:r>
      <w:r>
        <w:t xml:space="preserve">. February 27, 2025. Accessed February 28, 2025.</w:t>
      </w:r>
      <w:r>
        <w:t xml:space="preserve"> </w:t>
      </w:r>
      <w:hyperlink r:id="rId224">
        <w:r>
          <w:rPr>
            <w:rStyle w:val="Hyperlink"/>
          </w:rPr>
          <w:t xml:space="preserve">https://www.sovereign.tech/</w:t>
        </w:r>
      </w:hyperlink>
    </w:p>
    <w:bookmarkEnd w:id="225"/>
    <w:bookmarkStart w:id="227" w:name="ref-chang2007open"/>
    <w:p>
      <w:pPr>
        <w:pStyle w:val="Bibliography"/>
      </w:pPr>
      <w:r>
        <w:t xml:space="preserve">83.</w:t>
      </w:r>
      <w:r>
        <w:t xml:space="preserve"> </w:t>
      </w:r>
      <w:r>
        <w:t xml:space="preserve">	</w:t>
      </w:r>
      <w:r>
        <w:t xml:space="preserve">Chang V, Mills H, Newhouse S. From</w:t>
      </w:r>
      <w:r>
        <w:t xml:space="preserve"> </w:t>
      </w:r>
      <w:r>
        <w:t xml:space="preserve">Open Source</w:t>
      </w:r>
      <w:r>
        <w:t xml:space="preserve"> </w:t>
      </w:r>
      <w:r>
        <w:t xml:space="preserve">to long-term sustainability:</w:t>
      </w:r>
      <w:r>
        <w:t xml:space="preserve"> </w:t>
      </w:r>
      <w:r>
        <w:t xml:space="preserve">Review</w:t>
      </w:r>
      <w:r>
        <w:t xml:space="preserve"> </w:t>
      </w:r>
      <w:r>
        <w:t xml:space="preserve">of</w:t>
      </w:r>
      <w:r>
        <w:t xml:space="preserve"> </w:t>
      </w:r>
      <w:r>
        <w:t xml:space="preserve">Business Models</w:t>
      </w:r>
      <w:r>
        <w:t xml:space="preserve"> </w:t>
      </w:r>
      <w:r>
        <w:t xml:space="preserve">and</w:t>
      </w:r>
      <w:r>
        <w:t xml:space="preserve"> </w:t>
      </w:r>
      <w:r>
        <w:t xml:space="preserve">Case</w:t>
      </w:r>
      <w:r>
        <w:t xml:space="preserve"> </w:t>
      </w:r>
      <w:r>
        <w:t xml:space="preserve">studies. In:; 2007. Accessed February 28, 2025.</w:t>
      </w:r>
      <w:r>
        <w:t xml:space="preserve"> </w:t>
      </w:r>
      <w:hyperlink r:id="rId226">
        <w:r>
          <w:rPr>
            <w:rStyle w:val="Hyperlink"/>
          </w:rPr>
          <w:t xml:space="preserve">https://eprints.soton.ac.uk/263925/</w:t>
        </w:r>
      </w:hyperlink>
    </w:p>
    <w:bookmarkEnd w:id="227"/>
    <w:bookmarkStart w:id="229" w:name="ref-nyman2013code"/>
    <w:p>
      <w:pPr>
        <w:pStyle w:val="Bibliography"/>
      </w:pPr>
      <w:r>
        <w:t xml:space="preserve">84.</w:t>
      </w:r>
      <w:r>
        <w:t xml:space="preserve"> </w:t>
      </w:r>
      <w:r>
        <w:t xml:space="preserve">	</w:t>
      </w:r>
      <w:r>
        <w:t xml:space="preserve">Nyman L, Lindman J. Code</w:t>
      </w:r>
      <w:r>
        <w:t xml:space="preserve"> </w:t>
      </w:r>
      <w:r>
        <w:t xml:space="preserve">Forking</w:t>
      </w:r>
      <w:r>
        <w:t xml:space="preserve">,</w:t>
      </w:r>
      <w:r>
        <w:t xml:space="preserve"> </w:t>
      </w:r>
      <w:r>
        <w:t xml:space="preserve">Governance</w:t>
      </w:r>
      <w:r>
        <w:t xml:space="preserve">, and</w:t>
      </w:r>
      <w:r>
        <w:t xml:space="preserve"> </w:t>
      </w:r>
      <w:r>
        <w:t xml:space="preserve">Sustainability</w:t>
      </w:r>
      <w:r>
        <w:t xml:space="preserve"> </w:t>
      </w:r>
      <w:r>
        <w:t xml:space="preserve">in</w:t>
      </w:r>
      <w:r>
        <w:t xml:space="preserve"> </w:t>
      </w:r>
      <w:r>
        <w:t xml:space="preserve">Open Source Software</w:t>
      </w:r>
      <w:r>
        <w:t xml:space="preserve">.</w:t>
      </w:r>
      <w:r>
        <w:t xml:space="preserve"> </w:t>
      </w:r>
      <w:r>
        <w:rPr>
          <w:i/>
          <w:iCs/>
        </w:rPr>
        <w:t xml:space="preserve">Technology Innovation Management Review</w:t>
      </w:r>
      <w:r>
        <w:t xml:space="preserve">. 2013;January.</w:t>
      </w:r>
      <w:r>
        <w:t xml:space="preserve"> </w:t>
      </w:r>
      <w:hyperlink r:id="rId228">
        <w:r>
          <w:rPr>
            <w:rStyle w:val="Hyperlink"/>
          </w:rPr>
          <w:t xml:space="preserve">http://timreview.ca/article/644</w:t>
        </w:r>
      </w:hyperlink>
    </w:p>
    <w:bookmarkEnd w:id="229"/>
    <w:bookmarkEnd w:id="230"/>
    <w:bookmarkEnd w:id="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87" Target="http://hcxprotocol.io/" TargetMode="External" /><Relationship Type="http://schemas.openxmlformats.org/officeDocument/2006/relationships/hyperlink" Id="rId228" Target="http://timreview.ca/article/644" TargetMode="External" /><Relationship Type="http://schemas.openxmlformats.org/officeDocument/2006/relationships/hyperlink" Id="rId89" Target="https://africacdc.org/download/african-union-health-information-exchange-guidelines-and-standards/" TargetMode="External" /><Relationship Type="http://schemas.openxmlformats.org/officeDocument/2006/relationships/hyperlink" Id="rId155" Target="https://arrow.apache.org/" TargetMode="External" /><Relationship Type="http://schemas.openxmlformats.org/officeDocument/2006/relationships/hyperlink" Id="rId188" Target="https://beda.software/emr" TargetMode="External" /><Relationship Type="http://schemas.openxmlformats.org/officeDocument/2006/relationships/hyperlink" Id="rId97" Target="https://build.fhir.org/ig/FHIR/sql-on-fhir-v2/" TargetMode="External" /><Relationship Type="http://schemas.openxmlformats.org/officeDocument/2006/relationships/hyperlink" Id="rId190" Target="https://clickhouse.com" TargetMode="External" /><Relationship Type="http://schemas.openxmlformats.org/officeDocument/2006/relationships/hyperlink" Id="rId99" Target="https://confluence.hl7.org/display/FHIR/Open+Source+Implementations" TargetMode="External" /><Relationship Type="http://schemas.openxmlformats.org/officeDocument/2006/relationships/hyperlink" Id="rId182" Target="https://developers.google.com/open-health-stack" TargetMode="External" /><Relationship Type="http://schemas.openxmlformats.org/officeDocument/2006/relationships/hyperlink" Id="rId196" Target="https://digitalpublicgoods.net/" TargetMode="External" /><Relationship Type="http://schemas.openxmlformats.org/officeDocument/2006/relationships/hyperlink" Id="rId55" Target="https://docs.opensrp.io/" TargetMode="External" /><Relationship Type="http://schemas.openxmlformats.org/officeDocument/2006/relationships/hyperlink" Id="rId127" Target="https://doi.org/10.1007/978-981-15-6315-7_7" TargetMode="External" /><Relationship Type="http://schemas.openxmlformats.org/officeDocument/2006/relationships/hyperlink" Id="rId220" Target="https://doi.org/10.1007/s10278-007-9056-1" TargetMode="External" /><Relationship Type="http://schemas.openxmlformats.org/officeDocument/2006/relationships/hyperlink" Id="rId208" Target="https://doi.org/10.1016/B978-0-12-823413-6.00011-2" TargetMode="External" /><Relationship Type="http://schemas.openxmlformats.org/officeDocument/2006/relationships/hyperlink" Id="rId11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41" Target="https://doi.org/10.1016/j.ijmedinf.2022.104925" TargetMode="External" /><Relationship Type="http://schemas.openxmlformats.org/officeDocument/2006/relationships/hyperlink" Id="rId200" Target="https://doi.org/10.1016/j.ijmedinf.2024.105591" TargetMode="External" /><Relationship Type="http://schemas.openxmlformats.org/officeDocument/2006/relationships/hyperlink" Id="rId218" Target="https://doi.org/10.1016/j.jacr.2005.05.004" TargetMode="External" /><Relationship Type="http://schemas.openxmlformats.org/officeDocument/2006/relationships/hyperlink" Id="rId139" Target="https://doi.org/10.1016/j.jbi.2023.104338" TargetMode="External" /><Relationship Type="http://schemas.openxmlformats.org/officeDocument/2006/relationships/hyperlink" Id="rId119" Target="https://doi.org/10.1016/j.jbi.2024.104661" TargetMode="External" /><Relationship Type="http://schemas.openxmlformats.org/officeDocument/2006/relationships/hyperlink" Id="rId109" Target="https://doi.org/10.1016/j.xcrm.2024.101419" TargetMode="External" /><Relationship Type="http://schemas.openxmlformats.org/officeDocument/2006/relationships/hyperlink" Id="rId107" Target="https://doi.org/10.1038/s41746-020-00323-1" TargetMode="External" /><Relationship Type="http://schemas.openxmlformats.org/officeDocument/2006/relationships/hyperlink" Id="rId93" Target="https://doi.org/10.1038/s41746-020-00358-4" TargetMode="External" /><Relationship Type="http://schemas.openxmlformats.org/officeDocument/2006/relationships/hyperlink" Id="rId171" Target="https://doi.org/10.1055/s-0043-1768711" TargetMode="External" /><Relationship Type="http://schemas.openxmlformats.org/officeDocument/2006/relationships/hyperlink" Id="rId65" Target="https://doi.org/10.1057/s41265-016-0033-3" TargetMode="External" /><Relationship Type="http://schemas.openxmlformats.org/officeDocument/2006/relationships/hyperlink" Id="rId95" Target="https://doi.org/10.1093/jamia/ocab028" TargetMode="External" /><Relationship Type="http://schemas.openxmlformats.org/officeDocument/2006/relationships/hyperlink" Id="rId131" Target="https://doi.org/10.1093/jamia/ocac105" TargetMode="External" /><Relationship Type="http://schemas.openxmlformats.org/officeDocument/2006/relationships/hyperlink" Id="rId133" Target="https://doi.org/10.1093/jamia/ocad235" TargetMode="External" /><Relationship Type="http://schemas.openxmlformats.org/officeDocument/2006/relationships/hyperlink" Id="rId91" Target="https://doi.org/10.1093/oodh/oqad018" TargetMode="External" /><Relationship Type="http://schemas.openxmlformats.org/officeDocument/2006/relationships/hyperlink" Id="rId147" Target="https://doi.org/10.1109/BigData55660.2022.10020719" TargetMode="External" /><Relationship Type="http://schemas.openxmlformats.org/officeDocument/2006/relationships/hyperlink" Id="rId214" Target="https://doi.org/10.1109/GLOCOMW.2014.7063506" TargetMode="External" /><Relationship Type="http://schemas.openxmlformats.org/officeDocument/2006/relationships/hyperlink" Id="rId145" Target="https://doi.org/10.1109/TKDE.2023.3270101" TargetMode="External" /><Relationship Type="http://schemas.openxmlformats.org/officeDocument/2006/relationships/hyperlink" Id="rId69" Target="https://doi.org/10.1126/science.1196187" TargetMode="External" /><Relationship Type="http://schemas.openxmlformats.org/officeDocument/2006/relationships/hyperlink" Id="rId71" Target="https://doi.org/10.1145/3274770" TargetMode="External" /><Relationship Type="http://schemas.openxmlformats.org/officeDocument/2006/relationships/hyperlink" Id="rId73" Target="https://doi.org/10.1145/3565011.3569056" TargetMode="External" /><Relationship Type="http://schemas.openxmlformats.org/officeDocument/2006/relationships/hyperlink" Id="rId210" Target="https://doi.org/10.1177/20552076231205743" TargetMode="External" /><Relationship Type="http://schemas.openxmlformats.org/officeDocument/2006/relationships/hyperlink" Id="rId121" Target="https://doi.org/10.1183/23120541.00168-2022" TargetMode="External" /><Relationship Type="http://schemas.openxmlformats.org/officeDocument/2006/relationships/hyperlink" Id="rId174" Target="https://doi.org/10.1186/s12911-021-01499-6" TargetMode="External" /><Relationship Type="http://schemas.openxmlformats.org/officeDocument/2006/relationships/hyperlink" Id="rId222" Target="https://doi.org/10.1287/stsc.2019.0094" TargetMode="External" /><Relationship Type="http://schemas.openxmlformats.org/officeDocument/2006/relationships/hyperlink" Id="rId169" Target="https://doi.org/10.1371/journal.pdig.0000118" TargetMode="External" /><Relationship Type="http://schemas.openxmlformats.org/officeDocument/2006/relationships/hyperlink" Id="rId137" Target="https://doi.org/10.1371/journal.pone.0223010" TargetMode="External" /><Relationship Type="http://schemas.openxmlformats.org/officeDocument/2006/relationships/hyperlink" Id="rId153" Target="https://doi.org/10.14778/3603581.3603604" TargetMode="External" /><Relationship Type="http://schemas.openxmlformats.org/officeDocument/2006/relationships/hyperlink" Id="rId149" Target="https://doi.org/10.2139/ssrn.4765588" TargetMode="External" /><Relationship Type="http://schemas.openxmlformats.org/officeDocument/2006/relationships/hyperlink" Id="rId194" Target="https://doi.org/10.2196/48297" TargetMode="External" /><Relationship Type="http://schemas.openxmlformats.org/officeDocument/2006/relationships/hyperlink" Id="rId206" Target="https://doi.org/10.2196/48702" TargetMode="External" /><Relationship Type="http://schemas.openxmlformats.org/officeDocument/2006/relationships/hyperlink" Id="rId63" Target="https://doi.org/10.2196/55779" TargetMode="External" /><Relationship Type="http://schemas.openxmlformats.org/officeDocument/2006/relationships/hyperlink" Id="rId75" Target="https://doi.org/10.2196/jmir.1521" TargetMode="External" /><Relationship Type="http://schemas.openxmlformats.org/officeDocument/2006/relationships/hyperlink" Id="rId178" Target="https://doi.org/10.2196/medinform.8131" TargetMode="External" /><Relationship Type="http://schemas.openxmlformats.org/officeDocument/2006/relationships/hyperlink" Id="rId216" Target="https://doi.org/10.2760/163594" TargetMode="External" /><Relationship Type="http://schemas.openxmlformats.org/officeDocument/2006/relationships/hyperlink" Id="rId186" Target="https://doi.org/10.2991/ichs-18.2019.21" TargetMode="External" /><Relationship Type="http://schemas.openxmlformats.org/officeDocument/2006/relationships/hyperlink" Id="rId129" Target="https://doi.org/10.3233/SHTI220682" TargetMode="External" /><Relationship Type="http://schemas.openxmlformats.org/officeDocument/2006/relationships/hyperlink" Id="rId165" Target="https://doi.org/10.7189/jogh.12.04090" TargetMode="External" /><Relationship Type="http://schemas.openxmlformats.org/officeDocument/2006/relationships/hyperlink" Id="rId163" Target="https://duckdb.org/" TargetMode="External" /><Relationship Type="http://schemas.openxmlformats.org/officeDocument/2006/relationships/hyperlink" Id="rId81" Target="https://ehr-exchange-format.eu/wp-content/uploads/2024/10/D2.2-v20240704-EHRxF-in-a-Nutshell-WP2-ISCTE.pdf" TargetMode="External" /><Relationship Type="http://schemas.openxmlformats.org/officeDocument/2006/relationships/hyperlink" Id="rId77" Target="https://en.wikipedia.org/w/index.php?title=GSM&amp;oldid=1245675274" TargetMode="External" /><Relationship Type="http://schemas.openxmlformats.org/officeDocument/2006/relationships/hyperlink" Id="rId226" Target="https://eprints.soton.ac.uk/263925/" TargetMode="External" /><Relationship Type="http://schemas.openxmlformats.org/officeDocument/2006/relationships/hyperlink" Id="rId202" Target="https://github.com/better-care/fhir-connect-mapping-spec" TargetMode="External" /><Relationship Type="http://schemas.openxmlformats.org/officeDocument/2006/relationships/hyperlink" Id="rId176" Target="https://hapifhir.io/" TargetMode="External" /><Relationship Type="http://schemas.openxmlformats.org/officeDocument/2006/relationships/hyperlink" Id="rId113" Target="https://health-ri.atlassian.net/wiki/spaces/HNG/pages/249073646/Agreements+on+the+National+Health+Data+Infrastructure+for+Research+Policy+and+Innovation" TargetMode="External" /><Relationship Type="http://schemas.openxmlformats.org/officeDocument/2006/relationships/hyperlink" Id="rId161" Target="https://iceberg.apache.org/" TargetMode="External" /><Relationship Type="http://schemas.openxmlformats.org/officeDocument/2006/relationships/hyperlink" Id="rId50" Target="https://jembi.gitbook.io/" TargetMode="External" /><Relationship Type="http://schemas.openxmlformats.org/officeDocument/2006/relationships/hyperlink" Id="rId198" Target="https://jembi.gitbook.io/instant-v2/" TargetMode="External" /><Relationship Type="http://schemas.openxmlformats.org/officeDocument/2006/relationships/hyperlink" Id="rId180" Target="https://lib.digitalsquare.io/handle/123456789/77592" TargetMode="External" /><Relationship Type="http://schemas.openxmlformats.org/officeDocument/2006/relationships/hyperlink" Id="rId167" Target="https://ohie.org/" TargetMode="External" /><Relationship Type="http://schemas.openxmlformats.org/officeDocument/2006/relationships/hyperlink" Id="rId143" Target="https://omoponfhir.org/" TargetMode="External" /><Relationship Type="http://schemas.openxmlformats.org/officeDocument/2006/relationships/hyperlink" Id="rId204" Target="https://open-fhir.com/documentation/index.html" TargetMode="External" /><Relationship Type="http://schemas.openxmlformats.org/officeDocument/2006/relationships/hyperlink" Id="rId103" Target="https://openehr.org/products_tools/platform/" TargetMode="External" /><Relationship Type="http://schemas.openxmlformats.org/officeDocument/2006/relationships/hyperlink" Id="rId67" Target="https://openfuture.pubpub.org/pub/paradox-of-open/release/1" TargetMode="External" /><Relationship Type="http://schemas.openxmlformats.org/officeDocument/2006/relationships/hyperlink" Id="rId157" Target="https://parquet.apache.org/" TargetMode="External" /><Relationship Type="http://schemas.openxmlformats.org/officeDocument/2006/relationships/hyperlink" Id="rId111" Target="https://plugin.healthcare/" TargetMode="External" /><Relationship Type="http://schemas.openxmlformats.org/officeDocument/2006/relationships/hyperlink" Id="rId83" Target="https://simplifier.net/organization/firely/news/153" TargetMode="External" /><Relationship Type="http://schemas.openxmlformats.org/officeDocument/2006/relationships/hyperlink" Id="rId151" Target="https://www.cidrdb.org/cidr2021/papers/cidr2021_paper17.pdf" TargetMode="External" /><Relationship Type="http://schemas.openxmlformats.org/officeDocument/2006/relationships/hyperlink" Id="rId159" Target="https://www.cidrdb.org/cidr2023/papers/p92-jain.pdf" TargetMode="External" /><Relationship Type="http://schemas.openxmlformats.org/officeDocument/2006/relationships/hyperlink" Id="rId105" Target="https://www.ehrbase.org/" TargetMode="External" /><Relationship Type="http://schemas.openxmlformats.org/officeDocument/2006/relationships/hyperlink" Id="rId192" Target="https://www.getdbt.com/index" TargetMode="External" /><Relationship Type="http://schemas.openxmlformats.org/officeDocument/2006/relationships/hyperlink" Id="rId79" Target="https://www.hl7.org/documentcenter/public/white-papers/2024%20StateofFHIRSurveyResults_final.pdf" TargetMode="External" /><Relationship Type="http://schemas.openxmlformats.org/officeDocument/2006/relationships/hyperlink" Id="rId125" Target="https://www.ncbi.nlm.nih.gov/pmc/articles/PMC8075508/" TargetMode="External" /><Relationship Type="http://schemas.openxmlformats.org/officeDocument/2006/relationships/hyperlink" Id="rId85" Target="https://www.niti.gov.in/sites/default/files/2023-02/ndhm_strategy_overview.pdf" TargetMode="External" /><Relationship Type="http://schemas.openxmlformats.org/officeDocument/2006/relationships/hyperlink" Id="rId123" Target="https://www.ohdsi-europe.org/images/symposium-2024/Posters/poster%20OHDSI%20FHIN%20Camille%20Deltomme%20-%20Camille%20Deltomme.pdf" TargetMode="External" /><Relationship Type="http://schemas.openxmlformats.org/officeDocument/2006/relationships/hyperlink" Id="rId117" Target="https://www.ohdsi.org/2022showcase-33/" TargetMode="External" /><Relationship Type="http://schemas.openxmlformats.org/officeDocument/2006/relationships/hyperlink" Id="rId101" Target="https://www.ohdsi.org/software-tools/" TargetMode="External" /><Relationship Type="http://schemas.openxmlformats.org/officeDocument/2006/relationships/hyperlink" Id="rId184" Target="https://www.sid-indonesia.org/post/bunda-app" TargetMode="External" /><Relationship Type="http://schemas.openxmlformats.org/officeDocument/2006/relationships/hyperlink" Id="rId224" Target="https://www.sovereign.tech/" TargetMode="External" /><Relationship Type="http://schemas.openxmlformats.org/officeDocument/2006/relationships/hyperlink" Id="rId212" Target="https://www.youtube.com/watch?v=jT5UTLRX5VQ" TargetMode="External" /></Relationships>
</file>

<file path=word/_rels/footnotes.xml.rels><?xml version="1.0" encoding="UTF-8"?><Relationships xmlns="http://schemas.openxmlformats.org/package/2006/relationships"><Relationship Type="http://schemas.openxmlformats.org/officeDocument/2006/relationships/hyperlink" Id="rId87" Target="http://hcxprotocol.io/" TargetMode="External" /><Relationship Type="http://schemas.openxmlformats.org/officeDocument/2006/relationships/hyperlink" Id="rId228" Target="http://timreview.ca/article/644" TargetMode="External" /><Relationship Type="http://schemas.openxmlformats.org/officeDocument/2006/relationships/hyperlink" Id="rId89" Target="https://africacdc.org/download/african-union-health-information-exchange-guidelines-and-standards/" TargetMode="External" /><Relationship Type="http://schemas.openxmlformats.org/officeDocument/2006/relationships/hyperlink" Id="rId155" Target="https://arrow.apache.org/" TargetMode="External" /><Relationship Type="http://schemas.openxmlformats.org/officeDocument/2006/relationships/hyperlink" Id="rId188" Target="https://beda.software/emr" TargetMode="External" /><Relationship Type="http://schemas.openxmlformats.org/officeDocument/2006/relationships/hyperlink" Id="rId97" Target="https://build.fhir.org/ig/FHIR/sql-on-fhir-v2/" TargetMode="External" /><Relationship Type="http://schemas.openxmlformats.org/officeDocument/2006/relationships/hyperlink" Id="rId190" Target="https://clickhouse.com" TargetMode="External" /><Relationship Type="http://schemas.openxmlformats.org/officeDocument/2006/relationships/hyperlink" Id="rId99" Target="https://confluence.hl7.org/display/FHIR/Open+Source+Implementations" TargetMode="External" /><Relationship Type="http://schemas.openxmlformats.org/officeDocument/2006/relationships/hyperlink" Id="rId182" Target="https://developers.google.com/open-health-stack" TargetMode="External" /><Relationship Type="http://schemas.openxmlformats.org/officeDocument/2006/relationships/hyperlink" Id="rId196" Target="https://digitalpublicgoods.net/" TargetMode="External" /><Relationship Type="http://schemas.openxmlformats.org/officeDocument/2006/relationships/hyperlink" Id="rId55" Target="https://docs.opensrp.io/" TargetMode="External" /><Relationship Type="http://schemas.openxmlformats.org/officeDocument/2006/relationships/hyperlink" Id="rId127" Target="https://doi.org/10.1007/978-981-15-6315-7_7" TargetMode="External" /><Relationship Type="http://schemas.openxmlformats.org/officeDocument/2006/relationships/hyperlink" Id="rId220" Target="https://doi.org/10.1007/s10278-007-9056-1" TargetMode="External" /><Relationship Type="http://schemas.openxmlformats.org/officeDocument/2006/relationships/hyperlink" Id="rId208" Target="https://doi.org/10.1016/B978-0-12-823413-6.00011-2" TargetMode="External" /><Relationship Type="http://schemas.openxmlformats.org/officeDocument/2006/relationships/hyperlink" Id="rId11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41" Target="https://doi.org/10.1016/j.ijmedinf.2022.104925" TargetMode="External" /><Relationship Type="http://schemas.openxmlformats.org/officeDocument/2006/relationships/hyperlink" Id="rId200" Target="https://doi.org/10.1016/j.ijmedinf.2024.105591" TargetMode="External" /><Relationship Type="http://schemas.openxmlformats.org/officeDocument/2006/relationships/hyperlink" Id="rId218" Target="https://doi.org/10.1016/j.jacr.2005.05.004" TargetMode="External" /><Relationship Type="http://schemas.openxmlformats.org/officeDocument/2006/relationships/hyperlink" Id="rId139" Target="https://doi.org/10.1016/j.jbi.2023.104338" TargetMode="External" /><Relationship Type="http://schemas.openxmlformats.org/officeDocument/2006/relationships/hyperlink" Id="rId119" Target="https://doi.org/10.1016/j.jbi.2024.104661" TargetMode="External" /><Relationship Type="http://schemas.openxmlformats.org/officeDocument/2006/relationships/hyperlink" Id="rId109" Target="https://doi.org/10.1016/j.xcrm.2024.101419" TargetMode="External" /><Relationship Type="http://schemas.openxmlformats.org/officeDocument/2006/relationships/hyperlink" Id="rId107" Target="https://doi.org/10.1038/s41746-020-00323-1" TargetMode="External" /><Relationship Type="http://schemas.openxmlformats.org/officeDocument/2006/relationships/hyperlink" Id="rId93" Target="https://doi.org/10.1038/s41746-020-00358-4" TargetMode="External" /><Relationship Type="http://schemas.openxmlformats.org/officeDocument/2006/relationships/hyperlink" Id="rId171" Target="https://doi.org/10.1055/s-0043-1768711" TargetMode="External" /><Relationship Type="http://schemas.openxmlformats.org/officeDocument/2006/relationships/hyperlink" Id="rId65" Target="https://doi.org/10.1057/s41265-016-0033-3" TargetMode="External" /><Relationship Type="http://schemas.openxmlformats.org/officeDocument/2006/relationships/hyperlink" Id="rId95" Target="https://doi.org/10.1093/jamia/ocab028" TargetMode="External" /><Relationship Type="http://schemas.openxmlformats.org/officeDocument/2006/relationships/hyperlink" Id="rId131" Target="https://doi.org/10.1093/jamia/ocac105" TargetMode="External" /><Relationship Type="http://schemas.openxmlformats.org/officeDocument/2006/relationships/hyperlink" Id="rId133" Target="https://doi.org/10.1093/jamia/ocad235" TargetMode="External" /><Relationship Type="http://schemas.openxmlformats.org/officeDocument/2006/relationships/hyperlink" Id="rId91" Target="https://doi.org/10.1093/oodh/oqad018" TargetMode="External" /><Relationship Type="http://schemas.openxmlformats.org/officeDocument/2006/relationships/hyperlink" Id="rId147" Target="https://doi.org/10.1109/BigData55660.2022.10020719" TargetMode="External" /><Relationship Type="http://schemas.openxmlformats.org/officeDocument/2006/relationships/hyperlink" Id="rId214" Target="https://doi.org/10.1109/GLOCOMW.2014.7063506" TargetMode="External" /><Relationship Type="http://schemas.openxmlformats.org/officeDocument/2006/relationships/hyperlink" Id="rId145" Target="https://doi.org/10.1109/TKDE.2023.3270101" TargetMode="External" /><Relationship Type="http://schemas.openxmlformats.org/officeDocument/2006/relationships/hyperlink" Id="rId69" Target="https://doi.org/10.1126/science.1196187" TargetMode="External" /><Relationship Type="http://schemas.openxmlformats.org/officeDocument/2006/relationships/hyperlink" Id="rId71" Target="https://doi.org/10.1145/3274770" TargetMode="External" /><Relationship Type="http://schemas.openxmlformats.org/officeDocument/2006/relationships/hyperlink" Id="rId73" Target="https://doi.org/10.1145/3565011.3569056" TargetMode="External" /><Relationship Type="http://schemas.openxmlformats.org/officeDocument/2006/relationships/hyperlink" Id="rId210" Target="https://doi.org/10.1177/20552076231205743" TargetMode="External" /><Relationship Type="http://schemas.openxmlformats.org/officeDocument/2006/relationships/hyperlink" Id="rId121" Target="https://doi.org/10.1183/23120541.00168-2022" TargetMode="External" /><Relationship Type="http://schemas.openxmlformats.org/officeDocument/2006/relationships/hyperlink" Id="rId174" Target="https://doi.org/10.1186/s12911-021-01499-6" TargetMode="External" /><Relationship Type="http://schemas.openxmlformats.org/officeDocument/2006/relationships/hyperlink" Id="rId222" Target="https://doi.org/10.1287/stsc.2019.0094" TargetMode="External" /><Relationship Type="http://schemas.openxmlformats.org/officeDocument/2006/relationships/hyperlink" Id="rId169" Target="https://doi.org/10.1371/journal.pdig.0000118" TargetMode="External" /><Relationship Type="http://schemas.openxmlformats.org/officeDocument/2006/relationships/hyperlink" Id="rId137" Target="https://doi.org/10.1371/journal.pone.0223010" TargetMode="External" /><Relationship Type="http://schemas.openxmlformats.org/officeDocument/2006/relationships/hyperlink" Id="rId153" Target="https://doi.org/10.14778/3603581.3603604" TargetMode="External" /><Relationship Type="http://schemas.openxmlformats.org/officeDocument/2006/relationships/hyperlink" Id="rId149" Target="https://doi.org/10.2139/ssrn.4765588" TargetMode="External" /><Relationship Type="http://schemas.openxmlformats.org/officeDocument/2006/relationships/hyperlink" Id="rId194" Target="https://doi.org/10.2196/48297" TargetMode="External" /><Relationship Type="http://schemas.openxmlformats.org/officeDocument/2006/relationships/hyperlink" Id="rId206" Target="https://doi.org/10.2196/48702" TargetMode="External" /><Relationship Type="http://schemas.openxmlformats.org/officeDocument/2006/relationships/hyperlink" Id="rId63" Target="https://doi.org/10.2196/55779" TargetMode="External" /><Relationship Type="http://schemas.openxmlformats.org/officeDocument/2006/relationships/hyperlink" Id="rId75" Target="https://doi.org/10.2196/jmir.1521" TargetMode="External" /><Relationship Type="http://schemas.openxmlformats.org/officeDocument/2006/relationships/hyperlink" Id="rId178" Target="https://doi.org/10.2196/medinform.8131" TargetMode="External" /><Relationship Type="http://schemas.openxmlformats.org/officeDocument/2006/relationships/hyperlink" Id="rId216" Target="https://doi.org/10.2760/163594" TargetMode="External" /><Relationship Type="http://schemas.openxmlformats.org/officeDocument/2006/relationships/hyperlink" Id="rId186" Target="https://doi.org/10.2991/ichs-18.2019.21" TargetMode="External" /><Relationship Type="http://schemas.openxmlformats.org/officeDocument/2006/relationships/hyperlink" Id="rId129" Target="https://doi.org/10.3233/SHTI220682" TargetMode="External" /><Relationship Type="http://schemas.openxmlformats.org/officeDocument/2006/relationships/hyperlink" Id="rId165" Target="https://doi.org/10.7189/jogh.12.04090" TargetMode="External" /><Relationship Type="http://schemas.openxmlformats.org/officeDocument/2006/relationships/hyperlink" Id="rId163" Target="https://duckdb.org/" TargetMode="External" /><Relationship Type="http://schemas.openxmlformats.org/officeDocument/2006/relationships/hyperlink" Id="rId81" Target="https://ehr-exchange-format.eu/wp-content/uploads/2024/10/D2.2-v20240704-EHRxF-in-a-Nutshell-WP2-ISCTE.pdf" TargetMode="External" /><Relationship Type="http://schemas.openxmlformats.org/officeDocument/2006/relationships/hyperlink" Id="rId77" Target="https://en.wikipedia.org/w/index.php?title=GSM&amp;oldid=1245675274" TargetMode="External" /><Relationship Type="http://schemas.openxmlformats.org/officeDocument/2006/relationships/hyperlink" Id="rId226" Target="https://eprints.soton.ac.uk/263925/" TargetMode="External" /><Relationship Type="http://schemas.openxmlformats.org/officeDocument/2006/relationships/hyperlink" Id="rId202" Target="https://github.com/better-care/fhir-connect-mapping-spec" TargetMode="External" /><Relationship Type="http://schemas.openxmlformats.org/officeDocument/2006/relationships/hyperlink" Id="rId176" Target="https://hapifhir.io/" TargetMode="External" /><Relationship Type="http://schemas.openxmlformats.org/officeDocument/2006/relationships/hyperlink" Id="rId113" Target="https://health-ri.atlassian.net/wiki/spaces/HNG/pages/249073646/Agreements+on+the+National+Health+Data+Infrastructure+for+Research+Policy+and+Innovation" TargetMode="External" /><Relationship Type="http://schemas.openxmlformats.org/officeDocument/2006/relationships/hyperlink" Id="rId161" Target="https://iceberg.apache.org/" TargetMode="External" /><Relationship Type="http://schemas.openxmlformats.org/officeDocument/2006/relationships/hyperlink" Id="rId50" Target="https://jembi.gitbook.io/" TargetMode="External" /><Relationship Type="http://schemas.openxmlformats.org/officeDocument/2006/relationships/hyperlink" Id="rId198" Target="https://jembi.gitbook.io/instant-v2/" TargetMode="External" /><Relationship Type="http://schemas.openxmlformats.org/officeDocument/2006/relationships/hyperlink" Id="rId180" Target="https://lib.digitalsquare.io/handle/123456789/77592" TargetMode="External" /><Relationship Type="http://schemas.openxmlformats.org/officeDocument/2006/relationships/hyperlink" Id="rId167" Target="https://ohie.org/" TargetMode="External" /><Relationship Type="http://schemas.openxmlformats.org/officeDocument/2006/relationships/hyperlink" Id="rId143" Target="https://omoponfhir.org/" TargetMode="External" /><Relationship Type="http://schemas.openxmlformats.org/officeDocument/2006/relationships/hyperlink" Id="rId204" Target="https://open-fhir.com/documentation/index.html" TargetMode="External" /><Relationship Type="http://schemas.openxmlformats.org/officeDocument/2006/relationships/hyperlink" Id="rId103" Target="https://openehr.org/products_tools/platform/" TargetMode="External" /><Relationship Type="http://schemas.openxmlformats.org/officeDocument/2006/relationships/hyperlink" Id="rId67" Target="https://openfuture.pubpub.org/pub/paradox-of-open/release/1" TargetMode="External" /><Relationship Type="http://schemas.openxmlformats.org/officeDocument/2006/relationships/hyperlink" Id="rId157" Target="https://parquet.apache.org/" TargetMode="External" /><Relationship Type="http://schemas.openxmlformats.org/officeDocument/2006/relationships/hyperlink" Id="rId111" Target="https://plugin.healthcare/" TargetMode="External" /><Relationship Type="http://schemas.openxmlformats.org/officeDocument/2006/relationships/hyperlink" Id="rId83" Target="https://simplifier.net/organization/firely/news/153" TargetMode="External" /><Relationship Type="http://schemas.openxmlformats.org/officeDocument/2006/relationships/hyperlink" Id="rId151" Target="https://www.cidrdb.org/cidr2021/papers/cidr2021_paper17.pdf" TargetMode="External" /><Relationship Type="http://schemas.openxmlformats.org/officeDocument/2006/relationships/hyperlink" Id="rId159" Target="https://www.cidrdb.org/cidr2023/papers/p92-jain.pdf" TargetMode="External" /><Relationship Type="http://schemas.openxmlformats.org/officeDocument/2006/relationships/hyperlink" Id="rId105" Target="https://www.ehrbase.org/" TargetMode="External" /><Relationship Type="http://schemas.openxmlformats.org/officeDocument/2006/relationships/hyperlink" Id="rId192" Target="https://www.getdbt.com/index" TargetMode="External" /><Relationship Type="http://schemas.openxmlformats.org/officeDocument/2006/relationships/hyperlink" Id="rId79" Target="https://www.hl7.org/documentcenter/public/white-papers/2024%20StateofFHIRSurveyResults_final.pdf" TargetMode="External" /><Relationship Type="http://schemas.openxmlformats.org/officeDocument/2006/relationships/hyperlink" Id="rId125" Target="https://www.ncbi.nlm.nih.gov/pmc/articles/PMC8075508/" TargetMode="External" /><Relationship Type="http://schemas.openxmlformats.org/officeDocument/2006/relationships/hyperlink" Id="rId85" Target="https://www.niti.gov.in/sites/default/files/2023-02/ndhm_strategy_overview.pdf" TargetMode="External" /><Relationship Type="http://schemas.openxmlformats.org/officeDocument/2006/relationships/hyperlink" Id="rId123" Target="https://www.ohdsi-europe.org/images/symposium-2024/Posters/poster%20OHDSI%20FHIN%20Camille%20Deltomme%20-%20Camille%20Deltomme.pdf" TargetMode="External" /><Relationship Type="http://schemas.openxmlformats.org/officeDocument/2006/relationships/hyperlink" Id="rId117" Target="https://www.ohdsi.org/2022showcase-33/" TargetMode="External" /><Relationship Type="http://schemas.openxmlformats.org/officeDocument/2006/relationships/hyperlink" Id="rId101" Target="https://www.ohdsi.org/software-tools/" TargetMode="External" /><Relationship Type="http://schemas.openxmlformats.org/officeDocument/2006/relationships/hyperlink" Id="rId184" Target="https://www.sid-indonesia.org/post/bunda-app" TargetMode="External" /><Relationship Type="http://schemas.openxmlformats.org/officeDocument/2006/relationships/hyperlink" Id="rId224" Target="https://www.sovereign.tech/" TargetMode="External" /><Relationship Type="http://schemas.openxmlformats.org/officeDocument/2006/relationships/hyperlink" Id="rId212" Target="https://www.youtube.com/watch?v=jT5UTLRX5V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2025-03-16T15:47:48Z</dcterms:created>
  <dcterms:modified xsi:type="dcterms:W3CDTF">2025-03-16T15:47:48Z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