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and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[44]</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[45]</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[46]</w:t>
      </w:r>
      <w:r>
        <w:t xml:space="preserve">. As for the open architecture, we see a convergence towards the OpenHIE framework</w:t>
      </w:r>
      <w:r>
        <w:t xml:space="preserve"> </w:t>
      </w:r>
      <w:r>
        <w:t xml:space="preserve">[47]</w:t>
      </w:r>
      <w:r>
        <w:t xml:space="preserve">, which has been adopted by many sub-Saharan African countries as the architectural blueprint for implementing nation-wide health information exchanges (HIE)</w:t>
      </w:r>
      <w:r>
        <w:t xml:space="preserve"> </w:t>
      </w:r>
      <w:r>
        <w:t xml:space="preserve">[48]</w:t>
      </w:r>
      <w:r>
        <w:t xml:space="preserve">, including Nigeria</w:t>
      </w:r>
      <w:r>
        <w:t xml:space="preserve"> </w:t>
      </w:r>
      <w:r>
        <w:t xml:space="preserve">[49]</w:t>
      </w:r>
      <w:r>
        <w:t xml:space="preserve">, Kenya</w:t>
      </w:r>
      <w:r>
        <w:t xml:space="preserve"> </w:t>
      </w:r>
      <w:r>
        <w:t xml:space="preserve">[50]</w:t>
      </w:r>
      <w:r>
        <w:t xml:space="preserve"> </w:t>
      </w:r>
      <w:r>
        <w:t xml:space="preserve">and Tanzania</w:t>
      </w:r>
      <w:r>
        <w:t xml:space="preserve"> </w:t>
      </w:r>
      <w:r>
        <w:t xml:space="preserve">[51]</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[52]</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[53]</w:t>
      </w:r>
      <w:r>
        <w:t xml:space="preserve">. Instead, we see that FHIR-native software development frameworks such as OpenSRP</w:t>
      </w:r>
      <w:r>
        <w:t xml:space="preserve"> </w:t>
      </w:r>
      <w:r>
        <w:t xml:space="preserve">[54]</w:t>
      </w:r>
      <w:r>
        <w:t xml:space="preserve"> </w:t>
      </w:r>
      <w:r>
        <w:t xml:space="preserve">and the Open Health Stack</w:t>
      </w:r>
      <w:r>
        <w:t xml:space="preserve"> </w:t>
      </w:r>
      <w:r>
        <w:t xml:space="preserve">[55]</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[56,57]</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[58]</w:t>
      </w:r>
      <w:r>
        <w:t xml:space="preserve"> </w:t>
      </w:r>
      <w:r>
        <w:t xml:space="preserve">and dbt</w:t>
      </w:r>
      <w:r>
        <w:t xml:space="preserve"> </w:t>
      </w:r>
      <w:r>
        <w:t xml:space="preserve">[59]</w:t>
      </w:r>
      <w:r>
        <w:t xml:space="preserve">. Increasingly more studies have pointed to the potential that FHIR can bring when it is used in conjunction with machine learning and AI</w:t>
      </w:r>
      <w:r>
        <w:t xml:space="preserve"> </w:t>
      </w:r>
      <w:r>
        <w:t xml:space="preserve">[60]</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[61,62]</w:t>
      </w:r>
      <w:r>
        <w:t xml:space="preserve">. The hourglass model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[62]</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w:t>
      </w:r>
      <w:r>
        <w:t xml:space="preserve"> </w:t>
      </w:r>
      <w:r>
        <w:t xml:space="preserve">[46]</w:t>
      </w:r>
      <w:r>
        <w:t xml:space="preser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[63]</w:t>
      </w:r>
      <w:r>
        <w:t xml:space="preserve"> </w:t>
      </w:r>
      <w:r>
        <w:t xml:space="preserve">and integration projects such as Instant OpenHIE</w:t>
      </w:r>
      <w:r>
        <w:t xml:space="preserve"> </w:t>
      </w:r>
      <w:r>
        <w:t xml:space="preserve">[64]</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73" w:name="bibliography"/>
    <w:p>
      <w:pPr>
        <w:pStyle w:val="Heading1"/>
      </w:pPr>
      <w:r>
        <w:t xml:space="preserve">References</w:t>
      </w:r>
    </w:p>
    <w:bookmarkStart w:id="172" w:name="refs"/>
    <w:bookmarkStart w:id="50"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49">
        <w:r>
          <w:rPr>
            <w:rStyle w:val="Hyperlink"/>
          </w:rPr>
          <w:t xml:space="preserve">10.2196/55779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duckdb"/>
    <w:p>
      <w:pPr>
        <w:pStyle w:val="Bibliography"/>
      </w:pPr>
      <w:r>
        <w:t xml:space="preserve">44.</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31">
        <w:r>
          <w:rPr>
            <w:rStyle w:val="Hyperlink"/>
          </w:rPr>
          <w:t xml:space="preserve">https://duckdb.org/</w:t>
        </w:r>
      </w:hyperlink>
    </w:p>
    <w:bookmarkEnd w:id="132"/>
    <w:bookmarkStart w:id="134" w:name="ref-karamagi2022ehealth"/>
    <w:p>
      <w:pPr>
        <w:pStyle w:val="Bibliography"/>
      </w:pPr>
      <w:r>
        <w:t xml:space="preserve">45.</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3">
        <w:r>
          <w:rPr>
            <w:rStyle w:val="Hyperlink"/>
          </w:rPr>
          <w:t xml:space="preserve">10.7189/jogh.12.04090</w:t>
        </w:r>
      </w:hyperlink>
    </w:p>
    <w:bookmarkEnd w:id="134"/>
    <w:bookmarkStart w:id="136" w:name="ref-mehl2023fullstac"/>
    <w:p>
      <w:pPr>
        <w:pStyle w:val="Bibliography"/>
      </w:pPr>
      <w:r>
        <w:t xml:space="preserve">46.</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5">
        <w:r>
          <w:rPr>
            <w:rStyle w:val="Hyperlink"/>
          </w:rPr>
          <w:t xml:space="preserve">10.1093/oodh/oqad018</w:t>
        </w:r>
      </w:hyperlink>
    </w:p>
    <w:bookmarkEnd w:id="136"/>
    <w:bookmarkStart w:id="138" w:name="ref-openhie"/>
    <w:p>
      <w:pPr>
        <w:pStyle w:val="Bibliography"/>
      </w:pPr>
      <w:r>
        <w:t xml:space="preserve">47.</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7">
        <w:r>
          <w:rPr>
            <w:rStyle w:val="Hyperlink"/>
          </w:rPr>
          <w:t xml:space="preserve">https://ohie.org/</w:t>
        </w:r>
      </w:hyperlink>
    </w:p>
    <w:bookmarkEnd w:id="138"/>
    <w:bookmarkStart w:id="140" w:name="ref-mamuye2022health"/>
    <w:p>
      <w:pPr>
        <w:pStyle w:val="Bibliography"/>
      </w:pPr>
      <w:r>
        <w:t xml:space="preserve">48.</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9">
        <w:r>
          <w:rPr>
            <w:rStyle w:val="Hyperlink"/>
          </w:rPr>
          <w:t xml:space="preserve">10.1371/journal.pdig.0000118</w:t>
        </w:r>
      </w:hyperlink>
    </w:p>
    <w:bookmarkEnd w:id="140"/>
    <w:bookmarkStart w:id="142" w:name="ref-dalhatu2023paper"/>
    <w:p>
      <w:pPr>
        <w:pStyle w:val="Bibliography"/>
      </w:pPr>
      <w:r>
        <w:t xml:space="preserve">49.</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41">
        <w:r>
          <w:rPr>
            <w:rStyle w:val="Hyperlink"/>
          </w:rPr>
          <w:t xml:space="preserve">10.1055/s-0043-1768711</w:t>
        </w:r>
      </w:hyperlink>
    </w:p>
    <w:bookmarkEnd w:id="142"/>
    <w:bookmarkStart w:id="143" w:name="ref-thaiya2021adoption"/>
    <w:p>
      <w:pPr>
        <w:pStyle w:val="Bibliography"/>
      </w:pPr>
      <w:r>
        <w:t xml:space="preserve">50.</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3"/>
    <w:bookmarkStart w:id="145" w:name="ref-nsaghurwe2021one"/>
    <w:p>
      <w:pPr>
        <w:pStyle w:val="Bibliography"/>
      </w:pPr>
      <w:r>
        <w:t xml:space="preserve">51.</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4">
        <w:r>
          <w:rPr>
            <w:rStyle w:val="Hyperlink"/>
          </w:rPr>
          <w:t xml:space="preserve">10.1186/s12911-021-01499-6</w:t>
        </w:r>
      </w:hyperlink>
    </w:p>
    <w:bookmarkEnd w:id="145"/>
    <w:bookmarkStart w:id="147" w:name="ref-hapi-fhir"/>
    <w:p>
      <w:pPr>
        <w:pStyle w:val="Bibliography"/>
      </w:pPr>
      <w:r>
        <w:t xml:space="preserve">52.</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6">
        <w:r>
          <w:rPr>
            <w:rStyle w:val="Hyperlink"/>
          </w:rPr>
          <w:t xml:space="preserve">https://hapifhir.io/</w:t>
        </w:r>
      </w:hyperlink>
    </w:p>
    <w:bookmarkEnd w:id="147"/>
    <w:bookmarkStart w:id="149" w:name="ref-syzdykova2017opensource"/>
    <w:p>
      <w:pPr>
        <w:pStyle w:val="Bibliography"/>
      </w:pPr>
      <w:r>
        <w:t xml:space="preserve">53.</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8">
        <w:r>
          <w:rPr>
            <w:rStyle w:val="Hyperlink"/>
          </w:rPr>
          <w:t xml:space="preserve">10.2196/medinform.8131</w:t>
        </w:r>
      </w:hyperlink>
    </w:p>
    <w:bookmarkEnd w:id="149"/>
    <w:bookmarkStart w:id="151" w:name="ref-mehl2020open"/>
    <w:p>
      <w:pPr>
        <w:pStyle w:val="Bibliography"/>
      </w:pPr>
      <w:r>
        <w:t xml:space="preserve">54.</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50">
        <w:r>
          <w:rPr>
            <w:rStyle w:val="Hyperlink"/>
          </w:rPr>
          <w:t xml:space="preserve">https://lib.digitalsquare.io/handle/123456789/77592</w:t>
        </w:r>
      </w:hyperlink>
    </w:p>
    <w:bookmarkEnd w:id="151"/>
    <w:bookmarkStart w:id="153" w:name="ref-open-health-stack"/>
    <w:p>
      <w:pPr>
        <w:pStyle w:val="Bibliography"/>
      </w:pPr>
      <w:r>
        <w:t xml:space="preserve">55.</w:t>
      </w:r>
      <w:r>
        <w:t xml:space="preserve"> </w:t>
      </w:r>
      <w:r>
        <w:t xml:space="preserve">	</w:t>
      </w:r>
      <w:r>
        <w:t xml:space="preserve">Open</w:t>
      </w:r>
      <w:r>
        <w:t xml:space="preserve"> </w:t>
      </w:r>
      <w:r>
        <w:t xml:space="preserve">Health Stack</w:t>
      </w:r>
      <w:r>
        <w:t xml:space="preserve">. Accessed September 20, 2024.</w:t>
      </w:r>
      <w:r>
        <w:t xml:space="preserve"> </w:t>
      </w:r>
      <w:hyperlink r:id="rId152">
        <w:r>
          <w:rPr>
            <w:rStyle w:val="Hyperlink"/>
          </w:rPr>
          <w:t xml:space="preserve">https://developers.google.com/open-health-stack</w:t>
        </w:r>
      </w:hyperlink>
    </w:p>
    <w:bookmarkEnd w:id="153"/>
    <w:bookmarkStart w:id="155" w:name="X832d973b1344ca109e326dc1e2806e4addac434"/>
    <w:p>
      <w:pPr>
        <w:pStyle w:val="Bibliography"/>
      </w:pPr>
      <w:r>
        <w:t xml:space="preserve">56.</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4">
        <w:r>
          <w:rPr>
            <w:rStyle w:val="Hyperlink"/>
          </w:rPr>
          <w:t xml:space="preserve">https://www.sid-indonesia.org/post/bunda-app</w:t>
        </w:r>
      </w:hyperlink>
    </w:p>
    <w:bookmarkEnd w:id="155"/>
    <w:bookmarkStart w:id="157" w:name="ref-kurniawan2019midwife"/>
    <w:p>
      <w:pPr>
        <w:pStyle w:val="Bibliography"/>
      </w:pPr>
      <w:r>
        <w:t xml:space="preserve">57.</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6">
        <w:r>
          <w:rPr>
            <w:rStyle w:val="Hyperlink"/>
          </w:rPr>
          <w:t xml:space="preserve">10.2991/ichs-18.2019.21</w:t>
        </w:r>
      </w:hyperlink>
    </w:p>
    <w:bookmarkEnd w:id="157"/>
    <w:bookmarkStart w:id="159" w:name="ref-clickhouse"/>
    <w:p>
      <w:pPr>
        <w:pStyle w:val="Bibliography"/>
      </w:pPr>
      <w:r>
        <w:t xml:space="preserve">58.</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8">
        <w:r>
          <w:rPr>
            <w:rStyle w:val="Hyperlink"/>
          </w:rPr>
          <w:t xml:space="preserve">https://clickhouse.com</w:t>
        </w:r>
      </w:hyperlink>
    </w:p>
    <w:bookmarkEnd w:id="159"/>
    <w:bookmarkStart w:id="161" w:name="ref-dbt"/>
    <w:p>
      <w:pPr>
        <w:pStyle w:val="Bibliography"/>
      </w:pPr>
      <w:r>
        <w:t xml:space="preserve">59.</w:t>
      </w:r>
      <w:r>
        <w:t xml:space="preserve"> </w:t>
      </w:r>
      <w:r>
        <w:t xml:space="preserve">	</w:t>
      </w:r>
      <w:r>
        <w:t xml:space="preserve">Dbt. Accessed September 20, 2024.</w:t>
      </w:r>
      <w:r>
        <w:t xml:space="preserve"> </w:t>
      </w:r>
      <w:hyperlink r:id="rId160">
        <w:r>
          <w:rPr>
            <w:rStyle w:val="Hyperlink"/>
          </w:rPr>
          <w:t xml:space="preserve">https://www.getdbt.com/index</w:t>
        </w:r>
      </w:hyperlink>
    </w:p>
    <w:bookmarkEnd w:id="161"/>
    <w:bookmarkStart w:id="163" w:name="ref-balch2023machine"/>
    <w:p>
      <w:pPr>
        <w:pStyle w:val="Bibliography"/>
      </w:pPr>
      <w:r>
        <w:t xml:space="preserve">60.</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Cs/>
          <w:i/>
        </w:rPr>
        <w:t xml:space="preserve">JMIR Medical Informatics</w:t>
      </w:r>
      <w:r>
        <w:t xml:space="preserve">. 2023;11(1):e48297. doi:</w:t>
      </w:r>
      <w:hyperlink r:id="rId162">
        <w:r>
          <w:rPr>
            <w:rStyle w:val="Hyperlink"/>
          </w:rPr>
          <w:t xml:space="preserve">10.2196/48297</w:t>
        </w:r>
      </w:hyperlink>
    </w:p>
    <w:bookmarkEnd w:id="163"/>
    <w:bookmarkStart w:id="165" w:name="ref-estrin2010health"/>
    <w:p>
      <w:pPr>
        <w:pStyle w:val="Bibliography"/>
      </w:pPr>
      <w:r>
        <w:t xml:space="preserve">61.</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4">
        <w:r>
          <w:rPr>
            <w:rStyle w:val="Hyperlink"/>
          </w:rPr>
          <w:t xml:space="preserve">10.1126/science.1196187</w:t>
        </w:r>
      </w:hyperlink>
    </w:p>
    <w:bookmarkEnd w:id="165"/>
    <w:bookmarkStart w:id="167" w:name="ref-beck2019hourglass"/>
    <w:p>
      <w:pPr>
        <w:pStyle w:val="Bibliography"/>
      </w:pPr>
      <w:r>
        <w:t xml:space="preserve">62.</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6">
        <w:r>
          <w:rPr>
            <w:rStyle w:val="Hyperlink"/>
          </w:rPr>
          <w:t xml:space="preserve">10.1145/3274770</w:t>
        </w:r>
      </w:hyperlink>
    </w:p>
    <w:bookmarkEnd w:id="167"/>
    <w:bookmarkStart w:id="169" w:name="ref-digitalpublicgoods"/>
    <w:p>
      <w:pPr>
        <w:pStyle w:val="Bibliography"/>
      </w:pPr>
      <w:r>
        <w:t xml:space="preserve">63.</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8">
        <w:r>
          <w:rPr>
            <w:rStyle w:val="Hyperlink"/>
          </w:rPr>
          <w:t xml:space="preserve">https://digitalpublicgoods.net/</w:t>
        </w:r>
      </w:hyperlink>
    </w:p>
    <w:bookmarkEnd w:id="169"/>
    <w:bookmarkStart w:id="171" w:name="ref-instant-openhie-v2"/>
    <w:p>
      <w:pPr>
        <w:pStyle w:val="Bibliography"/>
      </w:pPr>
      <w:r>
        <w:t xml:space="preserve">64.</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70">
        <w:r>
          <w:rPr>
            <w:rStyle w:val="Hyperlink"/>
          </w:rPr>
          <w:t xml:space="preserve">https://jembi.gitbook.io/instant-v2/</w:t>
        </w:r>
      </w:hyperlink>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8"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2" Target="https://developers.google.com/open-health-stack" TargetMode="External" /><Relationship Type="http://schemas.openxmlformats.org/officeDocument/2006/relationships/hyperlink" Id="rId168"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41"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5"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4" Target="https://doi.org/10.1126/science.1196187" TargetMode="External" /><Relationship Type="http://schemas.openxmlformats.org/officeDocument/2006/relationships/hyperlink" Id="rId166"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4" Target="https://doi.org/10.1186/s12911-021-01499-6" TargetMode="External" /><Relationship Type="http://schemas.openxmlformats.org/officeDocument/2006/relationships/hyperlink" Id="rId139"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162"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8" Target="https://doi.org/10.2196/medinform.8131" TargetMode="External" /><Relationship Type="http://schemas.openxmlformats.org/officeDocument/2006/relationships/hyperlink" Id="rId156"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3" Target="https://doi.org/10.7189/jogh.12.04090" TargetMode="External" /><Relationship Type="http://schemas.openxmlformats.org/officeDocument/2006/relationships/hyperlink" Id="rId131"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6"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70" Target="https://jembi.gitbook.io/instant-v2/" TargetMode="External" /><Relationship Type="http://schemas.openxmlformats.org/officeDocument/2006/relationships/hyperlink" Id="rId150" Target="https://lib.digitalsquare.io/handle/123456789/77592" TargetMode="External" /><Relationship Type="http://schemas.openxmlformats.org/officeDocument/2006/relationships/hyperlink" Id="rId137"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60"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4"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8"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2" Target="https://developers.google.com/open-health-stack" TargetMode="External" /><Relationship Type="http://schemas.openxmlformats.org/officeDocument/2006/relationships/hyperlink" Id="rId168"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41"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5"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4" Target="https://doi.org/10.1126/science.1196187" TargetMode="External" /><Relationship Type="http://schemas.openxmlformats.org/officeDocument/2006/relationships/hyperlink" Id="rId166"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4" Target="https://doi.org/10.1186/s12911-021-01499-6" TargetMode="External" /><Relationship Type="http://schemas.openxmlformats.org/officeDocument/2006/relationships/hyperlink" Id="rId139"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162" Target="https://doi.org/10.2196/48297" TargetMode="External" /><Relationship Type="http://schemas.openxmlformats.org/officeDocument/2006/relationships/hyperlink" Id="rId49" Target="https://doi.org/10.2196/55779" TargetMode="External" /><Relationship Type="http://schemas.openxmlformats.org/officeDocument/2006/relationships/hyperlink" Id="rId55" Target="https://doi.org/10.2196/jmir.1521" TargetMode="External" /><Relationship Type="http://schemas.openxmlformats.org/officeDocument/2006/relationships/hyperlink" Id="rId148" Target="https://doi.org/10.2196/medinform.8131" TargetMode="External" /><Relationship Type="http://schemas.openxmlformats.org/officeDocument/2006/relationships/hyperlink" Id="rId156"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3" Target="https://doi.org/10.7189/jogh.12.04090" TargetMode="External" /><Relationship Type="http://schemas.openxmlformats.org/officeDocument/2006/relationships/hyperlink" Id="rId131" Target="https://duckdb.org/"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6"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70" Target="https://jembi.gitbook.io/instant-v2/" TargetMode="External" /><Relationship Type="http://schemas.openxmlformats.org/officeDocument/2006/relationships/hyperlink" Id="rId150" Target="https://lib.digitalsquare.io/handle/123456789/77592" TargetMode="External" /><Relationship Type="http://schemas.openxmlformats.org/officeDocument/2006/relationships/hyperlink" Id="rId137"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60"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4"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2024-11-23T09:47:53Z</dcterms:created>
  <dcterms:modified xsi:type="dcterms:W3CDTF">2024-11-23T09:47:53Z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