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align>center</wp:align>
            </wp:positionH>
            <wp:positionV relativeFrom="paragraph">
              <wp:posOffset>-692149</wp:posOffset>
            </wp:positionV>
            <wp:extent cx="6489700" cy="16891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168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color w:val="000000"/>
          <w:rFonts w:ascii="Times New Roman" w:cs="Times New Roman" w:eastAsia="Times New Roman" w:hAnsi="Times New Roman"/>
          <w:sz w:val="24"/>
          <w:szCs w:val="24"/>
          <w:rtl w:val="0"/>
        </w:rPr>
        <w:t>{acceptDate}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80" w:before="1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Subject: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Acceptance of Academic Paper </w:t>
      </w:r>
    </w:p>
    <w:p w:rsidR="00000000" w:rsidDel="00000000" w:rsidP="00000000" w:rsidRDefault="00000000" w:rsidRPr="00000000" w14:paraId="0000000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rFonts w:ascii="Times New Roman" w:cs="Times New Roman" w:eastAsia="Times New Roman" w:hAnsi="Times New Roman"/>
          <w:sz w:val="24"/>
          <w:szCs w:val="24"/>
          <w:rtl w:val="0"/>
        </w:rPr>
        <w:t>{participantName}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18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the Pharmacy Council of Thailand, operated by the College of Pharmacotherapy of Thailand, is organizing the international conference, "The 25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Asian Conference on Clinical Pharmacy (2026 ACCP)," under the theme "Borderless Pharmacy Practice: The Collaboration for Sustainability and Cultural Integration" from 9 - 11 July 2026 at the Centara Grand &amp; Bangkok Convention Centre at CentralWorld, Pathum Wan District, Bangkok, we acknowledge the submission of your </w:t>
      </w:r>
      <w:r w:rsidDel="00000000" w:rsidR="00000000" w:rsidRPr="00000000">
        <w:rPr>
          <w:color w:val="000000"/>
          <w:rFonts w:ascii="Times New Roman" w:cs="Times New Roman" w:eastAsia="Times New Roman" w:hAnsi="Times New Roman"/>
          <w:sz w:val="24"/>
          <w:szCs w:val="24"/>
          <w:rtl w:val="0"/>
        </w:rPr>
        <w:t xml:space="preserve">Poster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titled</w:t>
      </w:r>
    </w:p>
    <w:p w:rsidR="00000000" w:rsidDel="00000000" w:rsidP="00000000" w:rsidRDefault="00000000" w:rsidRPr="00000000">
      <w:pPr>
        <w:spacing w:after="0" w:before="0" w:line="240" w:lineRule="auto"/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</w:t>
      </w:r>
      <w:r w:rsidDel="00000000" w:rsidR="00000000" w:rsidRPr="00000000">
        <w:rPr>
          <w:color w:val="000000"/>
          <w:rFonts w:ascii="Times New Roman" w:cs="Times New Roman" w:eastAsia="Times New Roman" w:hAnsi="Times New Roman"/>
          <w:sz w:val="24"/>
          <w:szCs w:val="24"/>
          <w:rtl w:val="0"/>
        </w:rPr>
        <w:t>{abstractTitle}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presentation at the conference.</w:t>
      </w:r>
    </w:p>
    <w:p w:rsidR="00000000" w:rsidDel="00000000" w:rsidP="00000000" w:rsidRDefault="00000000" w:rsidRPr="00000000" w14:paraId="0000000B">
      <w:pPr>
        <w:spacing w:after="0" w:before="18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Steering Subcommittee for Organizing the International Conference: The 25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Asian Conference on Clinical Pharmacy (2026 ACCP) has successfully passed your academic work through the peer-review process. We are pleased to inform you that your academic paper has been accepted for presentation in the format of a </w:t>
      </w:r>
      <w:r w:rsidDel="00000000" w:rsidR="00000000" w:rsidRPr="00000000">
        <w:rPr>
          <w:color w:val="000000"/>
          <w:rFonts w:ascii="Times New Roman" w:cs="Times New Roman" w:eastAsia="Times New Roman" w:hAnsi="Times New Roman"/>
          <w:sz w:val="24"/>
          <w:szCs w:val="24"/>
          <w:rtl w:val="0"/>
        </w:rPr>
        <w:t xml:space="preserve">poster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To complete your registration and secure </w:t>
        <w:br w:type="textWrapping"/>
        <w:t xml:space="preserve">your presentation slot, please register and remit the registration fee via our website at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https://accp2026bangkok.pharmacycouncil.org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18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be informed accordingly. Your prompt action in completing the registration will be highly appreciated.</w:t>
      </w:r>
    </w:p>
    <w:p w:rsidR="00000000" w:rsidDel="00000000" w:rsidP="00000000" w:rsidRDefault="00000000" w:rsidRPr="00000000" w14:paraId="0000000D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Yours sincerely,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-42202</wp:posOffset>
            </wp:positionH>
            <wp:positionV relativeFrom="paragraph">
              <wp:posOffset>85285</wp:posOffset>
            </wp:positionV>
            <wp:extent cx="1223889" cy="567690"/>
            <wp:effectExtent b="0" l="0" r="0" t="0"/>
            <wp:wrapNone/>
            <wp:docPr descr="รูปภาพประกอบด้วย ลายมือ, ตัวอักษร, การประดิษฐ์ตัวอักษร, ร่าง&#10;&#10;คำอธิบายที่สร้างโดยอัตโนมัติ" id="2" name="image2.jpg"/>
            <a:graphic>
              <a:graphicData uri="http://schemas.openxmlformats.org/drawingml/2006/picture">
                <pic:pic>
                  <pic:nvPicPr>
                    <pic:cNvPr descr="รูปภาพประกอบด้วย ลายมือ, ตัวอักษร, การประดิษฐ์ตัวอักษร, ร่าง&#10;&#10;คำอธิบายที่สร้างโดยอัตโนมัติ"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3889" cy="567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Asst. Prof. Dr. Thanompong Sathienluckana </w:t>
        <w:br w:type="textWrapping"/>
        <w:t xml:space="preserve">Chair of the Abstract Review Working Group The 25th Asian Conference on Clinical Pharmacy (2026 ACCP)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4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doNotExpandShiftReturn/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2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12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2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4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accp2026bangkok.pharmacycouncil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2R7DwHtxuw9xl2DVB0zY/4OApA==">CgMxLjA4AHIhMUt1R3h2VzZUY083dS12ZnhUMHRLUVllWG94TlA4SDJ3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