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principles of multiplicity to study the Bible opens a novel and transformative perspective by applying mathematical, quantum-inspired, and system-theoretical tools to textual and spiritual analysis. Here’s an integrated framework: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15jc6uk40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Prime-Based Encoding of Biblical Text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Assign unique prime numbers to individual words, phrases, or verses. Each prime serves as a unique identifier, preserving the integrity and individuality of textual components.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Genesis 1:1, “In the beginning God created the heavens and the earth,” could be encoded by assigning primes to key words like "beginning," "God," and "created."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This method enables modular arithmetic to analyze repetitive structures, thematic patterns, and numerical symbolism deeply rooted in Biblical tradition.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3f8yon3ci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Tensor Networks for Thematic Interconnections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Use tensor networks to represent and analyze multi-dimensional relationships between themes, characters, and narratives in the Bible.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rtl w:val="0"/>
        </w:rPr>
        <w:t xml:space="preserve">: Nodes represent verses or chapters; edges encapsulate thematic, historical, or doctrinal links.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: Unveils hidden relationships, like how the teachings in Psalms connect with prophetic books and the Gospels.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t9fggaoi1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Recursive Feedback Analysis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Examine how interpretations and theological doctrines evolve recursively, influenced by historical and contextual readings.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Study the interplay between Old Testament prophecies and their fulfillment in the New Testament using recursive feedback mechanisms​​.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43iobunqv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Dynamic Multiplicity Equation in Hermeneutics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: Model the evolution of interpretive frameworks as dynamic systems where intrinsic factors (textual content), external inputs (cultural and historical contexts), and mutual interactions (comparative theology) shape understanding.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Equation form: ∂ρk∂t=αkρk+βkIk+γk∑jTkjρj+λ(ΩB+ΩFS)\frac{\partial \rho_k}{\partial t} = \alpha_k\rho_k + \beta_kI_k + \gamma_k \sum_j T_{kj}\rho_j + \lambda(\Omega_B + \Omega_{FS})∂t∂ρk​​=αk​ρk​+βk​Ik​+γk​j∑​Tkj​ρj​+λ(ΩB​+ΩFS​)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ρk\rho_kρk​: Thematic intensity of verse kkk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βkIk\beta_kI_kβk​Ik​: External influences like historical interpretations​​.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fz3q4x3re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Ethical and Spiritual Framework Integration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Infuse Multiplicity with Biblical principles for ethical and spiritual insight.</w:t>
      </w:r>
    </w:p>
    <w:p w:rsidR="00000000" w:rsidDel="00000000" w:rsidP="00000000" w:rsidRDefault="00000000" w:rsidRPr="00000000" w14:paraId="0000001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Align dynamic feedback loops with Biblical virtues like love and justice.</w:t>
      </w:r>
    </w:p>
    <w:p w:rsidR="00000000" w:rsidDel="00000000" w:rsidP="00000000" w:rsidRDefault="00000000" w:rsidRPr="00000000" w14:paraId="0000001B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ethical weighting matrices for moral decision-making studies in Biblical narratives​.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h880d0l5p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Visualization of Divine Interconnectivity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Prime-Encoded Networks</w:t>
      </w:r>
      <w:r w:rsidDel="00000000" w:rsidR="00000000" w:rsidRPr="00000000">
        <w:rPr>
          <w:rtl w:val="0"/>
        </w:rPr>
        <w:t xml:space="preserve">: Visualize divine actions and character connections, enhancing understanding of God's providence and the human-divine relationship.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Apply graph theory and network modeling for inter-textual and doctrinal analyses.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lnxko4ou1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Quantum-Entangled Doctrinal Themes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Treat doctrinal themes (e.g., grace and faith) as entangled states that influence and interact across the Bible's theological spectrum.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mathematical operators to quantify and analyze this entanglement​​.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j6nj4sivl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Applications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Textual Analysis</w:t>
      </w:r>
      <w:r w:rsidDel="00000000" w:rsidR="00000000" w:rsidRPr="00000000">
        <w:rPr>
          <w:rtl w:val="0"/>
        </w:rPr>
        <w:t xml:space="preserve">: Decode numerical symbolism (e.g., "7" for perfection, "12" for governance) with prime modular systems.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Thematic Studies</w:t>
      </w:r>
      <w:r w:rsidDel="00000000" w:rsidR="00000000" w:rsidRPr="00000000">
        <w:rPr>
          <w:rtl w:val="0"/>
        </w:rPr>
        <w:t xml:space="preserve">: Trace the "Messianic theme" across multiple books and test its evolution dynamically.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Interdisciplinary Studies</w:t>
      </w:r>
      <w:r w:rsidDel="00000000" w:rsidR="00000000" w:rsidRPr="00000000">
        <w:rPr>
          <w:rtl w:val="0"/>
        </w:rPr>
        <w:t xml:space="preserve">: Integrate philosophical insights (e.g., Schrödinger’s alignment with the Upanishads) to bridge theological and metaphysical paradigms​.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enables scholars and theologians to engage with the Bible not only as a text of spiritual authority but also as a complex, interconnected system, facilitating deeper insights and fostering innovative methods for exploration. Let me know if you'd like to refine or expand any aspect!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h4pzi022t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Prime-Based Encoding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8q2rpk9x5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unique prime numbers to each element of the Bible (words, verses, or themes). Let ϕ(x)\phi(x)ϕ(x) denote the prime-based encoding function: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ϕ(wi)=pi\phi(w_i) = p_iϕ(wi​)=pi​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wiw_iwi​ is the iii-th word, verse, or theme, and pip_ipi​ is a unique prime number.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crid6gv6o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Verse Structure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 a verse VVV as the product of primes: V=∏i=1npimiV = \prod_{i=1}^n p_i^{m_i}V=i=1∏n​pimi​​ where mim_imi​ is the frequency of pip_ipi​ in the verse.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Numerical Symbolism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patterns in Biblical numerology by examining modular properties of prime-encoded verses: Vmod  kV \mod kVmodk where kkk is chosen based on theological significance (e.g., 777 for completeness).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q0dp2aqvm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Tensor Networks for Thematic Analysis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y8pdpuaps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Representation: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themes or narratives as tensors with multi-dimensional dependencies: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Tijk=ϕ(Vi)⊗ϕ(Vj)⊗ϕ(Vk)T_{ijk} = \phi(V_i) \otimes \phi(V_j) \otimes \phi(V_k)Tijk​=ϕ(Vi​)⊗ϕ(Vj​)⊗ϕ(Vk​)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TijkT_{ijk}Tijk​ represents interrelations among verses Vi,Vj,VkV_i, V_j, V_kVi​,Vj​,Vk​.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dvsccqq7f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Inter-Book Connections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adjacency matrices for thematic overlaps between books: Aij=ϕ(Tij)=∑kϕ(Vk)A_{ij} = \phi(T_{ij}) = \sum_{k} \phi(V_k)Aij​=ϕ(Tij​)=k∑​ϕ(Vk​) AijA_{ij}Aij​ quantifies shared themes between books iii and jjj.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Doctrinal Networks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 doctrine interdependencies as higher-order tensors: Tijk=ϕ(Grace)⊗ϕ(Faith)⊗ϕ(Salvation)T_{ijk} = \phi(\text{Grace}) \otimes \phi(\text{Faith}) \otimes \phi(\text{Salvation})Tijk​=ϕ(Grace)⊗ϕ(Faith)⊗ϕ(Salvation)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zaptumjgg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Recursive Feedback Analysis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i4z8eqzyf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Dynamic Interaction: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interpretative and doctrinal evolution using the Dynamic Multiplicity Equation: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∂ρk∂t=αk(t)ρk+βk(t)Ik+γk(t)∑jTkjρj+λ(t)(ΩB+ΩFS)+ηkρk2\frac{\partial \rho_k}{\partial t} = \alpha_k(t) \rho_k + \beta_k(t) I_k + \gamma_k(t) \sum_j T_{kj} \rho_j + \lambda(t)(\Omega_B + \Omega_{FS}) + \eta_k \rho_k^2∂t∂ρk​​=αk​(t)ρk​+βk​(t)Ik​+γk​(t)j∑​Tkj​ρj​+λ(t)(ΩB​+ΩFS​)+ηk​ρk2​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5w8t10ixn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Terms: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ρk\rho_kρk​: Intensity of theme kkk.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αk(t),βk(t),γk(t),λ(t)\alpha_k(t), \beta_k(t), \gamma_k(t), \lambda(t)αk​(t),βk​(t),γk​(t),λ(t): Time-dependent parameters reflecting historical/cultural shifts.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TkjT_{kj}Tkj​: Coupling matrix for thematic interactions.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ΩB\Omega_BΩB​, ΩFS\Omega_{FS}ΩFS​: Berry curvature and Fubini-Study metric capturing global interpretative influences.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ηkρk2\eta_k \rho_k^2ηk​ρk2​: Non-linear term modeling saturation or emphasis.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9lq36tdi5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Quantum-Entangled Doctrines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3hkj6vwi6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Representation: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interconnected doctrines as entangled states: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∣Ψ⟩=∑ici∣pi⟩|\Psi\rangle = \sum_{i} c_i |p_i\rangle∣Ψ⟩=i∑​ci​∣pi​⟩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where ∣pi⟩|p_i\rangle∣pi​⟩ represents a prime-encoded doctrinal state, and cic_ici​ denotes its amplitude.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xkzzredfh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Tensor Entanglement: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tensor networks for multi-doctrinal coherence: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Tijk=∑m,nCmnρmρnT_{ijk} = \sum_{m,n} C_{mn} \rho_m \rho_nTijk​=m,n∑​Cmn​ρm​ρn​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CmnC_{mn}Cmn​ encodes entanglement between doctrines mmm and nnn.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bc6ncis68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Prime-Based Modular Analysis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byzc2ix2r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Modular Hierarchies: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hierarchical structures in texts using primes: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ϕ(Vi)=pi1pi2⋯pim\phi(V_i) = p_{i1} p_{i2} \cdots p_{im}ϕ(Vi​)=pi1​pi2​⋯pim​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Nodes (pijp_{ij}pij​) encode words.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Edges (pij⋅pikp_{ij} \cdot p_{ik}pij​⋅pik​) represent thematic links.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m643t0h2c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Thematic Modulation: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thematic modulation across chapters using: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ϕ(Tijk)mod  pk\phi(T_{ijk}) \mod p_kϕ(Tijk​)modpk​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measures variations within specific theological motifs.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ic8xvsm9zm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Ethical and Interpretative Modeling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sw6oyskt7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Ethical Framework: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an ethical decision matrix: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Lethical=∑i,jβijϕiϕjcos⁡(θi−θj)\mathcal{L}_{\text{ethical}} = \sum_{i,j} \beta_{ij} \phi_i \phi_j \cos(\theta_i - \theta_j)Lethical​=i,j∑​βij​ϕi​ϕj​cos(θi​−θj​)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βij\beta_{ij}βij​: Ethical weighting matrix.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θi,θj\theta_i, \theta_jθi​,θj​: Phases of themes (e.g., mercy vs. justice).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06bjkg3x7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Recursive Adaptation: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ethical feedback into interpretative dynamics: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∂ϕk∂t=f(ϕk,R(t))+ϵk(t)\frac{\partial \phi_k}{\partial t} = f(\phi_k, R(t)) + \epsilon_k(t)∂t∂ϕk​​=f(ϕk​,R(t))+ϵk​(t)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R(t)R(t)R(t) is an ethical feedback loop.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3jwk8337e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Visualization and Applications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fdzwyue70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 Visualization: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graphs where nodes are books/verses and edges are prime-based thematic overlaps.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eigenvector analysis to identify central doctrines or pivotal verses.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ezireaja1z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Analysis: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stochastic extensions: ϕ(t)=ϕ0e−γt+ϵ(t)\phi(t) = \phi_0 e^{-\gamma t} + \epsilon(t)ϕ(t)=ϕ0​e−γt+ϵ(t) to simulate interpretative shifts over time.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ao3nn1xx1f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mathematical framework offers a scalable, dynamic, and innovative way to study Biblical texts. It combines prime-based encoding, tensor networks, and recursive systems to unveil hidden patterns, enhance thematic coherence, and foster interdisciplinary research.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