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n5zve48zyw60" w:id="0"/>
      <w:bookmarkEnd w:id="0"/>
      <w:r w:rsidDel="00000000" w:rsidR="00000000" w:rsidRPr="00000000">
        <w:rPr>
          <w:rtl w:val="0"/>
        </w:rPr>
        <w:t xml:space="preserve">Expanding Islamic Golden Age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The Islamic Golden Age (8th to 14th centuries CE) represents a transformative period in mathematics, marked by innovations in algebra, geometry, trigonometry, and number theory. Scholars such as </w:t>
      </w:r>
      <w:r w:rsidDel="00000000" w:rsidR="00000000" w:rsidRPr="00000000">
        <w:rPr>
          <w:b w:val="1"/>
          <w:bCs w:val="1"/>
          <w:rtl w:val="0"/>
        </w:rPr>
        <w:t xml:space="preserve">Al-Khwarizmi</w:t>
      </w:r>
      <w:r w:rsidDel="00000000" w:rsidR="00000000" w:rsidRPr="00000000">
        <w:rPr>
          <w:rtl w:val="0"/>
        </w:rPr>
        <w:t xml:space="preserve">, </w:t>
      </w:r>
      <w:r w:rsidDel="00000000" w:rsidR="00000000" w:rsidRPr="00000000">
        <w:rPr>
          <w:b w:val="1"/>
          <w:bCs w:val="1"/>
          <w:rtl w:val="0"/>
        </w:rPr>
        <w:t xml:space="preserve">Al-Kindi</w:t>
      </w:r>
      <w:r w:rsidDel="00000000" w:rsidR="00000000" w:rsidRPr="00000000">
        <w:rPr>
          <w:rtl w:val="0"/>
        </w:rPr>
        <w:t xml:space="preserve">, </w:t>
      </w:r>
      <w:r w:rsidDel="00000000" w:rsidR="00000000" w:rsidRPr="00000000">
        <w:rPr>
          <w:b w:val="1"/>
          <w:bCs w:val="1"/>
          <w:rtl w:val="0"/>
        </w:rPr>
        <w:t xml:space="preserve">Omar Khayyam</w:t>
      </w:r>
      <w:r w:rsidDel="00000000" w:rsidR="00000000" w:rsidRPr="00000000">
        <w:rPr>
          <w:rtl w:val="0"/>
        </w:rPr>
        <w:t xml:space="preserve">, and </w:t>
      </w:r>
      <w:r w:rsidDel="00000000" w:rsidR="00000000" w:rsidRPr="00000000">
        <w:rPr>
          <w:b w:val="1"/>
          <w:bCs w:val="1"/>
          <w:rtl w:val="0"/>
        </w:rPr>
        <w:t xml:space="preserve">Al-Tusi</w:t>
      </w:r>
      <w:r w:rsidDel="00000000" w:rsidR="00000000" w:rsidRPr="00000000">
        <w:rPr>
          <w:rtl w:val="0"/>
        </w:rPr>
        <w:t xml:space="preserve"> introduced methods that unified abstract thought with practical computation. Integrating these principles with </w:t>
      </w:r>
      <w:r w:rsidDel="00000000" w:rsidR="00000000" w:rsidRPr="00000000">
        <w:rPr>
          <w:b w:val="1"/>
          <w:bCs w:val="1"/>
          <w:rtl w:val="0"/>
        </w:rPr>
        <w:t xml:space="preserve">Multiplicity Theory</w:t>
      </w:r>
      <w:r w:rsidDel="00000000" w:rsidR="00000000" w:rsidRPr="00000000">
        <w:rPr>
          <w:rtl w:val="0"/>
        </w:rPr>
        <w:t xml:space="preserve">, which emphasizes interconnectedness, recursive feedback, and quantum-inspired models, presents profound advancements in computation, cryptography, and modeling.</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isxbsx5p74kh" w:id="1"/>
      <w:bookmarkEnd w:id="1"/>
      <w:r w:rsidDel="00000000" w:rsidR="00000000" w:rsidRPr="00000000">
        <w:rPr>
          <w:rtl w:val="0"/>
        </w:rPr>
        <w:t xml:space="preserve">Core Concepts of Islamic Golden Age Mathematics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Algebra and Polynomial Solutions</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Development of symbolic algebra and systematic solutions to linear and quadratic equations.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Completion (al-jabr) and balancing (al-muqabala) techniques.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Geometric Solutions</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Combining algebra with geometry to solve equations (e.g., Omar Khayyam's cubic equations using parabolas and circles).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Spherical Trigonometry and Astronomy</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Development of spherical trigonometric identities for celestial modeling and navigation.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Decimal Arithmetic and Algorithms</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Introduction of efficient calculation techniques and positional decimal notation.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Cryptography and Cipher Methods</w:t>
      </w:r>
      <w:r w:rsidDel="00000000" w:rsidR="00000000" w:rsidRPr="00000000">
        <w:rPr>
          <w:rtl w:val="0"/>
        </w:rPr>
        <w:t xml:space="preserve">:</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tl w:val="0"/>
        </w:rPr>
        <w:t xml:space="preserve">Al-Kindi's pioneering work in frequency analysis for deciphering encrypted texts.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pPr>
      <w:bookmarkStart w:colFirst="0" w:colLast="0" w:name="_i0fuatam2wb0" w:id="2"/>
      <w:bookmarkEnd w:id="2"/>
      <w:r w:rsidDel="00000000" w:rsidR="00000000" w:rsidRPr="00000000">
        <w:rPr>
          <w:rtl w:val="0"/>
        </w:rPr>
        <w:t xml:space="preserve">Integrating Islamic Golden Age Mathematics with Multiplicity Theory</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j1e78khy0pv6" w:id="3"/>
      <w:bookmarkEnd w:id="3"/>
      <w:r w:rsidDel="00000000" w:rsidR="00000000" w:rsidRPr="00000000">
        <w:rPr>
          <w:b w:val="1"/>
          <w:bCs w:val="1"/>
          <w:color w:val="000000"/>
          <w:sz w:val="22"/>
          <w:szCs w:val="22"/>
          <w:rtl w:val="0"/>
        </w:rPr>
        <w:t xml:space="preserve">1. Algebraic Structures and Tensor Dynamics</w:t>
      </w:r>
    </w:p>
    <w:p w:rsidR="00000000" w:rsidDel="00000000" w:rsidP="00000000" w:rsidRDefault="00000000" w:rsidRPr="00000000" w14:paraId="00000013">
      <w:pPr>
        <w:spacing w:after="240" w:before="240" w:lineRule="auto"/>
        <w:rPr/>
      </w:pPr>
      <w:r w:rsidDel="00000000" w:rsidR="00000000" w:rsidRPr="00000000">
        <w:rPr>
          <w:rtl w:val="0"/>
        </w:rPr>
        <w:t xml:space="preserve">The algebraic frameworks developed during the Islamic Golden Age provide a foundation for </w:t>
      </w:r>
      <w:r w:rsidDel="00000000" w:rsidR="00000000" w:rsidRPr="00000000">
        <w:rPr>
          <w:b w:val="1"/>
          <w:bCs w:val="1"/>
          <w:rtl w:val="0"/>
        </w:rPr>
        <w:t xml:space="preserve">tensor-based systems</w:t>
      </w:r>
      <w:r w:rsidDel="00000000" w:rsidR="00000000" w:rsidRPr="00000000">
        <w:rPr>
          <w:rtl w:val="0"/>
        </w:rPr>
        <w:t xml:space="preserve"> in Multiplicity Theory.</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Polynomial Eigenvalues</w:t>
      </w:r>
      <w:r w:rsidDel="00000000" w:rsidR="00000000" w:rsidRPr="00000000">
        <w:rPr>
          <w:rFonts w:ascii="Arial Unicode MS" w:cs="Arial Unicode MS" w:eastAsia="Arial Unicode MS" w:hAnsi="Arial Unicode MS"/>
          <w:rtl w:val="0"/>
        </w:rPr>
        <w:t xml:space="preserve">: Solve tensor eigenvalue equations using Golden Age algebraic methods:</w:t>
        <w:br w:type="textWrapping"/>
        <w:t xml:space="preserve">M(t,ψ(t))=λ⋅ψ(t),M(t, \psi(t)) = \lambda \cdot \psi(t),M(t,ψ(t))=λ⋅ψ(t),</w:t>
        <w:br w:type="textWrapping"/>
        <w:t xml:space="preserve">where M(t,ψ(t))M(t, \psi(t))M(t,ψ(t)) is a multiplicity operator defined as a polynomial function:</w:t>
        <w:br w:type="textWrapping"/>
        <w:t xml:space="preserve">M(t,ψ(t))=∑i=0naiψ(t)i.M(t, \psi(t)) = \sum_{i=0}^n a_i \psi(t)^i.M(t,ψ(t))=i=0∑n​ai​ψ(t)i.</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Geometric Tensor Decompositions</w:t>
      </w:r>
      <w:r w:rsidDel="00000000" w:rsidR="00000000" w:rsidRPr="00000000">
        <w:rPr>
          <w:rFonts w:ascii="Arial Unicode MS" w:cs="Arial Unicode MS" w:eastAsia="Arial Unicode MS" w:hAnsi="Arial Unicode MS"/>
          <w:rtl w:val="0"/>
        </w:rPr>
        <w:t xml:space="preserve">: Extend Al-Khwarizmi's methods for solving quadratic equations to decompose tensor interactions:</w:t>
        <w:br w:type="textWrapping"/>
        <w:t xml:space="preserve">Tijk=−b±b2−4ac2a,T_{ijk} = \frac{-b \pm \sqrt{b^2 - 4ac}}{2a},Tijk​=2a−b±b2−4ac​​,</w:t>
        <w:br w:type="textWrapping"/>
        <w:t xml:space="preserve">where TijkT_{ijk}Tijk​ represents multi-dimensional relationships.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tma9mjsshisl" w:id="4"/>
      <w:bookmarkEnd w:id="4"/>
      <w:r w:rsidDel="00000000" w:rsidR="00000000" w:rsidRPr="00000000">
        <w:rPr>
          <w:b w:val="1"/>
          <w:bCs w:val="1"/>
          <w:color w:val="000000"/>
          <w:sz w:val="22"/>
          <w:szCs w:val="22"/>
          <w:rtl w:val="0"/>
        </w:rPr>
        <w:t xml:space="preserve">2. Recursive Feedback and Al-Khwarizmi’s Completion</w:t>
      </w:r>
    </w:p>
    <w:p w:rsidR="00000000" w:rsidDel="00000000" w:rsidP="00000000" w:rsidRDefault="00000000" w:rsidRPr="00000000" w14:paraId="00000018">
      <w:pPr>
        <w:spacing w:after="240" w:before="240" w:lineRule="auto"/>
        <w:rPr/>
      </w:pPr>
      <w:r w:rsidDel="00000000" w:rsidR="00000000" w:rsidRPr="00000000">
        <w:rPr>
          <w:rtl w:val="0"/>
        </w:rPr>
        <w:t xml:space="preserve">Al-Khwarizmi’s </w:t>
      </w:r>
      <w:r w:rsidDel="00000000" w:rsidR="00000000" w:rsidRPr="00000000">
        <w:rPr>
          <w:b w:val="1"/>
          <w:bCs w:val="1"/>
          <w:rtl w:val="0"/>
        </w:rPr>
        <w:t xml:space="preserve">completion and balancing methods</w:t>
      </w:r>
      <w:r w:rsidDel="00000000" w:rsidR="00000000" w:rsidRPr="00000000">
        <w:rPr>
          <w:rtl w:val="0"/>
        </w:rPr>
        <w:t xml:space="preserve"> align with </w:t>
      </w:r>
      <w:r w:rsidDel="00000000" w:rsidR="00000000" w:rsidRPr="00000000">
        <w:rPr>
          <w:b w:val="1"/>
          <w:bCs w:val="1"/>
          <w:rtl w:val="0"/>
        </w:rPr>
        <w:t xml:space="preserve">recursive feedback mechanisms</w:t>
      </w:r>
      <w:r w:rsidDel="00000000" w:rsidR="00000000" w:rsidRPr="00000000">
        <w:rPr>
          <w:rtl w:val="0"/>
        </w:rPr>
        <w:t xml:space="preserve"> in Multiplicity Theory.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Recursive Algebraic Updates</w:t>
      </w:r>
      <w:r w:rsidDel="00000000" w:rsidR="00000000" w:rsidRPr="00000000">
        <w:rPr>
          <w:rFonts w:ascii="Arial Unicode MS" w:cs="Arial Unicode MS" w:eastAsia="Arial Unicode MS" w:hAnsi="Arial Unicode MS"/>
          <w:rtl w:val="0"/>
        </w:rPr>
        <w:t xml:space="preserve">: Use balancing principles to iteratively refine multiplicity operators:</w:t>
        <w:br w:type="textWrapping"/>
        <w:t xml:space="preserve">M(t+1)=M(t)+α⋅∂L∂M,M^{(t+1)} = M^{(t)} + \alpha \cdot \frac{\partial L}{\partial M},M(t+1)=M(t)+α⋅∂M∂L​,</w:t>
        <w:br w:type="textWrapping"/>
        <w:t xml:space="preserve">where α\alphaα controls convergence.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Balancing Tensor Feedback</w:t>
      </w:r>
      <w:r w:rsidDel="00000000" w:rsidR="00000000" w:rsidRPr="00000000">
        <w:rPr>
          <w:rFonts w:ascii="Arial Unicode MS" w:cs="Arial Unicode MS" w:eastAsia="Arial Unicode MS" w:hAnsi="Arial Unicode MS"/>
          <w:rtl w:val="0"/>
        </w:rPr>
        <w:t xml:space="preserve">: Incorporate Al-Khwarizmi’s rules for balancing terms to stabilize tensor networks:</w:t>
        <w:br w:type="textWrapping"/>
        <w:t xml:space="preserve">∑i,j,kTijkψ(pk)=∑i,j,k12(Tijk+Tjki).\sum_{i,j,k} T_{ijk} \psi(p_k) = \sum_{i,j,k} \frac{1}{2} (T_{ijk} + T_{jki}).i,j,k∑​Tijk​ψ(pk​)=i,j,k∑​21​(Tijk​+Tjki​).</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wh8jv94y6d13" w:id="5"/>
      <w:bookmarkEnd w:id="5"/>
      <w:r w:rsidDel="00000000" w:rsidR="00000000" w:rsidRPr="00000000">
        <w:rPr>
          <w:b w:val="1"/>
          <w:bCs w:val="1"/>
          <w:color w:val="000000"/>
          <w:sz w:val="22"/>
          <w:szCs w:val="22"/>
          <w:rtl w:val="0"/>
        </w:rPr>
        <w:t xml:space="preserve">3. Geometric Solutions in High-Dimensional Spaces</w:t>
      </w:r>
    </w:p>
    <w:p w:rsidR="00000000" w:rsidDel="00000000" w:rsidP="00000000" w:rsidRDefault="00000000" w:rsidRPr="00000000" w14:paraId="0000001D">
      <w:pPr>
        <w:spacing w:after="240" w:before="240" w:lineRule="auto"/>
        <w:rPr/>
      </w:pPr>
      <w:r w:rsidDel="00000000" w:rsidR="00000000" w:rsidRPr="00000000">
        <w:rPr>
          <w:rtl w:val="0"/>
        </w:rPr>
        <w:t xml:space="preserve">The geometric problem-solving approaches of Omar Khayyam can be extended into </w:t>
      </w:r>
      <w:r w:rsidDel="00000000" w:rsidR="00000000" w:rsidRPr="00000000">
        <w:rPr>
          <w:b w:val="1"/>
          <w:bCs w:val="1"/>
          <w:rtl w:val="0"/>
        </w:rPr>
        <w:t xml:space="preserve">higher-dimensional tensor geometries</w:t>
      </w:r>
      <w:r w:rsidDel="00000000" w:rsidR="00000000" w:rsidRPr="00000000">
        <w:rPr>
          <w:rtl w:val="0"/>
        </w:rPr>
        <w:t xml:space="preserve">.</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rtl w:val="0"/>
        </w:rPr>
        <w:t xml:space="preserve">High-Dimensional Geometry</w:t>
      </w:r>
      <w:r w:rsidDel="00000000" w:rsidR="00000000" w:rsidRPr="00000000">
        <w:rPr>
          <w:rFonts w:ascii="Arial Unicode MS" w:cs="Arial Unicode MS" w:eastAsia="Arial Unicode MS" w:hAnsi="Arial Unicode MS"/>
          <w:rtl w:val="0"/>
        </w:rPr>
        <w:t xml:space="preserve">: Extend Khayyam's cubic equation methods into multi-dimensional tensor spaces:</w:t>
        <w:br w:type="textWrapping"/>
        <w:t xml:space="preserve">Tijk=∑n=1mψ(n)g(n),T_{ijk} = \sum_{n=1}^m \frac{\psi(n)}{g(n)},Tijk​=n=1∑m​g(n)ψ(n)​,</w:t>
        <w:br w:type="textWrapping"/>
        <w:t xml:space="preserve">where ψ(n)\psi(n)ψ(n) represents quantum states and g(n)g(n)g(n) captures geometric scaling factors.</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b w:val="1"/>
          <w:bCs w:val="1"/>
          <w:rtl w:val="0"/>
        </w:rPr>
        <w:t xml:space="preserve">Intersection of Tensor Surfaces</w:t>
      </w:r>
      <w:r w:rsidDel="00000000" w:rsidR="00000000" w:rsidRPr="00000000">
        <w:rPr>
          <w:rFonts w:ascii="Arial Unicode MS" w:cs="Arial Unicode MS" w:eastAsia="Arial Unicode MS" w:hAnsi="Arial Unicode MS"/>
          <w:rtl w:val="0"/>
        </w:rPr>
        <w:t xml:space="preserve">: Solve tensor equations using geometric analogs:</w:t>
        <w:br w:type="textWrapping"/>
        <w:t xml:space="preserve">Tijk⋅ψ(x)+Tjki⋅ψ(y)=ψ(z),T_{ijk} \cdot \psi(x) + T_{jki} \cdot \psi(y) = \psi(z),Tijk​⋅ψ(x)+Tjki​⋅ψ(y)=ψ(z),</w:t>
        <w:br w:type="textWrapping"/>
        <w:t xml:space="preserve">where intersections model quantum coherence.</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vfg5evj8alre" w:id="6"/>
      <w:bookmarkEnd w:id="6"/>
      <w:r w:rsidDel="00000000" w:rsidR="00000000" w:rsidRPr="00000000">
        <w:rPr>
          <w:b w:val="1"/>
          <w:bCs w:val="1"/>
          <w:color w:val="000000"/>
          <w:sz w:val="22"/>
          <w:szCs w:val="22"/>
          <w:rtl w:val="0"/>
        </w:rPr>
        <w:t xml:space="preserve">4. Spherical Trigonometry and Quantum Harmonics</w:t>
      </w:r>
    </w:p>
    <w:p w:rsidR="00000000" w:rsidDel="00000000" w:rsidP="00000000" w:rsidRDefault="00000000" w:rsidRPr="00000000" w14:paraId="00000022">
      <w:pPr>
        <w:spacing w:after="240" w:before="240" w:lineRule="auto"/>
        <w:rPr/>
      </w:pPr>
      <w:r w:rsidDel="00000000" w:rsidR="00000000" w:rsidRPr="00000000">
        <w:rPr>
          <w:rtl w:val="0"/>
        </w:rPr>
        <w:t xml:space="preserve">Islamic advancements in spherical trigonometry provide tools for modeling </w:t>
      </w:r>
      <w:r w:rsidDel="00000000" w:rsidR="00000000" w:rsidRPr="00000000">
        <w:rPr>
          <w:b w:val="1"/>
          <w:bCs w:val="1"/>
          <w:rtl w:val="0"/>
        </w:rPr>
        <w:t xml:space="preserve">harmonic oscillations</w:t>
      </w:r>
      <w:r w:rsidDel="00000000" w:rsidR="00000000" w:rsidRPr="00000000">
        <w:rPr>
          <w:rtl w:val="0"/>
        </w:rPr>
        <w:t xml:space="preserve"> and </w:t>
      </w:r>
      <w:r w:rsidDel="00000000" w:rsidR="00000000" w:rsidRPr="00000000">
        <w:rPr>
          <w:b w:val="1"/>
          <w:bCs w:val="1"/>
          <w:rtl w:val="0"/>
        </w:rPr>
        <w:t xml:space="preserve">quantum coherence</w:t>
      </w:r>
      <w:r w:rsidDel="00000000" w:rsidR="00000000" w:rsidRPr="00000000">
        <w:rPr>
          <w:rtl w:val="0"/>
        </w:rPr>
        <w:t xml:space="preserve"> in Multiplicity Theory.</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Quantum Harmonic Systems</w:t>
      </w:r>
      <w:r w:rsidDel="00000000" w:rsidR="00000000" w:rsidRPr="00000000">
        <w:rPr>
          <w:rFonts w:ascii="Arial Unicode MS" w:cs="Arial Unicode MS" w:eastAsia="Arial Unicode MS" w:hAnsi="Arial Unicode MS"/>
          <w:rtl w:val="0"/>
        </w:rPr>
        <w:t xml:space="preserve">: Use spherical trigonometric identities to model state evolution:</w:t>
        <w:br w:type="textWrapping"/>
        <w:t xml:space="preserve">cos⁡(ψi)=cos⁡(ψj)⋅cos⁡(ψk)+sin⁡(ψj)⋅sin⁡(ψk)⋅cos⁡(ϕ).\cos(\psi_i) = \cos(\psi_j) \cdot \cos(\psi_k) + \sin(\psi_j) \cdot \sin(\psi_k) \cdot \cos(\phi).cos(ψi​)=cos(ψj​)⋅cos(ψk​)+sin(ψj​)⋅sin(ψk​)⋅cos(ϕ).</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Time-Dependent Multiplicity Operators</w:t>
      </w:r>
      <w:r w:rsidDel="00000000" w:rsidR="00000000" w:rsidRPr="00000000">
        <w:rPr>
          <w:rFonts w:ascii="Arial Unicode MS" w:cs="Arial Unicode MS" w:eastAsia="Arial Unicode MS" w:hAnsi="Arial Unicode MS"/>
          <w:rtl w:val="0"/>
        </w:rPr>
        <w:t xml:space="preserve">: Extend trigonometric principles to dynamic systems:</w:t>
        <w:br w:type="textWrapping"/>
        <w:t xml:space="preserve">M(t,ψ(t))=cos⁡(2πtT)⋅Tijk.M(t, \psi(t)) = \cos\left(\frac{2\pi t}{T}\right) \cdot T_{ijk}.M(t,ψ(t))=cos(T2πt​)⋅Tijk​.</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erk8sffhoznh" w:id="7"/>
      <w:bookmarkEnd w:id="7"/>
      <w:r w:rsidDel="00000000" w:rsidR="00000000" w:rsidRPr="00000000">
        <w:rPr>
          <w:b w:val="1"/>
          <w:bCs w:val="1"/>
          <w:color w:val="000000"/>
          <w:sz w:val="22"/>
          <w:szCs w:val="22"/>
          <w:rtl w:val="0"/>
        </w:rPr>
        <w:t xml:space="preserve">5. Decimal Arithmetic and Computational Algorithms</w:t>
      </w:r>
    </w:p>
    <w:p w:rsidR="00000000" w:rsidDel="00000000" w:rsidP="00000000" w:rsidRDefault="00000000" w:rsidRPr="00000000" w14:paraId="00000027">
      <w:pPr>
        <w:spacing w:after="240" w:before="240" w:lineRule="auto"/>
        <w:rPr/>
      </w:pPr>
      <w:r w:rsidDel="00000000" w:rsidR="00000000" w:rsidRPr="00000000">
        <w:rPr>
          <w:rtl w:val="0"/>
        </w:rPr>
        <w:t xml:space="preserve">Islamic algorithms for decimal arithmetic complement </w:t>
      </w:r>
      <w:r w:rsidDel="00000000" w:rsidR="00000000" w:rsidRPr="00000000">
        <w:rPr>
          <w:b w:val="1"/>
          <w:bCs w:val="1"/>
          <w:rtl w:val="0"/>
        </w:rPr>
        <w:t xml:space="preserve">prime encoding</w:t>
      </w:r>
      <w:r w:rsidDel="00000000" w:rsidR="00000000" w:rsidRPr="00000000">
        <w:rPr>
          <w:rtl w:val="0"/>
        </w:rPr>
        <w:t xml:space="preserve"> and </w:t>
      </w:r>
      <w:r w:rsidDel="00000000" w:rsidR="00000000" w:rsidRPr="00000000">
        <w:rPr>
          <w:b w:val="1"/>
          <w:bCs w:val="1"/>
          <w:rtl w:val="0"/>
        </w:rPr>
        <w:t xml:space="preserve">tensor computations</w:t>
      </w:r>
      <w:r w:rsidDel="00000000" w:rsidR="00000000" w:rsidRPr="00000000">
        <w:rPr>
          <w:rtl w:val="0"/>
        </w:rPr>
        <w:t xml:space="preserve"> in Multiplicity Theory.</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bCs w:val="1"/>
          <w:rtl w:val="0"/>
        </w:rPr>
        <w:t xml:space="preserve">Positional Encoding in Tensor States</w:t>
      </w:r>
      <w:r w:rsidDel="00000000" w:rsidR="00000000" w:rsidRPr="00000000">
        <w:rPr>
          <w:rFonts w:ascii="Arial Unicode MS" w:cs="Arial Unicode MS" w:eastAsia="Arial Unicode MS" w:hAnsi="Arial Unicode MS"/>
          <w:rtl w:val="0"/>
        </w:rPr>
        <w:t xml:space="preserve">: Use positional decimal notation to represent quantum states:</w:t>
        <w:br w:type="textWrapping"/>
        <w:t xml:space="preserve">ψ(pk)=∑i=0nci⋅10i,\psi(p_k) = \sum_{i=0}^n c_i \cdot 10^i,ψ(pk​)=i=0∑n​ci​⋅10i,</w:t>
        <w:br w:type="textWrapping"/>
        <w:t xml:space="preserve">where cic_ici​ are coefficients encoding state amplitudes.</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bCs w:val="1"/>
          <w:rtl w:val="0"/>
        </w:rPr>
        <w:t xml:space="preserve">Algorithmic Tensor Updates</w:t>
      </w:r>
      <w:r w:rsidDel="00000000" w:rsidR="00000000" w:rsidRPr="00000000">
        <w:rPr>
          <w:rtl w:val="0"/>
        </w:rPr>
        <w:t xml:space="preserve">: Leverage iterative algorithms to compute tensor interactions:</w:t>
        <w:br w:type="textWrapping"/>
        <w:t xml:space="preserve">Tijk(t+1)=Tijk(t)+ΔTijk,T_{ijk}^{(t+1)} = T_{ijk}^{(t)} + \Delta T_{ijk},Tijk(t+1)​=Tijk(t)​+ΔTijk​,</w:t>
        <w:br w:type="textWrapping"/>
        <w:t xml:space="preserve">where ΔTijk\Delta T_{ijk}ΔTijk​ is derived from positional arithmetic rules.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y4ssz0t58ltb" w:id="8"/>
      <w:bookmarkEnd w:id="8"/>
      <w:r w:rsidDel="00000000" w:rsidR="00000000" w:rsidRPr="00000000">
        <w:rPr>
          <w:b w:val="1"/>
          <w:bCs w:val="1"/>
          <w:color w:val="000000"/>
          <w:sz w:val="22"/>
          <w:szCs w:val="22"/>
          <w:rtl w:val="0"/>
        </w:rPr>
        <w:t xml:space="preserve">6. Cryptography and Cipher Methods</w:t>
      </w:r>
    </w:p>
    <w:p w:rsidR="00000000" w:rsidDel="00000000" w:rsidP="00000000" w:rsidRDefault="00000000" w:rsidRPr="00000000" w14:paraId="0000002C">
      <w:pPr>
        <w:spacing w:after="240" w:before="240" w:lineRule="auto"/>
        <w:rPr/>
      </w:pPr>
      <w:r w:rsidDel="00000000" w:rsidR="00000000" w:rsidRPr="00000000">
        <w:rPr>
          <w:rtl w:val="0"/>
        </w:rPr>
        <w:t xml:space="preserve">The cryptographic techniques pioneered by Al-Kindi align with </w:t>
      </w:r>
      <w:r w:rsidDel="00000000" w:rsidR="00000000" w:rsidRPr="00000000">
        <w:rPr>
          <w:b w:val="1"/>
          <w:bCs w:val="1"/>
          <w:rtl w:val="0"/>
        </w:rPr>
        <w:t xml:space="preserve">quantum-resistant encryption</w:t>
      </w:r>
      <w:r w:rsidDel="00000000" w:rsidR="00000000" w:rsidRPr="00000000">
        <w:rPr>
          <w:rtl w:val="0"/>
        </w:rPr>
        <w:t xml:space="preserve"> in Multiplicity Theory.</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Frequency-Based Cryptography</w:t>
      </w:r>
      <w:r w:rsidDel="00000000" w:rsidR="00000000" w:rsidRPr="00000000">
        <w:rPr>
          <w:rFonts w:ascii="Arial Unicode MS" w:cs="Arial Unicode MS" w:eastAsia="Arial Unicode MS" w:hAnsi="Arial Unicode MS"/>
          <w:rtl w:val="0"/>
        </w:rPr>
        <w:t xml:space="preserve">: Use Al-Kindi's frequency analysis for optimizing prime-based encryption:</w:t>
        <w:br w:type="textWrapping"/>
        <w:t xml:space="preserve">P=∏i=1npiei,C≡Pmod  N,P = \prod_{i=1}^n p_i^{e_i}, \quad C \equiv P \mod N,P=i=1∏n​piei​​,C≡PmodN,</w:t>
        <w:br w:type="textWrapping"/>
        <w:t xml:space="preserve">where frequency patterns guide the choice of pip_ipi​ and eie_iei​.</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Dynamic Key Exchange</w:t>
      </w:r>
      <w:r w:rsidDel="00000000" w:rsidR="00000000" w:rsidRPr="00000000">
        <w:rPr>
          <w:rtl w:val="0"/>
        </w:rPr>
        <w:t xml:space="preserve">: Combine frequency analysis with recursive key updates:</w:t>
        <w:br w:type="textWrapping"/>
        <w:t xml:space="preserve">K(t+1)=K(t)+ΔK2.K^{(t+1)} = K^{(t)} + \frac{\Delta K}{2}.K(t+1)=K(t)+2ΔK​.</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w40oisqmgq06" w:id="9"/>
      <w:bookmarkEnd w:id="9"/>
      <w:r w:rsidDel="00000000" w:rsidR="00000000" w:rsidRPr="00000000">
        <w:rPr>
          <w:b w:val="1"/>
          <w:bCs w:val="1"/>
          <w:color w:val="000000"/>
          <w:sz w:val="22"/>
          <w:szCs w:val="22"/>
          <w:rtl w:val="0"/>
        </w:rPr>
        <w:t xml:space="preserve">7. Recursive Feedback in Astronomical Systems</w:t>
      </w:r>
    </w:p>
    <w:p w:rsidR="00000000" w:rsidDel="00000000" w:rsidP="00000000" w:rsidRDefault="00000000" w:rsidRPr="00000000" w14:paraId="00000031">
      <w:pPr>
        <w:spacing w:after="240" w:before="240" w:lineRule="auto"/>
        <w:rPr/>
      </w:pPr>
      <w:r w:rsidDel="00000000" w:rsidR="00000000" w:rsidRPr="00000000">
        <w:rPr>
          <w:rtl w:val="0"/>
        </w:rPr>
        <w:t xml:space="preserve">Islamic advancements in astronomy integrate seamlessly with </w:t>
      </w:r>
      <w:r w:rsidDel="00000000" w:rsidR="00000000" w:rsidRPr="00000000">
        <w:rPr>
          <w:b w:val="1"/>
          <w:bCs w:val="1"/>
          <w:rtl w:val="0"/>
        </w:rPr>
        <w:t xml:space="preserve">time-dependent multiplicity systems</w:t>
      </w:r>
      <w:r w:rsidDel="00000000" w:rsidR="00000000" w:rsidRPr="00000000">
        <w:rPr>
          <w:rtl w:val="0"/>
        </w:rPr>
        <w:t xml:space="preserve">.</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bCs w:val="1"/>
          <w:rtl w:val="0"/>
        </w:rPr>
        <w:t xml:space="preserve">Astronomical Cycles in Tensor Networks</w:t>
      </w:r>
      <w:r w:rsidDel="00000000" w:rsidR="00000000" w:rsidRPr="00000000">
        <w:rPr>
          <w:rFonts w:ascii="Arial Unicode MS" w:cs="Arial Unicode MS" w:eastAsia="Arial Unicode MS" w:hAnsi="Arial Unicode MS"/>
          <w:rtl w:val="0"/>
        </w:rPr>
        <w:t xml:space="preserve">: Model celestial systems using recursive feedback:</w:t>
        <w:br w:type="textWrapping"/>
        <w:t xml:space="preserve">M(t,ψ(t))=∑i=1nψ(pi)⋅eiθi(t),M(t, \psi(t)) = \sum_{i=1}^n \psi(p_i) \cdot e^{i\theta_i(t)},M(t,ψ(t))=i=1∑n​ψ(pi​)⋅eiθi​(t),</w:t>
        <w:br w:type="textWrapping"/>
        <w:t xml:space="preserve">where θi(t)\theta_i(t)θi​(t) represents phase evolution derived from spherical trigonometry.</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b w:val="1"/>
          <w:bCs w:val="1"/>
          <w:rtl w:val="0"/>
        </w:rPr>
        <w:t xml:space="preserve">Periodic Feedback Loops</w:t>
      </w:r>
      <w:r w:rsidDel="00000000" w:rsidR="00000000" w:rsidRPr="00000000">
        <w:rPr>
          <w:rFonts w:ascii="Arial Unicode MS" w:cs="Arial Unicode MS" w:eastAsia="Arial Unicode MS" w:hAnsi="Arial Unicode MS"/>
          <w:rtl w:val="0"/>
        </w:rPr>
        <w:t xml:space="preserve">: Adjust eigenvalues for time-evolving quantum systems:</w:t>
        <w:br w:type="textWrapping"/>
        <w:t xml:space="preserve">λ(t+1)=λ(t)+α⋅sin⁡(2πtT).\lambda(t+1) = \lambda(t) + \alpha \cdot \sin\left(\frac{2\pi t}{T}\right).λ(t+1)=λ(t)+α⋅sin(T2πt​).</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rPr/>
      </w:pPr>
      <w:bookmarkStart w:colFirst="0" w:colLast="0" w:name="_v4hj7q59g9su" w:id="10"/>
      <w:bookmarkEnd w:id="10"/>
      <w:r w:rsidDel="00000000" w:rsidR="00000000" w:rsidRPr="00000000">
        <w:rPr>
          <w:rtl w:val="0"/>
        </w:rPr>
        <w:t xml:space="preserve">Applications in Modern Systems</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b w:val="1"/>
          <w:bCs w:val="1"/>
          <w:rtl w:val="0"/>
        </w:rPr>
        <w:t xml:space="preserve">Quantum Computing</w:t>
      </w:r>
      <w:r w:rsidDel="00000000" w:rsidR="00000000" w:rsidRPr="00000000">
        <w:rPr>
          <w:rtl w:val="0"/>
        </w:rPr>
        <w:t xml:space="preserve">:</w:t>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rtl w:val="0"/>
        </w:rPr>
        <w:t xml:space="preserve">Use polynomial solutions for refining quantum states in tensor networks.</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rtl w:val="0"/>
        </w:rPr>
        <w:t xml:space="preserve">Apply spherical trigonometry for modeling quantum coherence.</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Cryptography</w:t>
      </w:r>
      <w:r w:rsidDel="00000000" w:rsidR="00000000" w:rsidRPr="00000000">
        <w:rPr>
          <w:rtl w:val="0"/>
        </w:rPr>
        <w:t xml:space="preserve">:</w:t>
      </w:r>
    </w:p>
    <w:p w:rsidR="00000000" w:rsidDel="00000000" w:rsidP="00000000" w:rsidRDefault="00000000" w:rsidRPr="00000000" w14:paraId="0000003A">
      <w:pPr>
        <w:numPr>
          <w:ilvl w:val="1"/>
          <w:numId w:val="10"/>
        </w:numPr>
        <w:spacing w:after="0" w:afterAutospacing="0" w:before="0" w:beforeAutospacing="0" w:lineRule="auto"/>
        <w:ind w:left="1440" w:hanging="360"/>
      </w:pPr>
      <w:r w:rsidDel="00000000" w:rsidR="00000000" w:rsidRPr="00000000">
        <w:rPr>
          <w:rtl w:val="0"/>
        </w:rPr>
        <w:t xml:space="preserve">Develop frequency-based cryptographic systems using prime encoding.</w:t>
      </w:r>
    </w:p>
    <w:p w:rsidR="00000000" w:rsidDel="00000000" w:rsidP="00000000" w:rsidRDefault="00000000" w:rsidRPr="00000000" w14:paraId="0000003B">
      <w:pPr>
        <w:numPr>
          <w:ilvl w:val="1"/>
          <w:numId w:val="10"/>
        </w:numPr>
        <w:spacing w:after="0" w:afterAutospacing="0" w:before="0" w:beforeAutospacing="0" w:lineRule="auto"/>
        <w:ind w:left="1440" w:hanging="360"/>
      </w:pPr>
      <w:r w:rsidDel="00000000" w:rsidR="00000000" w:rsidRPr="00000000">
        <w:rPr>
          <w:rtl w:val="0"/>
        </w:rPr>
        <w:t xml:space="preserve">Enhance quantum-resistant encryption with dynamic key updates.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bCs w:val="1"/>
          <w:rtl w:val="0"/>
        </w:rPr>
        <w:t xml:space="preserve">Artificial Intelligence</w:t>
      </w:r>
      <w:r w:rsidDel="00000000" w:rsidR="00000000" w:rsidRPr="00000000">
        <w:rPr>
          <w:rtl w:val="0"/>
        </w:rPr>
        <w:t xml:space="preserve">:</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rtl w:val="0"/>
        </w:rPr>
        <w:t xml:space="preserve">Integrate recursive feedback and tensor dynamics for training neural networks.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Astronomy and Physics</w:t>
      </w:r>
      <w:r w:rsidDel="00000000" w:rsidR="00000000" w:rsidRPr="00000000">
        <w:rPr>
          <w:rtl w:val="0"/>
        </w:rPr>
        <w:t xml:space="preserve">:</w:t>
      </w:r>
    </w:p>
    <w:p w:rsidR="00000000" w:rsidDel="00000000" w:rsidP="00000000" w:rsidRDefault="00000000" w:rsidRPr="00000000" w14:paraId="0000003F">
      <w:pPr>
        <w:numPr>
          <w:ilvl w:val="1"/>
          <w:numId w:val="10"/>
        </w:numPr>
        <w:spacing w:after="240" w:before="0" w:beforeAutospacing="0" w:lineRule="auto"/>
        <w:ind w:left="1440" w:hanging="360"/>
      </w:pPr>
      <w:r w:rsidDel="00000000" w:rsidR="00000000" w:rsidRPr="00000000">
        <w:rPr>
          <w:rtl w:val="0"/>
        </w:rPr>
        <w:t xml:space="preserve">Use recursive astronomical cycles for modeling gravitational waves and celestial interactions.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pPr>
      <w:bookmarkStart w:colFirst="0" w:colLast="0" w:name="_gf88xugs0q87" w:id="11"/>
      <w:bookmarkEnd w:id="11"/>
      <w:r w:rsidDel="00000000" w:rsidR="00000000" w:rsidRPr="00000000">
        <w:rPr>
          <w:rtl w:val="0"/>
        </w:rPr>
        <w:t xml:space="preserve">Future Directions</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b w:val="1"/>
          <w:bCs w:val="1"/>
          <w:rtl w:val="0"/>
        </w:rPr>
        <w:t xml:space="preserve">Mathematical Integration</w:t>
      </w:r>
      <w:r w:rsidDel="00000000" w:rsidR="00000000" w:rsidRPr="00000000">
        <w:rPr>
          <w:rtl w:val="0"/>
        </w:rPr>
        <w:t xml:space="preserve">:</w:t>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rtl w:val="0"/>
        </w:rPr>
        <w:t xml:space="preserve">Develop hybrid polynomial-tensor algorithms for quantum systems and eigenvalue refinement.</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b w:val="1"/>
          <w:bCs w:val="1"/>
          <w:rtl w:val="0"/>
        </w:rPr>
        <w:t xml:space="preserve">Educational Tools</w:t>
      </w:r>
      <w:r w:rsidDel="00000000" w:rsidR="00000000" w:rsidRPr="00000000">
        <w:rPr>
          <w:rtl w:val="0"/>
        </w:rPr>
        <w:t xml:space="preserve">:</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tl w:val="0"/>
        </w:rPr>
        <w:t xml:space="preserve">Create frameworks combining Islamic methods and Multiplicity to teach recursive and modular systems.</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bCs w:val="1"/>
          <w:rtl w:val="0"/>
        </w:rPr>
        <w:t xml:space="preserve">Unified Framework</w:t>
      </w:r>
      <w:r w:rsidDel="00000000" w:rsidR="00000000" w:rsidRPr="00000000">
        <w:rPr>
          <w:rtl w:val="0"/>
        </w:rPr>
        <w:t xml:space="preserve">:</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spherical trigonometry and geometric algebra into the foundational multiplicity equation: H(t,ψ(t))→M(t,ψ(t))T(t,G)+f(t,ψ(t))=λ(t)ψ(t).H(t, \psi(t)) \to M(t, \psi(t)) T(t, G) + f(t, \psi(t)) = \lambda(t) \psi(t).H(t,ψ(t))→M(t,ψ(t))T(t,G)+f(t,ψ(t))=λ(t)ψ(t).</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bCs w:val="1"/>
          <w:rtl w:val="0"/>
        </w:rPr>
        <w:t xml:space="preserve">Interdisciplinary Collaboration</w:t>
      </w:r>
      <w:r w:rsidDel="00000000" w:rsidR="00000000" w:rsidRPr="00000000">
        <w:rPr>
          <w:rtl w:val="0"/>
        </w:rPr>
        <w:t xml:space="preserve">:</w:t>
      </w:r>
    </w:p>
    <w:p w:rsidR="00000000" w:rsidDel="00000000" w:rsidP="00000000" w:rsidRDefault="00000000" w:rsidRPr="00000000" w14:paraId="00000049">
      <w:pPr>
        <w:numPr>
          <w:ilvl w:val="1"/>
          <w:numId w:val="8"/>
        </w:numPr>
        <w:spacing w:after="240" w:before="0" w:beforeAutospacing="0" w:lineRule="auto"/>
        <w:ind w:left="1440" w:hanging="360"/>
      </w:pPr>
      <w:r w:rsidDel="00000000" w:rsidR="00000000" w:rsidRPr="00000000">
        <w:rPr>
          <w:rtl w:val="0"/>
        </w:rPr>
        <w:t xml:space="preserve">Apply Islamic mathematical principles in biology, economics, and computational linguistics.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rPr/>
      </w:pPr>
      <w:bookmarkStart w:colFirst="0" w:colLast="0" w:name="_dsscvdpebffy" w:id="12"/>
      <w:bookmarkEnd w:id="12"/>
      <w:r w:rsidDel="00000000" w:rsidR="00000000" w:rsidRPr="00000000">
        <w:rPr>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The fusion of Islamic Golden Age mathematics and Multiplicity Theory creates a powerful framework for advancing modern science. From algebra and spherical trigonometry to recursive algorithms and cryptography, the mathematical innovations of the Islamic Golden Age complement the interconnected, dynamic systems of Multiplicity Theory. This integration bridges historical wisdom with cutting-edge computation, unlocking new possibilities in quantum systems, AI, and cryptography.</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