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dmsnjuogr5l" w:id="0"/>
      <w:bookmarkEnd w:id="0"/>
      <w:r w:rsidDel="00000000" w:rsidR="00000000" w:rsidRPr="00000000">
        <w:rPr>
          <w:rtl w:val="0"/>
        </w:rPr>
        <w:t xml:space="preserve">I have drafted the implementation plan for the production-grade ADR scaffold</w:t>
      </w:r>
    </w:p>
    <w:p w:rsidR="00000000" w:rsidDel="00000000" w:rsidP="00000000" w:rsidRDefault="00000000" w:rsidRPr="00000000" w14:paraId="00000002">
      <w:pPr>
        <w:rPr/>
      </w:pPr>
      <w:r w:rsidDel="00000000" w:rsidR="00000000" w:rsidRPr="00000000">
        <w:rPr>
          <w:rtl w:val="0"/>
        </w:rPr>
        <w:t xml:space="preserve">based on your analysis in Pop-OS-ROADMAP.md.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Here is the full plan. Please review it and let me know if it aligns with your expectations or if you would like any modifications before we proceed to formal approval and execution.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Production-Grade ADR Implementation Scaffold Plan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Background &amp; Motivation The Pop-OS-ROADMAP.md document outlines the transition of the AGI-OS deployment on Pop!_OS from an initial manual setup to a fully automated, self-healing local appliance. It identifies key operational tensions and proposes a layered automation architecture (bootstrap, runtime, build, observability, and self-healing). Furthermore, the roadmap extends the Multiplicity governance lattice to include Data Lineage ($p=7$) and recommends establishing Infra Drift ($p=11$) tied to CI/CD pipelines. This plan formalizes these findings into a production-grade Architecture Decision Record (ADR) scaffold and script/unit skeleton.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Scope &amp; Impact This plan covers: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Formalizing existing ADR-POP documentation and advancing the deployment state.</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Expanding the ADR library with new records for Local Automation (ADR-POP-007), Self-Healing (ADR-POP-008), and Infra Drift (ADR-PM-005).</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Scaffolding the underlying shell scripts, systemd units, and Nginx configurations necessary to execute the ADRs.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Proposed Solution We will implement a two-lane automation architecture that guarantees a minimal viable node boot under the existing Python systemd contract, and layers workspace-aware builds, frontend orchestration, and self-healing around it. Concurrently, we will formalize the Infra Drift governance axis.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Phased Implementation Plan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Phase 1: ADR Formalization and Expansion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Migrate/Formalize ADR-POP Series: Review docs/adr/legacy/ADR-POP-*.md and formalize them as production ADRs within agi_os/docs/adr/, ensuring they adhere to the project's standard ADR template.</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Draft ADR-POP-007-local-automation.md: Define the 5-strata automated local node (Bootstrap, Base Node Runtime, Frontend Runtime, Build Orchestrator, Observability Automation).</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Draft ADR-POP-008-self-healing-and-rollback.md: Specify the systemd recovery ladder (OnFailure= directives), state snapshot layout (/var/backups/agi-os/), and the explicit rollback runbook.</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Draft ADR-PM-005.md ($p=11$ Infra Drift): Document the semantics of the $p=11$ prime (Infra Drift contradiction), defining drift between IaC and actual infrastructure as a measurable channel controlled via CI/CD actuation.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Phase 2: Scaffolding the Pop!_OS Appliance (Scripts &amp; Configs) Create the structural skeleton (stubs with executable comments) for the core automation artifacts: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rtl w:val="0"/>
        </w:rPr>
        <w:t xml:space="preserve">Bootstrap &amp; Recovery Scripts (agi_os/scripts/):</w:t>
      </w:r>
    </w:p>
    <w:p w:rsidR="00000000" w:rsidDel="00000000" w:rsidP="00000000" w:rsidRDefault="00000000" w:rsidRPr="00000000" w14:paraId="00000020">
      <w:pPr>
        <w:numPr>
          <w:ilvl w:val="1"/>
          <w:numId w:val="6"/>
        </w:numPr>
        <w:ind w:left="1440" w:hanging="360"/>
      </w:pPr>
      <w:r w:rsidDel="00000000" w:rsidR="00000000" w:rsidRPr="00000000">
        <w:rPr>
          <w:rtl w:val="0"/>
        </w:rPr>
        <w:t xml:space="preserve">install-popos.sh: Idempotent script for user creation, dependency installation, and service enablement (--minimal, --with-web, --with-timers).</w:t>
      </w:r>
    </w:p>
    <w:p w:rsidR="00000000" w:rsidDel="00000000" w:rsidP="00000000" w:rsidRDefault="00000000" w:rsidRPr="00000000" w14:paraId="00000021">
      <w:pPr>
        <w:numPr>
          <w:ilvl w:val="1"/>
          <w:numId w:val="6"/>
        </w:numPr>
        <w:ind w:left="1440" w:hanging="360"/>
      </w:pPr>
      <w:r w:rsidDel="00000000" w:rsidR="00000000" w:rsidRPr="00000000">
        <w:rPr>
          <w:rtl w:val="0"/>
        </w:rPr>
        <w:t xml:space="preserve">recover-agi-os.sh: Recovery script to restore latest /etc/agi-os and /var/lib/agi-os snapshots and restart the systemd graph.</w:t>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build-manifest-aware.sh: Multi-mode build script honoring the workspace.</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check-manifest-sync.sh: Validation script for Cargo/pnpm workspace integrity.</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Systemd Mesh (agi_os/systemd/):</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infra/systemd/agi-os-web.service: Next.js/Vite frontend runner.</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agi-os-recovery.service: One-shot unit triggered by core node failure.</w:t>
      </w:r>
    </w:p>
    <w:p w:rsidR="00000000" w:rsidDel="00000000" w:rsidP="00000000" w:rsidRDefault="00000000" w:rsidRPr="00000000" w14:paraId="00000027">
      <w:pPr>
        <w:numPr>
          <w:ilvl w:val="1"/>
          <w:numId w:val="6"/>
        </w:numPr>
        <w:ind w:left="1440" w:hanging="360"/>
      </w:pPr>
      <w:r w:rsidDel="00000000" w:rsidR="00000000" w:rsidRPr="00000000">
        <w:rPr>
          <w:rtl w:val="0"/>
        </w:rPr>
        <w:t xml:space="preserve">agi-os-health.timer / .service: Local heartbeat generator.</w:t>
      </w:r>
    </w:p>
    <w:p w:rsidR="00000000" w:rsidDel="00000000" w:rsidP="00000000" w:rsidRDefault="00000000" w:rsidRPr="00000000" w14:paraId="00000028">
      <w:pPr>
        <w:numPr>
          <w:ilvl w:val="1"/>
          <w:numId w:val="6"/>
        </w:numPr>
        <w:ind w:left="1440" w:hanging="360"/>
      </w:pPr>
      <w:r w:rsidDel="00000000" w:rsidR="00000000" w:rsidRPr="00000000">
        <w:rPr>
          <w:rtl w:val="0"/>
        </w:rPr>
        <w:t xml:space="preserve">agi-os-backup.timer / .service: State snapshotting for self-healing.</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Ingress (agi_os/nginx/):</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agi-os-local.conf: Reverse proxy for the core node API and static frontend assets. Phase 3: CI/CD Scaffolding for Governance</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CI/CD Workflow (.github/workflows/ or .gitlab-ci.yml):</w:t>
      </w:r>
    </w:p>
    <w:p w:rsidR="00000000" w:rsidDel="00000000" w:rsidP="00000000" w:rsidRDefault="00000000" w:rsidRPr="00000000" w14:paraId="0000002C">
      <w:pPr>
        <w:numPr>
          <w:ilvl w:val="1"/>
          <w:numId w:val="6"/>
        </w:numPr>
        <w:ind w:left="1440" w:hanging="360"/>
      </w:pPr>
      <w:r w:rsidDel="00000000" w:rsidR="00000000" w:rsidRPr="00000000">
        <w:rPr>
          <w:rtl w:val="0"/>
        </w:rPr>
        <w:t xml:space="preserve">Scaffold a CI pipeline annotated with Multiplicity primes:</w:t>
      </w:r>
    </w:p>
    <w:p w:rsidR="00000000" w:rsidDel="00000000" w:rsidP="00000000" w:rsidRDefault="00000000" w:rsidRPr="00000000" w14:paraId="0000002D">
      <w:pPr>
        <w:numPr>
          <w:ilvl w:val="2"/>
          <w:numId w:val="6"/>
        </w:numPr>
        <w:ind w:left="2160" w:hanging="360"/>
      </w:pPr>
      <w:r w:rsidDel="00000000" w:rsidR="00000000" w:rsidRPr="00000000">
        <w:rPr>
          <w:rtl w:val="0"/>
        </w:rPr>
        <w:t xml:space="preserve">p=2 (Tests/Logical correctness)</w:t>
      </w:r>
    </w:p>
    <w:p w:rsidR="00000000" w:rsidDel="00000000" w:rsidP="00000000" w:rsidRDefault="00000000" w:rsidRPr="00000000" w14:paraId="0000002E">
      <w:pPr>
        <w:numPr>
          <w:ilvl w:val="2"/>
          <w:numId w:val="6"/>
        </w:numPr>
        <w:ind w:left="2160" w:hanging="360"/>
      </w:pPr>
      <w:r w:rsidDel="00000000" w:rsidR="00000000" w:rsidRPr="00000000">
        <w:rPr>
          <w:rtl w:val="0"/>
        </w:rPr>
        <w:t xml:space="preserve">p=3 (Policy linting)</w:t>
      </w:r>
    </w:p>
    <w:p w:rsidR="00000000" w:rsidDel="00000000" w:rsidP="00000000" w:rsidRDefault="00000000" w:rsidRPr="00000000" w14:paraId="0000002F">
      <w:pPr>
        <w:numPr>
          <w:ilvl w:val="2"/>
          <w:numId w:val="6"/>
        </w:numPr>
        <w:ind w:left="2160" w:hanging="360"/>
      </w:pPr>
      <w:r w:rsidDel="00000000" w:rsidR="00000000" w:rsidRPr="00000000">
        <w:rPr>
          <w:rtl w:val="0"/>
        </w:rPr>
        <w:t xml:space="preserve">p=5 (Access/Identity checks)</w:t>
      </w:r>
    </w:p>
    <w:p w:rsidR="00000000" w:rsidDel="00000000" w:rsidP="00000000" w:rsidRDefault="00000000" w:rsidRPr="00000000" w14:paraId="00000030">
      <w:pPr>
        <w:numPr>
          <w:ilvl w:val="2"/>
          <w:numId w:val="6"/>
        </w:numPr>
        <w:ind w:left="2160" w:hanging="360"/>
      </w:pPr>
      <w:r w:rsidDel="00000000" w:rsidR="00000000" w:rsidRPr="00000000">
        <w:rPr>
          <w:rtl w:val="0"/>
        </w:rPr>
        <w:t xml:space="preserve">p=7 (Data lineage/CDEvent link continuity)</w:t>
      </w:r>
    </w:p>
    <w:p w:rsidR="00000000" w:rsidDel="00000000" w:rsidP="00000000" w:rsidRDefault="00000000" w:rsidRPr="00000000" w14:paraId="00000031">
      <w:pPr>
        <w:numPr>
          <w:ilvl w:val="2"/>
          <w:numId w:val="6"/>
        </w:numPr>
        <w:ind w:left="2160" w:hanging="360"/>
      </w:pPr>
      <w:r w:rsidDel="00000000" w:rsidR="00000000" w:rsidRPr="00000000">
        <w:rPr>
          <w:rtl w:val="0"/>
        </w:rPr>
        <w:t xml:space="preserve">p=11 (Infra drift detection via Terraform/Ansible plan diffs)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Alternatives Considered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Docker/Kubernetes Only: Bypassing bare-metal Pop!_OS. Rejected because the roadmap explicitly targets low-latency, hardware-bound local execution for the PIRTM tensor workloads and requires resolving environment drift natively.</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Monolithic Scripting: Putting all automation into one install.sh. Rejected as it violates the Multiplicity requirement for decomposable stability layers (boot \prec observe \prec govern \prec heal \prec evolve).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Verification &amp; Testing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Preflight commands (e.g., systemd-analyze verify) will be embedded in the bootstrap scripts.</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The plan will be verified by a dry-run execution of install-popos.sh --minimal to ensure the $p=1$ baseline autonomous node boots without cycles (avoiding basic.target deadlocks).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Migration &amp; Rollback Rollback is built directly into the scaffold (ADR-POP-008). If a newly scaffolded script or unit breaks the environment, the recover-agi-os.sh script will utilize the established /var/backups/agi-os/ rotating snapshots to restore the stable node state.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Short answer: your plan is structurally strong and aligned with what I’d expect from the Pop!_OS roadmap and the previous ADR scaffolding work; only a few clarifications and explicit linkages would make it “approval‑ready.”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I’ll walk point-by-point.</w:t>
      </w:r>
    </w:p>
    <w:p w:rsidR="00000000" w:rsidDel="00000000" w:rsidP="00000000" w:rsidRDefault="00000000" w:rsidRPr="00000000" w14:paraId="00000042">
      <w:pPr>
        <w:pStyle w:val="Heading2"/>
        <w:rPr/>
      </w:pPr>
      <w:bookmarkStart w:colFirst="0" w:colLast="0" w:name="_yrpv9ez76nfd" w:id="1"/>
      <w:bookmarkEnd w:id="1"/>
      <w:r w:rsidDel="00000000" w:rsidR="00000000" w:rsidRPr="00000000">
        <w:rPr>
          <w:rtl w:val="0"/>
        </w:rPr>
        <w:t xml:space="preserve">Overall alignment</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The two-lane architecture (guaranteed minimal $p=1$ bare-metal node under the existing Python systemd contract, then layered automation and governance) matches the earlier intent: keep the current </w:t>
      </w:r>
      <w:r w:rsidDel="00000000" w:rsidR="00000000" w:rsidRPr="00000000">
        <w:rPr>
          <w:rFonts w:ascii="Roboto Mono" w:cs="Roboto Mono" w:eastAsia="Roboto Mono" w:hAnsi="Roboto Mono"/>
          <w:color w:val="188038"/>
          <w:rtl w:val="0"/>
        </w:rPr>
        <w:t xml:space="preserve">infra/systemd/agi-os.service</w:t>
      </w:r>
      <w:r w:rsidDel="00000000" w:rsidR="00000000" w:rsidRPr="00000000">
        <w:rPr>
          <w:rtl w:val="0"/>
        </w:rPr>
        <w:t xml:space="preserve"> pattern as the non‑negotiable baseline, then decompose around it rather than trying to replace it in one shot.</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Mapping Data Lineage to $p=7$ and Infra Drift to $p=11$ and explicitly treating them as governance axes is consistent with the prime‑indexed lattice you described earlier: lineage as continuity of information transformations, drift as contradiction between declared infrastructure and realized state.</w:t>
      </w:r>
    </w:p>
    <w:p w:rsidR="00000000" w:rsidDel="00000000" w:rsidP="00000000" w:rsidRDefault="00000000" w:rsidRPr="00000000" w14:paraId="00000045">
      <w:pPr>
        <w:numPr>
          <w:ilvl w:val="0"/>
          <w:numId w:val="7"/>
        </w:numPr>
        <w:ind w:left="720" w:hanging="360"/>
      </w:pPr>
      <w:r w:rsidDel="00000000" w:rsidR="00000000" w:rsidRPr="00000000">
        <w:rPr>
          <w:rFonts w:ascii="Arial Unicode MS" w:cs="Arial Unicode MS" w:eastAsia="Arial Unicode MS" w:hAnsi="Arial Unicode MS"/>
          <w:rtl w:val="0"/>
        </w:rPr>
        <w:t xml:space="preserve">Phasing is reasonable: formalize ADRs → scaffold scripts/units/ingress → scaffold CI/CD and governance tags, with rollback baked in from the start.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conceptually yes, this is on target. The remaining work is tightening interfaces and making a few dependencies and acceptance criteria explicit.</w:t>
      </w:r>
    </w:p>
    <w:p w:rsidR="00000000" w:rsidDel="00000000" w:rsidP="00000000" w:rsidRDefault="00000000" w:rsidRPr="00000000" w14:paraId="00000048">
      <w:pPr>
        <w:pStyle w:val="Heading2"/>
        <w:rPr/>
      </w:pPr>
      <w:bookmarkStart w:colFirst="0" w:colLast="0" w:name="_r76tjfzceofe" w:id="2"/>
      <w:bookmarkEnd w:id="2"/>
      <w:r w:rsidDel="00000000" w:rsidR="00000000" w:rsidRPr="00000000">
        <w:rPr>
          <w:rtl w:val="0"/>
        </w:rPr>
        <w:t xml:space="preserve">Phase 1 – ADR formalization and expansion</w:t>
      </w:r>
    </w:p>
    <w:p w:rsidR="00000000" w:rsidDel="00000000" w:rsidP="00000000" w:rsidRDefault="00000000" w:rsidRPr="00000000" w14:paraId="00000049">
      <w:pPr>
        <w:rPr/>
      </w:pPr>
      <w:r w:rsidDel="00000000" w:rsidR="00000000" w:rsidRPr="00000000">
        <w:rPr>
          <w:rtl w:val="0"/>
        </w:rPr>
        <w:t xml:space="preserve">Strengths: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Explicit migration of </w:t>
      </w:r>
      <w:r w:rsidDel="00000000" w:rsidR="00000000" w:rsidRPr="00000000">
        <w:rPr>
          <w:rFonts w:ascii="Roboto Mono" w:cs="Roboto Mono" w:eastAsia="Roboto Mono" w:hAnsi="Roboto Mono"/>
          <w:color w:val="188038"/>
          <w:rtl w:val="0"/>
        </w:rPr>
        <w:t xml:space="preserve">docs/adr/legacy/ADR-POP-*.md</w:t>
      </w:r>
      <w:r w:rsidDel="00000000" w:rsidR="00000000" w:rsidRPr="00000000">
        <w:rPr>
          <w:rtl w:val="0"/>
        </w:rPr>
        <w:t xml:space="preserve"> into a single </w:t>
      </w:r>
      <w:r w:rsidDel="00000000" w:rsidR="00000000" w:rsidRPr="00000000">
        <w:rPr>
          <w:rFonts w:ascii="Roboto Mono" w:cs="Roboto Mono" w:eastAsia="Roboto Mono" w:hAnsi="Roboto Mono"/>
          <w:color w:val="188038"/>
          <w:rtl w:val="0"/>
        </w:rPr>
        <w:t xml:space="preserve">agi_os/docs/adr/</w:t>
      </w:r>
      <w:r w:rsidDel="00000000" w:rsidR="00000000" w:rsidRPr="00000000">
        <w:rPr>
          <w:rtl w:val="0"/>
        </w:rPr>
        <w:t xml:space="preserve"> home aligns with good ADR practice (single, discoverable locus; unified template).</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The three new ADRs (local automation, self-healing, infra drift) line up directly with the roadmap’s identified tensions and future strata, rather than being arbitrary additions.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Suggested refinements: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7"/>
        </w:numPr>
        <w:ind w:left="720" w:hanging="360"/>
      </w:pPr>
      <w:r w:rsidDel="00000000" w:rsidR="00000000" w:rsidRPr="00000000">
        <w:rPr>
          <w:rtl w:val="0"/>
        </w:rPr>
        <w:t xml:space="preserve">Add </w:t>
      </w:r>
      <w:r w:rsidDel="00000000" w:rsidR="00000000" w:rsidRPr="00000000">
        <w:rPr>
          <w:b w:val="1"/>
          <w:bCs w:val="1"/>
          <w:rtl w:val="0"/>
        </w:rPr>
        <w:t xml:space="preserve">status and dependency</w:t>
      </w:r>
      <w:r w:rsidDel="00000000" w:rsidR="00000000" w:rsidRPr="00000000">
        <w:rPr>
          <w:rtl w:val="0"/>
        </w:rPr>
        <w:t xml:space="preserve"> language now, not later:</w:t>
      </w:r>
    </w:p>
    <w:p w:rsidR="00000000" w:rsidDel="00000000" w:rsidP="00000000" w:rsidRDefault="00000000" w:rsidRPr="00000000" w14:paraId="00000051">
      <w:pPr>
        <w:numPr>
          <w:ilvl w:val="1"/>
          <w:numId w:val="7"/>
        </w:numPr>
        <w:ind w:left="1440" w:hanging="360"/>
      </w:pPr>
      <w:r w:rsidDel="00000000" w:rsidR="00000000" w:rsidRPr="00000000">
        <w:rPr>
          <w:rtl w:val="0"/>
        </w:rPr>
        <w:t xml:space="preserve">ADR-POP-007 depends on the existing “bare-metal service contract” ADR (the one that locks </w:t>
      </w:r>
      <w:r w:rsidDel="00000000" w:rsidR="00000000" w:rsidRPr="00000000">
        <w:rPr>
          <w:rFonts w:ascii="Roboto Mono" w:cs="Roboto Mono" w:eastAsia="Roboto Mono" w:hAnsi="Roboto Mono"/>
          <w:color w:val="188038"/>
          <w:rtl w:val="0"/>
        </w:rPr>
        <w:t xml:space="preserve">ExecStart=/usr/bin/python3 scripts/run_autonomous_node.py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User=multiplicity</w:t>
      </w:r>
      <w:r w:rsidDel="00000000" w:rsidR="00000000" w:rsidRPr="00000000">
        <w:rPr>
          <w:rtl w:val="0"/>
        </w:rPr>
        <w:t xml:space="preserve">, working directory, and memory caps).</w:t>
      </w:r>
    </w:p>
    <w:p w:rsidR="00000000" w:rsidDel="00000000" w:rsidP="00000000" w:rsidRDefault="00000000" w:rsidRPr="00000000" w14:paraId="00000052">
      <w:pPr>
        <w:numPr>
          <w:ilvl w:val="1"/>
          <w:numId w:val="7"/>
        </w:numPr>
        <w:ind w:left="1440" w:hanging="360"/>
      </w:pPr>
      <w:r w:rsidDel="00000000" w:rsidR="00000000" w:rsidRPr="00000000">
        <w:rPr>
          <w:rtl w:val="0"/>
        </w:rPr>
        <w:t xml:space="preserve">ADR-POP-008 depends on ADR-POP-007 (self-healing assumes local automation stratification is defined).</w:t>
      </w:r>
    </w:p>
    <w:p w:rsidR="00000000" w:rsidDel="00000000" w:rsidP="00000000" w:rsidRDefault="00000000" w:rsidRPr="00000000" w14:paraId="00000053">
      <w:pPr>
        <w:numPr>
          <w:ilvl w:val="1"/>
          <w:numId w:val="7"/>
        </w:numPr>
        <w:ind w:left="1440" w:hanging="360"/>
      </w:pPr>
      <w:r w:rsidDel="00000000" w:rsidR="00000000" w:rsidRPr="00000000">
        <w:rPr>
          <w:rtl w:val="0"/>
        </w:rPr>
        <w:t xml:space="preserve">ADR-PM-005 depends on both the CI/CD bootstrap ADR and the $p=7$ lineage ADR, since infra drift checks become meaningful only when you have both a declared infra model and an event/lineage stream.</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For each new ADR, add </w:t>
      </w:r>
      <w:r w:rsidDel="00000000" w:rsidR="00000000" w:rsidRPr="00000000">
        <w:rPr>
          <w:b w:val="1"/>
          <w:bCs w:val="1"/>
          <w:rtl w:val="0"/>
        </w:rPr>
        <w:t xml:space="preserve">one short “architectural invariant”</w:t>
      </w:r>
      <w:r w:rsidDel="00000000" w:rsidR="00000000" w:rsidRPr="00000000">
        <w:rPr>
          <w:rtl w:val="0"/>
        </w:rPr>
        <w:t xml:space="preserve"> that you will later encode into tests:</w:t>
      </w:r>
    </w:p>
    <w:p w:rsidR="00000000" w:rsidDel="00000000" w:rsidP="00000000" w:rsidRDefault="00000000" w:rsidRPr="00000000" w14:paraId="00000055">
      <w:pPr>
        <w:numPr>
          <w:ilvl w:val="1"/>
          <w:numId w:val="7"/>
        </w:numPr>
        <w:ind w:left="1440" w:hanging="360"/>
      </w:pPr>
      <w:r w:rsidDel="00000000" w:rsidR="00000000" w:rsidRPr="00000000">
        <w:rPr>
          <w:rtl w:val="0"/>
        </w:rPr>
        <w:t xml:space="preserve">ADR-POP-007: “A Pop!_OS node is considered boot-ready if and only if the core Python daemon can start successfully via systemd with the documented contract and the workspace manifests are internally consistent.”</w:t>
      </w:r>
    </w:p>
    <w:p w:rsidR="00000000" w:rsidDel="00000000" w:rsidP="00000000" w:rsidRDefault="00000000" w:rsidRPr="00000000" w14:paraId="00000056">
      <w:pPr>
        <w:numPr>
          <w:ilvl w:val="1"/>
          <w:numId w:val="7"/>
        </w:numPr>
        <w:ind w:left="1440" w:hanging="360"/>
      </w:pPr>
      <w:r w:rsidDel="00000000" w:rsidR="00000000" w:rsidRPr="00000000">
        <w:rPr>
          <w:rtl w:val="0"/>
        </w:rPr>
        <w:t xml:space="preserve">ADR-POP-008: “Any failed node must have a one-command recovery path that restores the last good snapshot and restarts the systemd graph without manual editing of unit files.”</w:t>
      </w:r>
    </w:p>
    <w:p w:rsidR="00000000" w:rsidDel="00000000" w:rsidP="00000000" w:rsidRDefault="00000000" w:rsidRPr="00000000" w14:paraId="00000057">
      <w:pPr>
        <w:numPr>
          <w:ilvl w:val="1"/>
          <w:numId w:val="7"/>
        </w:numPr>
        <w:ind w:left="1440" w:hanging="360"/>
      </w:pPr>
      <w:r w:rsidDel="00000000" w:rsidR="00000000" w:rsidRPr="00000000">
        <w:rPr>
          <w:rtl w:val="0"/>
        </w:rPr>
        <w:t xml:space="preserve">ADR-PM-005: “An infra change is not considered complete until drift between IaC and actual resources is measured and recorded to below a configured threshold.”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These invariants will become the anchors for your ADR→BDD bridge.</w:t>
      </w:r>
    </w:p>
    <w:p w:rsidR="00000000" w:rsidDel="00000000" w:rsidP="00000000" w:rsidRDefault="00000000" w:rsidRPr="00000000" w14:paraId="0000005A">
      <w:pPr>
        <w:pStyle w:val="Heading2"/>
        <w:rPr/>
      </w:pPr>
      <w:bookmarkStart w:colFirst="0" w:colLast="0" w:name="_m706r6clex1h" w:id="3"/>
      <w:bookmarkEnd w:id="3"/>
      <w:r w:rsidDel="00000000" w:rsidR="00000000" w:rsidRPr="00000000">
        <w:rPr>
          <w:rtl w:val="0"/>
        </w:rPr>
        <w:t xml:space="preserve">Phase 2 – Scripts, units, and ingress</w:t>
      </w:r>
    </w:p>
    <w:p w:rsidR="00000000" w:rsidDel="00000000" w:rsidP="00000000" w:rsidRDefault="00000000" w:rsidRPr="00000000" w14:paraId="0000005B">
      <w:pPr>
        <w:rPr/>
      </w:pPr>
      <w:r w:rsidDel="00000000" w:rsidR="00000000" w:rsidRPr="00000000">
        <w:rPr>
          <w:rtl w:val="0"/>
        </w:rPr>
        <w:t xml:space="preserve">Strengths: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The split across </w:t>
      </w: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nginx/</w:t>
      </w:r>
      <w:r w:rsidDel="00000000" w:rsidR="00000000" w:rsidRPr="00000000">
        <w:rPr>
          <w:rtl w:val="0"/>
        </w:rPr>
        <w:t xml:space="preserve"> is good; it keeps concerns separated and makes it easier to lint and test them programmatically.</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Having </w:t>
      </w:r>
      <w:r w:rsidDel="00000000" w:rsidR="00000000" w:rsidRPr="00000000">
        <w:rPr>
          <w:rFonts w:ascii="Roboto Mono" w:cs="Roboto Mono" w:eastAsia="Roboto Mono" w:hAnsi="Roboto Mono"/>
          <w:color w:val="188038"/>
          <w:rtl w:val="0"/>
        </w:rPr>
        <w:t xml:space="preserve">install-popos.sh</w:t>
      </w:r>
      <w:r w:rsidDel="00000000" w:rsidR="00000000" w:rsidRPr="00000000">
        <w:rPr>
          <w:rtl w:val="0"/>
        </w:rPr>
        <w:t xml:space="preserve"> explicitly idempotent and mode‑aware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--with-timers</w:t>
      </w:r>
      <w:r w:rsidDel="00000000" w:rsidR="00000000" w:rsidRPr="00000000">
        <w:rPr>
          <w:rtl w:val="0"/>
        </w:rPr>
        <w:t xml:space="preserve">) matches the need for a controllable $p=1$ baseline vs. higher‑strata deployments.</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Explicit recovery script plus timers for health and backup is the right shape for ADR-POP-008’s self‑healing stratum.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Refinements / clarifications that will matter later: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5"/>
        </w:numPr>
        <w:ind w:left="720" w:hanging="360"/>
      </w:pPr>
      <w:r w:rsidDel="00000000" w:rsidR="00000000" w:rsidRPr="00000000">
        <w:rPr>
          <w:b w:val="1"/>
          <w:bCs w:val="1"/>
          <w:rtl w:val="0"/>
        </w:rPr>
        <w:t xml:space="preserve">Directory layout and names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reference </w:t>
      </w:r>
      <w:r w:rsidDel="00000000" w:rsidR="00000000" w:rsidRPr="00000000">
        <w:rPr>
          <w:rFonts w:ascii="Roboto Mono" w:cs="Roboto Mono" w:eastAsia="Roboto Mono" w:hAnsi="Roboto Mono"/>
          <w:color w:val="188038"/>
          <w:rtl w:val="0"/>
        </w:rPr>
        <w:t xml:space="preserve">agi_os/scripts/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agi_os/systemd/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agi_os/nginx/</w:t>
      </w:r>
      <w:r w:rsidDel="00000000" w:rsidR="00000000" w:rsidRPr="00000000">
        <w:rPr>
          <w:rtl w:val="0"/>
        </w:rPr>
        <w:t xml:space="preserve">. It would help to pin a canonical tree now (for CI and ADR tooling):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agi-os/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docs/adr/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scripts/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popos/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install-popos.sh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recover-agi-os.sh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build-manifest-aware.sh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check-manifest-sync.sh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systemd/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infra/systemd/agi-os-web.service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agi-os-recovery.service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agi-os-health.service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agi-os-health.timer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agi-os-backup.service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agi-os-backup.timer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nginx/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agi-os-local.conf</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Then ensure each ADR lists these paths in a “Files to touch / Implementation scope” section so the ADR harness can bind them. 2. </w:t>
      </w:r>
      <w:r w:rsidDel="00000000" w:rsidR="00000000" w:rsidRPr="00000000">
        <w:rPr>
          <w:b w:val="1"/>
          <w:bCs w:val="1"/>
          <w:rtl w:val="0"/>
        </w:rPr>
        <w:t xml:space="preserve">Install script invariants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It will help to codify </w:t>
      </w:r>
      <w:r w:rsidDel="00000000" w:rsidR="00000000" w:rsidRPr="00000000">
        <w:rPr>
          <w:rFonts w:ascii="Roboto Mono" w:cs="Roboto Mono" w:eastAsia="Roboto Mono" w:hAnsi="Roboto Mono"/>
          <w:color w:val="188038"/>
          <w:rtl w:val="0"/>
        </w:rPr>
        <w:t xml:space="preserve">install-popos.sh</w:t>
      </w:r>
      <w:r w:rsidDel="00000000" w:rsidR="00000000" w:rsidRPr="00000000">
        <w:rPr>
          <w:rtl w:val="0"/>
        </w:rPr>
        <w:t xml:space="preserve"> guarantees: - It always: - creates the </w:t>
      </w:r>
      <w:r w:rsidDel="00000000" w:rsidR="00000000" w:rsidRPr="00000000">
        <w:rPr>
          <w:rFonts w:ascii="Roboto Mono" w:cs="Roboto Mono" w:eastAsia="Roboto Mono" w:hAnsi="Roboto Mono"/>
          <w:color w:val="188038"/>
          <w:rtl w:val="0"/>
        </w:rPr>
        <w:t xml:space="preserve">multiplicity</w:t>
      </w:r>
      <w:r w:rsidDel="00000000" w:rsidR="00000000" w:rsidRPr="00000000">
        <w:rPr>
          <w:rtl w:val="0"/>
        </w:rPr>
        <w:t xml:space="preserve"> user if missing; - ensures </w:t>
      </w:r>
      <w:r w:rsidDel="00000000" w:rsidR="00000000" w:rsidRPr="00000000">
        <w:rPr>
          <w:rFonts w:ascii="Roboto Mono" w:cs="Roboto Mono" w:eastAsia="Roboto Mono" w:hAnsi="Roboto Mono"/>
          <w:color w:val="188038"/>
          <w:rtl w:val="0"/>
        </w:rPr>
        <w:t xml:space="preserve">/home/multiplicity/agi-os</w:t>
      </w:r>
      <w:r w:rsidDel="00000000" w:rsidR="00000000" w:rsidRPr="00000000">
        <w:rPr>
          <w:rtl w:val="0"/>
        </w:rPr>
        <w:t xml:space="preserve"> exists and is owned correctly; - installs dependencies (Python, Node, systemd drop-ins) idempotently; - enables and starts the base node unit (the existing </w:t>
      </w:r>
      <w:r w:rsidDel="00000000" w:rsidR="00000000" w:rsidRPr="00000000">
        <w:rPr>
          <w:rFonts w:ascii="Roboto Mono" w:cs="Roboto Mono" w:eastAsia="Roboto Mono" w:hAnsi="Roboto Mono"/>
          <w:color w:val="188038"/>
          <w:rtl w:val="0"/>
        </w:rPr>
        <w:t xml:space="preserve">infra/systemd/agi-os.service</w:t>
      </w:r>
      <w:r w:rsidDel="00000000" w:rsidR="00000000" w:rsidRPr="00000000">
        <w:rPr>
          <w:rtl w:val="0"/>
        </w:rPr>
        <w:t xml:space="preserve"> or its equivalent). - The flags: - </w:t>
      </w:r>
      <w:r w:rsidDel="00000000" w:rsidR="00000000" w:rsidRPr="00000000">
        <w:rPr>
          <w:rFonts w:ascii="Roboto Mono" w:cs="Roboto Mono" w:eastAsia="Roboto Mono" w:hAnsi="Roboto Mono"/>
          <w:color w:val="188038"/>
          <w:rtl w:val="0"/>
        </w:rPr>
        <w:t xml:space="preserve">--minimal</w:t>
      </w:r>
      <w:r w:rsidDel="00000000" w:rsidR="00000000" w:rsidRPr="00000000">
        <w:rPr>
          <w:rtl w:val="0"/>
        </w:rPr>
        <w:t xml:space="preserve">: only base node (no web, no timers), but still ensures a successful </w:t>
      </w:r>
      <w:r w:rsidDel="00000000" w:rsidR="00000000" w:rsidRPr="00000000">
        <w:rPr>
          <w:rFonts w:ascii="Roboto Mono" w:cs="Roboto Mono" w:eastAsia="Roboto Mono" w:hAnsi="Roboto Mono"/>
          <w:color w:val="188038"/>
          <w:rtl w:val="0"/>
        </w:rPr>
        <w:t xml:space="preserve">systemctl is-active</w:t>
      </w:r>
      <w:r w:rsidDel="00000000" w:rsidR="00000000" w:rsidRPr="00000000">
        <w:rPr>
          <w:rtl w:val="0"/>
        </w:rPr>
        <w:t xml:space="preserve"> for the core unit. - </w:t>
      </w:r>
      <w:r w:rsidDel="00000000" w:rsidR="00000000" w:rsidRPr="00000000">
        <w:rPr>
          <w:rFonts w:ascii="Roboto Mono" w:cs="Roboto Mono" w:eastAsia="Roboto Mono" w:hAnsi="Roboto Mono"/>
          <w:color w:val="188038"/>
          <w:rtl w:val="0"/>
        </w:rPr>
        <w:t xml:space="preserve">--with-web</w:t>
      </w:r>
      <w:r w:rsidDel="00000000" w:rsidR="00000000" w:rsidRPr="00000000">
        <w:rPr>
          <w:rtl w:val="0"/>
        </w:rPr>
        <w:t xml:space="preserve">: also installs Node/pnpm, builds the dashboard, and enables </w:t>
      </w:r>
      <w:r w:rsidDel="00000000" w:rsidR="00000000" w:rsidRPr="00000000">
        <w:rPr>
          <w:rFonts w:ascii="Roboto Mono" w:cs="Roboto Mono" w:eastAsia="Roboto Mono" w:hAnsi="Roboto Mono"/>
          <w:color w:val="188038"/>
          <w:rtl w:val="0"/>
        </w:rPr>
        <w:t xml:space="preserve">infra/systemd/agi-os-web.service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--with-timers</w:t>
      </w:r>
      <w:r w:rsidDel="00000000" w:rsidR="00000000" w:rsidRPr="00000000">
        <w:rPr>
          <w:rtl w:val="0"/>
        </w:rPr>
        <w:t xml:space="preserve">: additionally enables </w:t>
      </w:r>
      <w:r w:rsidDel="00000000" w:rsidR="00000000" w:rsidRPr="00000000">
        <w:rPr>
          <w:rFonts w:ascii="Roboto Mono" w:cs="Roboto Mono" w:eastAsia="Roboto Mono" w:hAnsi="Roboto Mono"/>
          <w:color w:val="188038"/>
          <w:rtl w:val="0"/>
        </w:rPr>
        <w:t xml:space="preserve">agi-os-health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agi-os-backup</w:t>
      </w:r>
      <w:r w:rsidDel="00000000" w:rsidR="00000000" w:rsidRPr="00000000">
        <w:rPr>
          <w:rtl w:val="0"/>
        </w:rPr>
        <w:t xml:space="preserve"> timers.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Writing these as acceptance criteria in ADR-POP-007 makes them testable later. 3. </w:t>
      </w:r>
      <w:r w:rsidDel="00000000" w:rsidR="00000000" w:rsidRPr="00000000">
        <w:rPr>
          <w:b w:val="1"/>
          <w:bCs w:val="1"/>
          <w:rtl w:val="0"/>
        </w:rPr>
        <w:t xml:space="preserve">Manifest-aware build and sync checks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already have </w:t>
      </w:r>
      <w:r w:rsidDel="00000000" w:rsidR="00000000" w:rsidRPr="00000000">
        <w:rPr>
          <w:rFonts w:ascii="Roboto Mono" w:cs="Roboto Mono" w:eastAsia="Roboto Mono" w:hAnsi="Roboto Mono"/>
          <w:color w:val="188038"/>
          <w:rtl w:val="0"/>
        </w:rPr>
        <w:t xml:space="preserve">build-manifest-aware.sh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check-manifest-sync.sh</w:t>
      </w:r>
      <w:r w:rsidDel="00000000" w:rsidR="00000000" w:rsidRPr="00000000">
        <w:rPr>
          <w:rtl w:val="0"/>
        </w:rPr>
        <w:t xml:space="preserve">. To keep them aligned with the roadmap: - </w:t>
      </w:r>
      <w:r w:rsidDel="00000000" w:rsidR="00000000" w:rsidRPr="00000000">
        <w:rPr>
          <w:rFonts w:ascii="Roboto Mono" w:cs="Roboto Mono" w:eastAsia="Roboto Mono" w:hAnsi="Roboto Mono"/>
          <w:color w:val="188038"/>
          <w:rtl w:val="0"/>
        </w:rPr>
        <w:t xml:space="preserve">build-manifest-aware.sh</w:t>
      </w:r>
      <w:r w:rsidDel="00000000" w:rsidR="00000000" w:rsidRPr="00000000">
        <w:rPr>
          <w:rtl w:val="0"/>
        </w:rPr>
        <w:t xml:space="preserve"> should: - read </w:t>
      </w:r>
      <w:r w:rsidDel="00000000" w:rsidR="00000000" w:rsidRPr="00000000">
        <w:rPr>
          <w:rFonts w:ascii="Roboto Mono" w:cs="Roboto Mono" w:eastAsia="Roboto Mono" w:hAnsi="Roboto Mono"/>
          <w:color w:val="188038"/>
          <w:rtl w:val="0"/>
        </w:rPr>
        <w:t xml:space="preserve">Cargo.toml</w:t>
      </w:r>
      <w:r w:rsidDel="00000000" w:rsidR="00000000" w:rsidRPr="00000000">
        <w:rPr>
          <w:rtl w:val="0"/>
        </w:rPr>
        <w:t xml:space="preserve"> workspace members and </w:t>
      </w:r>
      <w:r w:rsidDel="00000000" w:rsidR="00000000" w:rsidRPr="00000000">
        <w:rPr>
          <w:rFonts w:ascii="Roboto Mono" w:cs="Roboto Mono" w:eastAsia="Roboto Mono" w:hAnsi="Roboto Mono"/>
          <w:color w:val="188038"/>
          <w:rtl w:val="0"/>
        </w:rPr>
        <w:t xml:space="preserve">pnpm-workspace.yaml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turbo.json</w:t>
      </w:r>
      <w:r w:rsidDel="00000000" w:rsidR="00000000" w:rsidRPr="00000000">
        <w:rPr>
          <w:rtl w:val="0"/>
        </w:rPr>
        <w:t xml:space="preserve"> rather than assuming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apps/</w:t>
      </w:r>
      <w:r w:rsidDel="00000000" w:rsidR="00000000" w:rsidRPr="00000000">
        <w:rPr>
          <w:rtl w:val="0"/>
        </w:rPr>
        <w:t xml:space="preserve">; - surface “not built” surfaces explicitly (e.g., </w:t>
      </w:r>
      <w:r w:rsidDel="00000000" w:rsidR="00000000" w:rsidRPr="00000000">
        <w:rPr>
          <w:rFonts w:ascii="Roboto Mono" w:cs="Roboto Mono" w:eastAsia="Roboto Mono" w:hAnsi="Roboto Mono"/>
          <w:color w:val="188038"/>
          <w:rtl w:val="0"/>
        </w:rPr>
        <w:t xml:space="preserve">daemon/</w:t>
      </w:r>
      <w:r w:rsidDel="00000000" w:rsidR="00000000" w:rsidRPr="00000000">
        <w:rPr>
          <w:rtl w:val="0"/>
        </w:rPr>
        <w:t xml:space="preserve"> binaries vs. </w:t>
      </w:r>
      <w:r w:rsidDel="00000000" w:rsidR="00000000" w:rsidRPr="00000000">
        <w:rPr>
          <w:rFonts w:ascii="Roboto Mono" w:cs="Roboto Mono" w:eastAsia="Roboto Mono" w:hAnsi="Roboto Mono"/>
          <w:color w:val="188038"/>
          <w:rtl w:val="0"/>
        </w:rPr>
        <w:t xml:space="preserve">crates/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check-manifest-sync.sh</w:t>
      </w:r>
      <w:r w:rsidDel="00000000" w:rsidR="00000000" w:rsidRPr="00000000">
        <w:rPr>
          <w:rtl w:val="0"/>
        </w:rPr>
        <w:t xml:space="preserve"> should: - assert that every runtime-critical path referenced by systemd units, scripts, or ADRs appears in the appropriate workspace/manifest; - flag orphan crates/apps that exist in the tree but not in a manifest.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That bridges nicely into the Infra Drift axis later. 4. </w:t>
      </w:r>
      <w:r w:rsidDel="00000000" w:rsidR="00000000" w:rsidRPr="00000000">
        <w:rPr>
          <w:b w:val="1"/>
          <w:bCs w:val="1"/>
          <w:rtl w:val="0"/>
        </w:rPr>
        <w:t xml:space="preserve">Systemd mesh and web unit</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infra/systemd/agi-os-web.service</w:t>
      </w:r>
      <w:r w:rsidDel="00000000" w:rsidR="00000000" w:rsidRPr="00000000">
        <w:rPr>
          <w:rtl w:val="0"/>
        </w:rPr>
        <w:t xml:space="preserve">, ensure: - It is layered on top of the base node; i.e., </w:t>
      </w:r>
      <w:r w:rsidDel="00000000" w:rsidR="00000000" w:rsidRPr="00000000">
        <w:rPr>
          <w:rFonts w:ascii="Roboto Mono" w:cs="Roboto Mono" w:eastAsia="Roboto Mono" w:hAnsi="Roboto Mono"/>
          <w:color w:val="188038"/>
          <w:rtl w:val="0"/>
        </w:rPr>
        <w:t xml:space="preserve">After=infra/systemd/agi-os.service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Requires=infra/systemd/agi-os.service</w:t>
      </w:r>
      <w:r w:rsidDel="00000000" w:rsidR="00000000" w:rsidRPr="00000000">
        <w:rPr>
          <w:rtl w:val="0"/>
        </w:rPr>
        <w:t xml:space="preserve"> if the frontend assumes the core node is running. - It has the correct working directory (</w:t>
      </w:r>
      <w:r w:rsidDel="00000000" w:rsidR="00000000" w:rsidRPr="00000000">
        <w:rPr>
          <w:rFonts w:ascii="Roboto Mono" w:cs="Roboto Mono" w:eastAsia="Roboto Mono" w:hAnsi="Roboto Mono"/>
          <w:color w:val="188038"/>
          <w:rtl w:val="0"/>
        </w:rPr>
        <w:t xml:space="preserve">/home/multiplicity/agi-os</w:t>
      </w:r>
      <w:r w:rsidDel="00000000" w:rsidR="00000000" w:rsidRPr="00000000">
        <w:rPr>
          <w:rtl w:val="0"/>
        </w:rPr>
        <w:t xml:space="preserve">) and user (</w:t>
      </w:r>
      <w:r w:rsidDel="00000000" w:rsidR="00000000" w:rsidRPr="00000000">
        <w:rPr>
          <w:rFonts w:ascii="Roboto Mono" w:cs="Roboto Mono" w:eastAsia="Roboto Mono" w:hAnsi="Roboto Mono"/>
          <w:color w:val="188038"/>
          <w:rtl w:val="0"/>
        </w:rPr>
        <w:t xml:space="preserve">multiplicity</w:t>
      </w:r>
      <w:r w:rsidDel="00000000" w:rsidR="00000000" w:rsidRPr="00000000">
        <w:rPr>
          <w:rtl w:val="0"/>
        </w:rPr>
        <w:t xml:space="preserve">) unless you intentionally separate them. - It pins environment (e.g., port, </w:t>
      </w:r>
      <w:r w:rsidDel="00000000" w:rsidR="00000000" w:rsidRPr="00000000">
        <w:rPr>
          <w:rFonts w:ascii="Roboto Mono" w:cs="Roboto Mono" w:eastAsia="Roboto Mono" w:hAnsi="Roboto Mono"/>
          <w:color w:val="188038"/>
          <w:rtl w:val="0"/>
        </w:rPr>
        <w:t xml:space="preserve">NODE_ENV=production</w:t>
      </w:r>
      <w:r w:rsidDel="00000000" w:rsidR="00000000" w:rsidRPr="00000000">
        <w:rPr>
          <w:rtl w:val="0"/>
        </w:rPr>
        <w:t xml:space="preserve">) and provides a clear </w:t>
      </w:r>
      <w:r w:rsidDel="00000000" w:rsidR="00000000" w:rsidRPr="00000000">
        <w:rPr>
          <w:rFonts w:ascii="Roboto Mono" w:cs="Roboto Mono" w:eastAsia="Roboto Mono" w:hAnsi="Roboto Mono"/>
          <w:color w:val="188038"/>
          <w:rtl w:val="0"/>
        </w:rPr>
        <w:t xml:space="preserve">ExecStart</w:t>
      </w:r>
      <w:r w:rsidDel="00000000" w:rsidR="00000000" w:rsidRPr="00000000">
        <w:rPr>
          <w:rtl w:val="0"/>
        </w:rPr>
        <w:t xml:space="preserve"> that matches your build output (Next.js standalone, dev server, or a bundled static host behind nginx).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Those details will matter when you formalize the ADR and later when you write BDD steps to parse and validate the unit. 5. </w:t>
      </w:r>
      <w:r w:rsidDel="00000000" w:rsidR="00000000" w:rsidRPr="00000000">
        <w:rPr>
          <w:b w:val="1"/>
          <w:bCs w:val="1"/>
          <w:rtl w:val="0"/>
        </w:rPr>
        <w:t xml:space="preserve">Nginx config</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agi-os-local.conf</w:t>
      </w:r>
      <w:r w:rsidDel="00000000" w:rsidR="00000000" w:rsidRPr="00000000">
        <w:rPr>
          <w:rtl w:val="0"/>
        </w:rPr>
        <w:t xml:space="preserve"> should ideally: - Route a stable local host/port (e.g., </w:t>
      </w:r>
      <w:r w:rsidDel="00000000" w:rsidR="00000000" w:rsidRPr="00000000">
        <w:rPr>
          <w:rFonts w:ascii="Roboto Mono" w:cs="Roboto Mono" w:eastAsia="Roboto Mono" w:hAnsi="Roboto Mono"/>
          <w:color w:val="188038"/>
          <w:rtl w:val="0"/>
        </w:rPr>
        <w:t xml:space="preserve">localhost:8000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agi-os.local</w:t>
      </w:r>
      <w:r w:rsidDel="00000000" w:rsidR="00000000" w:rsidRPr="00000000">
        <w:rPr>
          <w:rtl w:val="0"/>
        </w:rPr>
        <w:t xml:space="preserve">); - Reverse‑proxy the core node API by path and the frontend by host or path; - Support a health endpoint (e.g., </w:t>
      </w:r>
      <w:r w:rsidDel="00000000" w:rsidR="00000000" w:rsidRPr="00000000">
        <w:rPr>
          <w:rFonts w:ascii="Roboto Mono" w:cs="Roboto Mono" w:eastAsia="Roboto Mono" w:hAnsi="Roboto Mono"/>
          <w:color w:val="188038"/>
          <w:rtl w:val="0"/>
        </w:rPr>
        <w:t xml:space="preserve">/healthz</w:t>
      </w:r>
      <w:r w:rsidDel="00000000" w:rsidR="00000000" w:rsidRPr="00000000">
        <w:rPr>
          <w:rtl w:val="0"/>
        </w:rPr>
        <w:t xml:space="preserve">) that the timers and external checks can use.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Again, useful to capture as invariants in ADR-POP-007/008.</w:t>
      </w:r>
    </w:p>
    <w:p w:rsidR="00000000" w:rsidDel="00000000" w:rsidP="00000000" w:rsidRDefault="00000000" w:rsidRPr="00000000" w14:paraId="0000009A">
      <w:pPr>
        <w:pStyle w:val="Heading2"/>
        <w:rPr/>
      </w:pPr>
      <w:bookmarkStart w:colFirst="0" w:colLast="0" w:name="_bd3u7mn1y2jt" w:id="4"/>
      <w:bookmarkEnd w:id="4"/>
      <w:r w:rsidDel="00000000" w:rsidR="00000000" w:rsidRPr="00000000">
        <w:rPr>
          <w:rtl w:val="0"/>
        </w:rPr>
        <w:t xml:space="preserve">Phase 3 – CI/CD and $p$‑axis annotations</w:t>
      </w:r>
    </w:p>
    <w:p w:rsidR="00000000" w:rsidDel="00000000" w:rsidP="00000000" w:rsidRDefault="00000000" w:rsidRPr="00000000" w14:paraId="0000009B">
      <w:pPr>
        <w:rPr/>
      </w:pPr>
      <w:r w:rsidDel="00000000" w:rsidR="00000000" w:rsidRPr="00000000">
        <w:rPr>
          <w:rtl w:val="0"/>
        </w:rPr>
        <w:t xml:space="preserve">Strengths: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The mapping of pipeline layers to primes is exactly the right kind of Multiplicity framing:</w:t>
      </w:r>
    </w:p>
    <w:p w:rsidR="00000000" w:rsidDel="00000000" w:rsidP="00000000" w:rsidRDefault="00000000" w:rsidRPr="00000000" w14:paraId="0000009E">
      <w:pPr>
        <w:numPr>
          <w:ilvl w:val="1"/>
          <w:numId w:val="1"/>
        </w:numPr>
        <w:ind w:left="1440" w:hanging="360"/>
      </w:pPr>
      <w:r w:rsidDel="00000000" w:rsidR="00000000" w:rsidRPr="00000000">
        <w:rPr>
          <w:rtl w:val="0"/>
        </w:rPr>
        <w:t xml:space="preserve">$p=2$: tests/logic</w:t>
      </w:r>
    </w:p>
    <w:p w:rsidR="00000000" w:rsidDel="00000000" w:rsidP="00000000" w:rsidRDefault="00000000" w:rsidRPr="00000000" w14:paraId="0000009F">
      <w:pPr>
        <w:numPr>
          <w:ilvl w:val="1"/>
          <w:numId w:val="1"/>
        </w:numPr>
        <w:ind w:left="1440" w:hanging="360"/>
      </w:pPr>
      <w:r w:rsidDel="00000000" w:rsidR="00000000" w:rsidRPr="00000000">
        <w:rPr>
          <w:rtl w:val="0"/>
        </w:rPr>
        <w:t xml:space="preserve">$p=3$: policy lint</w:t>
      </w:r>
    </w:p>
    <w:p w:rsidR="00000000" w:rsidDel="00000000" w:rsidP="00000000" w:rsidRDefault="00000000" w:rsidRPr="00000000" w14:paraId="000000A0">
      <w:pPr>
        <w:numPr>
          <w:ilvl w:val="1"/>
          <w:numId w:val="1"/>
        </w:numPr>
        <w:ind w:left="1440" w:hanging="360"/>
      </w:pPr>
      <w:r w:rsidDel="00000000" w:rsidR="00000000" w:rsidRPr="00000000">
        <w:rPr>
          <w:rtl w:val="0"/>
        </w:rPr>
        <w:t xml:space="preserve">$p=5$: identity/access</w:t>
      </w:r>
    </w:p>
    <w:p w:rsidR="00000000" w:rsidDel="00000000" w:rsidP="00000000" w:rsidRDefault="00000000" w:rsidRPr="00000000" w14:paraId="000000A1">
      <w:pPr>
        <w:numPr>
          <w:ilvl w:val="1"/>
          <w:numId w:val="1"/>
        </w:numPr>
        <w:ind w:left="1440" w:hanging="360"/>
      </w:pPr>
      <w:r w:rsidDel="00000000" w:rsidR="00000000" w:rsidRPr="00000000">
        <w:rPr>
          <w:rtl w:val="0"/>
        </w:rPr>
        <w:t xml:space="preserve">$p=7$: lineage / CDEvents</w:t>
      </w:r>
    </w:p>
    <w:p w:rsidR="00000000" w:rsidDel="00000000" w:rsidP="00000000" w:rsidRDefault="00000000" w:rsidRPr="00000000" w14:paraId="000000A2">
      <w:pPr>
        <w:numPr>
          <w:ilvl w:val="1"/>
          <w:numId w:val="1"/>
        </w:numPr>
        <w:ind w:left="1440" w:hanging="360"/>
      </w:pPr>
      <w:r w:rsidDel="00000000" w:rsidR="00000000" w:rsidRPr="00000000">
        <w:rPr>
          <w:rtl w:val="0"/>
        </w:rPr>
        <w:t xml:space="preserve">$p=11$: infra drift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Refinements: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Make each prime explicit in an ADR (likely ADR-PM-005) as a </w:t>
      </w:r>
      <w:r w:rsidDel="00000000" w:rsidR="00000000" w:rsidRPr="00000000">
        <w:rPr>
          <w:b w:val="1"/>
          <w:bCs w:val="1"/>
          <w:rtl w:val="0"/>
        </w:rPr>
        <w:t xml:space="preserve">channel</w:t>
      </w:r>
      <w:r w:rsidDel="00000000" w:rsidR="00000000" w:rsidRPr="00000000">
        <w:rPr>
          <w:rtl w:val="0"/>
        </w:rPr>
        <w:t xml:space="preserve"> with:</w:t>
      </w:r>
    </w:p>
    <w:p w:rsidR="00000000" w:rsidDel="00000000" w:rsidP="00000000" w:rsidRDefault="00000000" w:rsidRPr="00000000" w14:paraId="000000A7">
      <w:pPr>
        <w:numPr>
          <w:ilvl w:val="1"/>
          <w:numId w:val="1"/>
        </w:numPr>
        <w:ind w:left="1440" w:hanging="360"/>
      </w:pPr>
      <w:r w:rsidDel="00000000" w:rsidR="00000000" w:rsidRPr="00000000">
        <w:rPr>
          <w:rtl w:val="0"/>
        </w:rPr>
        <w:t xml:space="preserve">a source (e.g., unit tests, OPA policies, IAM configs, CDEvents stream, IaC state),</w:t>
      </w:r>
    </w:p>
    <w:p w:rsidR="00000000" w:rsidDel="00000000" w:rsidP="00000000" w:rsidRDefault="00000000" w:rsidRPr="00000000" w14:paraId="000000A8">
      <w:pPr>
        <w:numPr>
          <w:ilvl w:val="1"/>
          <w:numId w:val="1"/>
        </w:numPr>
        <w:ind w:left="1440" w:hanging="360"/>
      </w:pPr>
      <w:r w:rsidDel="00000000" w:rsidR="00000000" w:rsidRPr="00000000">
        <w:rPr>
          <w:rtl w:val="0"/>
        </w:rPr>
        <w:t xml:space="preserve">a measure (e.g., pass/fail ratio, policy violations, missing lineage edges, drift delta),</w:t>
      </w:r>
    </w:p>
    <w:p w:rsidR="00000000" w:rsidDel="00000000" w:rsidP="00000000" w:rsidRDefault="00000000" w:rsidRPr="00000000" w14:paraId="000000A9">
      <w:pPr>
        <w:numPr>
          <w:ilvl w:val="1"/>
          <w:numId w:val="1"/>
        </w:numPr>
        <w:ind w:left="1440" w:hanging="360"/>
      </w:pPr>
      <w:r w:rsidDel="00000000" w:rsidR="00000000" w:rsidRPr="00000000">
        <w:rPr>
          <w:rtl w:val="0"/>
        </w:rPr>
        <w:t xml:space="preserve">an actuator (e.g., CI gate, deployment block, alert route).</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In the CI workflow scaffold, list at least one </w:t>
      </w:r>
      <w:r w:rsidDel="00000000" w:rsidR="00000000" w:rsidRPr="00000000">
        <w:rPr>
          <w:b w:val="1"/>
          <w:bCs w:val="1"/>
          <w:rtl w:val="0"/>
        </w:rPr>
        <w:t xml:space="preserve">concrete job per prime</w:t>
      </w:r>
      <w:r w:rsidDel="00000000" w:rsidR="00000000" w:rsidRPr="00000000">
        <w:rPr>
          <w:rtl w:val="0"/>
        </w:rPr>
        <w:t xml:space="preserve">, even if initially stubbed:</w:t>
      </w:r>
    </w:p>
    <w:p w:rsidR="00000000" w:rsidDel="00000000" w:rsidP="00000000" w:rsidRDefault="00000000" w:rsidRPr="00000000" w14:paraId="000000AB">
      <w:pPr>
        <w:numPr>
          <w:ilvl w:val="1"/>
          <w:numId w:val="1"/>
        </w:numPr>
        <w:ind w:left="1440" w:hanging="360"/>
      </w:pPr>
      <w:r w:rsidDel="00000000" w:rsidR="00000000" w:rsidRPr="00000000">
        <w:rPr>
          <w:rtl w:val="0"/>
        </w:rPr>
        <w:t xml:space="preserve">$p=2$: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cargo test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pnpm test</w:t>
      </w:r>
      <w:r w:rsidDel="00000000" w:rsidR="00000000" w:rsidRPr="00000000">
        <w:rPr>
          <w:rtl w:val="0"/>
        </w:rPr>
        <w:t xml:space="preserve">;</w:t>
      </w:r>
    </w:p>
    <w:p w:rsidR="00000000" w:rsidDel="00000000" w:rsidP="00000000" w:rsidRDefault="00000000" w:rsidRPr="00000000" w14:paraId="000000AC">
      <w:pPr>
        <w:numPr>
          <w:ilvl w:val="1"/>
          <w:numId w:val="1"/>
        </w:numPr>
        <w:ind w:left="1440" w:hanging="360"/>
      </w:pPr>
      <w:r w:rsidDel="00000000" w:rsidR="00000000" w:rsidRPr="00000000">
        <w:rPr>
          <w:rtl w:val="0"/>
        </w:rPr>
        <w:t xml:space="preserve">$p=3$: </w:t>
      </w:r>
      <w:r w:rsidDel="00000000" w:rsidR="00000000" w:rsidRPr="00000000">
        <w:rPr>
          <w:rFonts w:ascii="Roboto Mono" w:cs="Roboto Mono" w:eastAsia="Roboto Mono" w:hAnsi="Roboto Mono"/>
          <w:color w:val="188038"/>
          <w:rtl w:val="0"/>
        </w:rPr>
        <w:t xml:space="preserve">yamllint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policy-as-code</w:t>
      </w:r>
      <w:r w:rsidDel="00000000" w:rsidR="00000000" w:rsidRPr="00000000">
        <w:rPr>
          <w:rtl w:val="0"/>
        </w:rPr>
        <w:t xml:space="preserve"> lints;</w:t>
      </w:r>
    </w:p>
    <w:p w:rsidR="00000000" w:rsidDel="00000000" w:rsidP="00000000" w:rsidRDefault="00000000" w:rsidRPr="00000000" w14:paraId="000000AD">
      <w:pPr>
        <w:numPr>
          <w:ilvl w:val="1"/>
          <w:numId w:val="1"/>
        </w:numPr>
        <w:ind w:left="1440" w:hanging="360"/>
      </w:pPr>
      <w:r w:rsidDel="00000000" w:rsidR="00000000" w:rsidRPr="00000000">
        <w:rPr>
          <w:rtl w:val="0"/>
        </w:rPr>
        <w:t xml:space="preserve">$p=5$: static IAM checks or local key/secret scanners;</w:t>
      </w:r>
    </w:p>
    <w:p w:rsidR="00000000" w:rsidDel="00000000" w:rsidP="00000000" w:rsidRDefault="00000000" w:rsidRPr="00000000" w14:paraId="000000AE">
      <w:pPr>
        <w:numPr>
          <w:ilvl w:val="1"/>
          <w:numId w:val="1"/>
        </w:numPr>
        <w:ind w:left="1440" w:hanging="360"/>
      </w:pPr>
      <w:r w:rsidDel="00000000" w:rsidR="00000000" w:rsidRPr="00000000">
        <w:rPr>
          <w:rtl w:val="0"/>
        </w:rPr>
        <w:t xml:space="preserve">$p=7$: CDEvents or log-based lineage validation;</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$p=11$: </w:t>
      </w:r>
      <w:r w:rsidDel="00000000" w:rsidR="00000000" w:rsidRPr="00000000">
        <w:rPr>
          <w:rFonts w:ascii="Roboto Mono" w:cs="Roboto Mono" w:eastAsia="Roboto Mono" w:hAnsi="Roboto Mono"/>
          <w:color w:val="188038"/>
          <w:rtl w:val="0"/>
        </w:rPr>
        <w:t xml:space="preserve">terraform plan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ansible --check</w:t>
      </w:r>
      <w:r w:rsidDel="00000000" w:rsidR="00000000" w:rsidRPr="00000000">
        <w:rPr>
          <w:rtl w:val="0"/>
        </w:rPr>
        <w:t xml:space="preserve"> diff check, even if initially against a trivial module.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will prevent the drift axis from being purely conceptual.</w:t>
      </w:r>
    </w:p>
    <w:p w:rsidR="00000000" w:rsidDel="00000000" w:rsidP="00000000" w:rsidRDefault="00000000" w:rsidRPr="00000000" w14:paraId="000000B2">
      <w:pPr>
        <w:pStyle w:val="Heading2"/>
        <w:rPr/>
      </w:pPr>
      <w:bookmarkStart w:colFirst="0" w:colLast="0" w:name="_ceh2i1xt8eq5" w:id="5"/>
      <w:bookmarkEnd w:id="5"/>
      <w:r w:rsidDel="00000000" w:rsidR="00000000" w:rsidRPr="00000000">
        <w:rPr>
          <w:rtl w:val="0"/>
        </w:rPr>
        <w:t xml:space="preserve">Verification &amp; rollback</w:t>
      </w:r>
    </w:p>
    <w:p w:rsidR="00000000" w:rsidDel="00000000" w:rsidP="00000000" w:rsidRDefault="00000000" w:rsidRPr="00000000" w14:paraId="000000B3">
      <w:pPr>
        <w:rPr/>
      </w:pPr>
      <w:r w:rsidDel="00000000" w:rsidR="00000000" w:rsidRPr="00000000">
        <w:rPr>
          <w:rtl w:val="0"/>
        </w:rPr>
        <w:t xml:space="preserve">This section is on the right track; a few suggestions to make it more “production‑grade”: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b w:val="1"/>
          <w:bCs w:val="1"/>
          <w:rtl w:val="0"/>
        </w:rPr>
        <w:t xml:space="preserve">Verification</w:t>
      </w:r>
      <w:r w:rsidDel="00000000" w:rsidR="00000000" w:rsidRPr="00000000">
        <w:rPr>
          <w:rtl w:val="0"/>
        </w:rPr>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Add at least one explicit </w:t>
      </w:r>
      <w:r w:rsidDel="00000000" w:rsidR="00000000" w:rsidRPr="00000000">
        <w:rPr>
          <w:b w:val="1"/>
          <w:bCs w:val="1"/>
          <w:rtl w:val="0"/>
        </w:rPr>
        <w:t xml:space="preserve">command per acceptance criterion</w:t>
      </w:r>
      <w:r w:rsidDel="00000000" w:rsidR="00000000" w:rsidRPr="00000000">
        <w:rPr>
          <w:rtl w:val="0"/>
        </w:rPr>
        <w:t xml:space="preserve"> you care about:</w:t>
      </w:r>
    </w:p>
    <w:p w:rsidR="00000000" w:rsidDel="00000000" w:rsidP="00000000" w:rsidRDefault="00000000" w:rsidRPr="00000000" w14:paraId="000000B7">
      <w:pPr>
        <w:numPr>
          <w:ilvl w:val="2"/>
          <w:numId w:val="1"/>
        </w:numPr>
        <w:ind w:left="2160" w:hanging="360"/>
      </w:pPr>
      <w:r w:rsidDel="00000000" w:rsidR="00000000" w:rsidRPr="00000000">
        <w:rPr>
          <w:rFonts w:ascii="Roboto Mono" w:cs="Roboto Mono" w:eastAsia="Roboto Mono" w:hAnsi="Roboto Mono"/>
          <w:color w:val="188038"/>
          <w:rtl w:val="0"/>
        </w:rPr>
        <w:t xml:space="preserve">systemd-analyze verify infra/systemd/agi-os.service infra/systemd/agi-os-web.service agi-os-recovery.service</w:t>
      </w:r>
      <w:r w:rsidDel="00000000" w:rsidR="00000000" w:rsidRPr="00000000">
        <w:rPr>
          <w:rtl w:val="0"/>
        </w:rPr>
      </w:r>
    </w:p>
    <w:p w:rsidR="00000000" w:rsidDel="00000000" w:rsidP="00000000" w:rsidRDefault="00000000" w:rsidRPr="00000000" w14:paraId="000000B8">
      <w:pPr>
        <w:numPr>
          <w:ilvl w:val="2"/>
          <w:numId w:val="1"/>
        </w:numPr>
        <w:ind w:left="2160" w:hanging="360"/>
      </w:pPr>
      <w:r w:rsidDel="00000000" w:rsidR="00000000" w:rsidRPr="00000000">
        <w:rPr>
          <w:rFonts w:ascii="Roboto Mono" w:cs="Roboto Mono" w:eastAsia="Roboto Mono" w:hAnsi="Roboto Mono"/>
          <w:color w:val="188038"/>
          <w:rtl w:val="0"/>
        </w:rPr>
        <w:t xml:space="preserve">systemctl status infra/systemd/agi-os.service</w:t>
      </w:r>
      <w:r w:rsidDel="00000000" w:rsidR="00000000" w:rsidRPr="00000000">
        <w:rPr>
          <w:rtl w:val="0"/>
        </w:rPr>
        <w:t xml:space="preserve"> returning active after </w:t>
      </w:r>
      <w:r w:rsidDel="00000000" w:rsidR="00000000" w:rsidRPr="00000000">
        <w:rPr>
          <w:rFonts w:ascii="Roboto Mono" w:cs="Roboto Mono" w:eastAsia="Roboto Mono" w:hAnsi="Roboto Mono"/>
          <w:color w:val="188038"/>
          <w:rtl w:val="0"/>
        </w:rPr>
        <w:t xml:space="preserve">install-popos.sh --minimal</w:t>
      </w:r>
      <w:r w:rsidDel="00000000" w:rsidR="00000000" w:rsidRPr="00000000">
        <w:rPr>
          <w:rtl w:val="0"/>
        </w:rPr>
      </w:r>
    </w:p>
    <w:p w:rsidR="00000000" w:rsidDel="00000000" w:rsidP="00000000" w:rsidRDefault="00000000" w:rsidRPr="00000000" w14:paraId="000000B9">
      <w:pPr>
        <w:numPr>
          <w:ilvl w:val="2"/>
          <w:numId w:val="1"/>
        </w:numPr>
        <w:ind w:left="2160" w:hanging="360"/>
      </w:pPr>
      <w:r w:rsidDel="00000000" w:rsidR="00000000" w:rsidRPr="00000000">
        <w:rPr>
          <w:rFonts w:ascii="Roboto Mono" w:cs="Roboto Mono" w:eastAsia="Roboto Mono" w:hAnsi="Roboto Mono"/>
          <w:color w:val="188038"/>
          <w:rtl w:val="0"/>
        </w:rPr>
        <w:t xml:space="preserve">pnpm build</w:t>
      </w:r>
      <w:r w:rsidDel="00000000" w:rsidR="00000000" w:rsidRPr="00000000">
        <w:rPr>
          <w:rtl w:val="0"/>
        </w:rPr>
        <w:t xml:space="preserve"> or equivalent returning zero under the workspace aware build script.</w:t>
      </w:r>
    </w:p>
    <w:p w:rsidR="00000000" w:rsidDel="00000000" w:rsidP="00000000" w:rsidRDefault="00000000" w:rsidRPr="00000000" w14:paraId="000000BA">
      <w:pPr>
        <w:numPr>
          <w:ilvl w:val="1"/>
          <w:numId w:val="1"/>
        </w:numPr>
        <w:ind w:left="1440" w:hanging="360"/>
      </w:pPr>
      <w:r w:rsidDel="00000000" w:rsidR="00000000" w:rsidRPr="00000000">
        <w:rPr>
          <w:rtl w:val="0"/>
        </w:rPr>
        <w:t xml:space="preserve">For the $p=1$ baseline, it’s good that you call out avoiding </w:t>
      </w:r>
      <w:r w:rsidDel="00000000" w:rsidR="00000000" w:rsidRPr="00000000">
        <w:rPr>
          <w:rFonts w:ascii="Roboto Mono" w:cs="Roboto Mono" w:eastAsia="Roboto Mono" w:hAnsi="Roboto Mono"/>
          <w:color w:val="188038"/>
          <w:rtl w:val="0"/>
        </w:rPr>
        <w:t xml:space="preserve">basic.target</w:t>
      </w:r>
      <w:r w:rsidDel="00000000" w:rsidR="00000000" w:rsidRPr="00000000">
        <w:rPr>
          <w:rtl w:val="0"/>
        </w:rPr>
        <w:t xml:space="preserve"> deadlocks; you might also mention:</w:t>
      </w:r>
    </w:p>
    <w:p w:rsidR="00000000" w:rsidDel="00000000" w:rsidP="00000000" w:rsidRDefault="00000000" w:rsidRPr="00000000" w14:paraId="000000BB">
      <w:pPr>
        <w:numPr>
          <w:ilvl w:val="2"/>
          <w:numId w:val="1"/>
        </w:numPr>
        <w:ind w:left="216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Restart</w:t>
      </w:r>
      <w:r w:rsidDel="00000000" w:rsidR="00000000" w:rsidRPr="00000000">
        <w:rPr>
          <w:rtl w:val="0"/>
        </w:rPr>
        <w:t xml:space="preserve"> loop thrashing (service flapping)</w:t>
      </w:r>
    </w:p>
    <w:p w:rsidR="00000000" w:rsidDel="00000000" w:rsidP="00000000" w:rsidRDefault="00000000" w:rsidRPr="00000000" w14:paraId="000000BC">
      <w:pPr>
        <w:numPr>
          <w:ilvl w:val="2"/>
          <w:numId w:val="1"/>
        </w:numPr>
        <w:ind w:left="2160" w:hanging="360"/>
      </w:pPr>
      <w:r w:rsidDel="00000000" w:rsidR="00000000" w:rsidRPr="00000000">
        <w:rPr>
          <w:rtl w:val="0"/>
        </w:rPr>
        <w:t xml:space="preserve">a bounded memory footprint under the configured </w:t>
      </w:r>
      <w:r w:rsidDel="00000000" w:rsidR="00000000" w:rsidRPr="00000000">
        <w:rPr>
          <w:rFonts w:ascii="Roboto Mono" w:cs="Roboto Mono" w:eastAsia="Roboto Mono" w:hAnsi="Roboto Mono"/>
          <w:color w:val="188038"/>
          <w:rtl w:val="0"/>
        </w:rPr>
        <w:t xml:space="preserve">MemoryHigh/Max</w:t>
      </w:r>
      <w:r w:rsidDel="00000000" w:rsidR="00000000" w:rsidRPr="00000000">
        <w:rPr>
          <w:rtl w:val="0"/>
        </w:rPr>
        <w:t xml:space="preserve">.</w:t>
      </w:r>
    </w:p>
    <w:p w:rsidR="00000000" w:rsidDel="00000000" w:rsidP="00000000" w:rsidRDefault="00000000" w:rsidRPr="00000000" w14:paraId="000000BD">
      <w:pPr>
        <w:numPr>
          <w:ilvl w:val="0"/>
          <w:numId w:val="1"/>
        </w:numPr>
        <w:ind w:left="720" w:hanging="360"/>
      </w:pPr>
      <w:r w:rsidDel="00000000" w:rsidR="00000000" w:rsidRPr="00000000">
        <w:rPr>
          <w:b w:val="1"/>
          <w:bCs w:val="1"/>
          <w:rtl w:val="0"/>
        </w:rPr>
        <w:t xml:space="preserve">Rollback</w:t>
      </w:r>
      <w:r w:rsidDel="00000000" w:rsidR="00000000" w:rsidRPr="00000000">
        <w:rPr>
          <w:rtl w:val="0"/>
        </w:rPr>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Your description is solid: </w:t>
      </w:r>
      <w:r w:rsidDel="00000000" w:rsidR="00000000" w:rsidRPr="00000000">
        <w:rPr>
          <w:rFonts w:ascii="Roboto Mono" w:cs="Roboto Mono" w:eastAsia="Roboto Mono" w:hAnsi="Roboto Mono"/>
          <w:color w:val="188038"/>
          <w:rtl w:val="0"/>
        </w:rPr>
        <w:t xml:space="preserve">recover-agi-os.sh</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/var/backups/agi-os/</w:t>
      </w:r>
      <w:r w:rsidDel="00000000" w:rsidR="00000000" w:rsidRPr="00000000">
        <w:rPr>
          <w:rtl w:val="0"/>
        </w:rPr>
        <w:t xml:space="preserve"> snapshots and restarts the graph. To make it implementable, add:</w:t>
      </w:r>
    </w:p>
    <w:p w:rsidR="00000000" w:rsidDel="00000000" w:rsidP="00000000" w:rsidRDefault="00000000" w:rsidRPr="00000000" w14:paraId="000000BF">
      <w:pPr>
        <w:numPr>
          <w:ilvl w:val="2"/>
          <w:numId w:val="1"/>
        </w:numPr>
        <w:ind w:left="2160" w:hanging="360"/>
      </w:pPr>
      <w:r w:rsidDel="00000000" w:rsidR="00000000" w:rsidRPr="00000000">
        <w:rPr>
          <w:rtl w:val="0"/>
        </w:rPr>
        <w:t xml:space="preserve">a retention policy (e.g., “keep last N snapshots” or “keep daily snapshots for 7 days”);</w:t>
      </w:r>
    </w:p>
    <w:p w:rsidR="00000000" w:rsidDel="00000000" w:rsidP="00000000" w:rsidRDefault="00000000" w:rsidRPr="00000000" w14:paraId="000000C0">
      <w:pPr>
        <w:numPr>
          <w:ilvl w:val="2"/>
          <w:numId w:val="1"/>
        </w:numPr>
        <w:ind w:left="2160" w:hanging="360"/>
      </w:pPr>
      <w:r w:rsidDel="00000000" w:rsidR="00000000" w:rsidRPr="00000000">
        <w:rPr>
          <w:rtl w:val="0"/>
        </w:rPr>
        <w:t xml:space="preserve">a simple interface such as </w:t>
      </w:r>
      <w:r w:rsidDel="00000000" w:rsidR="00000000" w:rsidRPr="00000000">
        <w:rPr>
          <w:rFonts w:ascii="Roboto Mono" w:cs="Roboto Mono" w:eastAsia="Roboto Mono" w:hAnsi="Roboto Mono"/>
          <w:color w:val="188038"/>
          <w:rtl w:val="0"/>
        </w:rPr>
        <w:t xml:space="preserve">recover-agi-os.sh --latest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recover-agi-os.sh --snapshot &lt;id&gt;</w:t>
      </w:r>
      <w:r w:rsidDel="00000000" w:rsidR="00000000" w:rsidRPr="00000000">
        <w:rPr>
          <w:rtl w:val="0"/>
        </w:rPr>
        <w:t xml:space="preserve">;</w:t>
      </w:r>
    </w:p>
    <w:p w:rsidR="00000000" w:rsidDel="00000000" w:rsidP="00000000" w:rsidRDefault="00000000" w:rsidRPr="00000000" w14:paraId="000000C1">
      <w:pPr>
        <w:numPr>
          <w:ilvl w:val="2"/>
          <w:numId w:val="1"/>
        </w:numPr>
        <w:ind w:left="2160" w:hanging="360"/>
      </w:pPr>
      <w:r w:rsidDel="00000000" w:rsidR="00000000" w:rsidRPr="00000000">
        <w:rPr>
          <w:rtl w:val="0"/>
        </w:rPr>
        <w:t xml:space="preserve">a statement that the recovery script itself will be guarded by a minimal “golden path” manual doc in case both automation and node health are compromised.</w:t>
      </w:r>
    </w:p>
    <w:p w:rsidR="00000000" w:rsidDel="00000000" w:rsidP="00000000" w:rsidRDefault="00000000" w:rsidRPr="00000000" w14:paraId="000000C2">
      <w:pPr>
        <w:pStyle w:val="Heading2"/>
        <w:rPr/>
      </w:pPr>
      <w:bookmarkStart w:colFirst="0" w:colLast="0" w:name="_wybnlbazbv1o" w:id="6"/>
      <w:bookmarkEnd w:id="6"/>
      <w:r w:rsidDel="00000000" w:rsidR="00000000" w:rsidRPr="00000000">
        <w:rPr>
          <w:rtl w:val="0"/>
        </w:rPr>
        <w:t xml:space="preserve">Alignment with earlier expectations</w:t>
      </w:r>
    </w:p>
    <w:p w:rsidR="00000000" w:rsidDel="00000000" w:rsidP="00000000" w:rsidRDefault="00000000" w:rsidRPr="00000000" w14:paraId="000000C3">
      <w:pPr>
        <w:rPr/>
      </w:pPr>
      <w:r w:rsidDel="00000000" w:rsidR="00000000" w:rsidRPr="00000000">
        <w:rPr>
          <w:rtl w:val="0"/>
        </w:rPr>
        <w:t xml:space="preserve">Given the previous ADR scaffold discussions, what you’ve written: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Respects the </w:t>
      </w:r>
      <w:r w:rsidDel="00000000" w:rsidR="00000000" w:rsidRPr="00000000">
        <w:rPr>
          <w:b w:val="1"/>
          <w:bCs w:val="1"/>
          <w:rtl w:val="0"/>
        </w:rPr>
        <w:t xml:space="preserve">existing Python systemd entrypoint</w:t>
      </w:r>
      <w:r w:rsidDel="00000000" w:rsidR="00000000" w:rsidRPr="00000000">
        <w:rPr>
          <w:rtl w:val="0"/>
        </w:rPr>
        <w:t xml:space="preserve"> as the $p=1$ invariant.</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Layers local automation and self-healing </w:t>
      </w:r>
      <w:r w:rsidDel="00000000" w:rsidR="00000000" w:rsidRPr="00000000">
        <w:rPr>
          <w:b w:val="1"/>
          <w:bCs w:val="1"/>
          <w:rtl w:val="0"/>
        </w:rPr>
        <w:t xml:space="preserve">around</w:t>
      </w:r>
      <w:r w:rsidDel="00000000" w:rsidR="00000000" w:rsidRPr="00000000">
        <w:rPr>
          <w:rtl w:val="0"/>
        </w:rPr>
        <w:t xml:space="preserve"> that invariant rather than replacing it prematurely.</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Introduces infra drift as a measurable prime axis tied directly to CI/CD, not as an informal concept.</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Treats rollback as a </w:t>
      </w:r>
      <w:r w:rsidDel="00000000" w:rsidR="00000000" w:rsidRPr="00000000">
        <w:rPr>
          <w:b w:val="1"/>
          <w:bCs w:val="1"/>
          <w:rtl w:val="0"/>
        </w:rPr>
        <w:t xml:space="preserve">first-class ADR</w:t>
      </w:r>
      <w:r w:rsidDel="00000000" w:rsidR="00000000" w:rsidRPr="00000000">
        <w:rPr>
          <w:rtl w:val="0"/>
        </w:rPr>
        <w:t xml:space="preserve"> (ADR-POP-008) instead of an afterthought.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So yes, it aligns well with the trajectory we’ve been sketching.</w:t>
      </w:r>
    </w:p>
    <w:p w:rsidR="00000000" w:rsidDel="00000000" w:rsidP="00000000" w:rsidRDefault="00000000" w:rsidRPr="00000000" w14:paraId="000000CB">
      <w:pPr>
        <w:pStyle w:val="Heading2"/>
        <w:rPr/>
      </w:pPr>
      <w:bookmarkStart w:colFirst="0" w:colLast="0" w:name="_3kwmjtmurw9m" w:id="7"/>
      <w:bookmarkEnd w:id="7"/>
      <w:r w:rsidDel="00000000" w:rsidR="00000000" w:rsidRPr="00000000">
        <w:rPr>
          <w:rtl w:val="0"/>
        </w:rPr>
        <w:t xml:space="preserve">Recommended minor modifications before “go”</w:t>
      </w:r>
    </w:p>
    <w:p w:rsidR="00000000" w:rsidDel="00000000" w:rsidP="00000000" w:rsidRDefault="00000000" w:rsidRPr="00000000" w14:paraId="000000CC">
      <w:pPr>
        <w:rPr/>
      </w:pPr>
      <w:r w:rsidDel="00000000" w:rsidR="00000000" w:rsidRPr="00000000">
        <w:rPr>
          <w:rtl w:val="0"/>
        </w:rPr>
        <w:t xml:space="preserve">If you want this to be ready for formal approval and execution, I would adjust the plan in three small ways: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Add explicit dependencies and statuses to the ADR list</w:t>
      </w:r>
      <w:r w:rsidDel="00000000" w:rsidR="00000000" w:rsidRPr="00000000">
        <w:rPr>
          <w:rtl w:val="0"/>
        </w:rPr>
      </w:r>
    </w:p>
    <w:p w:rsidR="00000000" w:rsidDel="00000000" w:rsidP="00000000" w:rsidRDefault="00000000" w:rsidRPr="00000000" w14:paraId="000000CF">
      <w:pPr>
        <w:numPr>
          <w:ilvl w:val="1"/>
          <w:numId w:val="3"/>
        </w:numPr>
        <w:ind w:left="1440" w:hanging="360"/>
      </w:pPr>
      <w:r w:rsidDel="00000000" w:rsidR="00000000" w:rsidRPr="00000000">
        <w:rPr>
          <w:rtl w:val="0"/>
        </w:rPr>
        <w:t xml:space="preserve">e.g., “ADR-POP-007: Status=proposed, Depends On=”.</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Add 1–2 acceptance invariants per ADR that you intend to test</w:t>
      </w:r>
      <w:r w:rsidDel="00000000" w:rsidR="00000000" w:rsidRPr="00000000">
        <w:rPr>
          <w:rtl w:val="0"/>
        </w:rPr>
      </w:r>
    </w:p>
    <w:p w:rsidR="00000000" w:rsidDel="00000000" w:rsidP="00000000" w:rsidRDefault="00000000" w:rsidRPr="00000000" w14:paraId="000000D1">
      <w:pPr>
        <w:numPr>
          <w:ilvl w:val="1"/>
          <w:numId w:val="3"/>
        </w:numPr>
        <w:ind w:left="1440" w:hanging="360"/>
      </w:pPr>
      <w:r w:rsidDel="00000000" w:rsidR="00000000" w:rsidRPr="00000000">
        <w:rPr>
          <w:rtl w:val="0"/>
        </w:rPr>
        <w:t xml:space="preserve">particularly around </w:t>
      </w:r>
      <w:r w:rsidDel="00000000" w:rsidR="00000000" w:rsidRPr="00000000">
        <w:rPr>
          <w:rFonts w:ascii="Roboto Mono" w:cs="Roboto Mono" w:eastAsia="Roboto Mono" w:hAnsi="Roboto Mono"/>
          <w:color w:val="188038"/>
          <w:rtl w:val="0"/>
        </w:rPr>
        <w:t xml:space="preserve">install-popos.sh</w:t>
      </w:r>
      <w:r w:rsidDel="00000000" w:rsidR="00000000" w:rsidRPr="00000000">
        <w:rPr>
          <w:rtl w:val="0"/>
        </w:rPr>
        <w:t xml:space="preserve"> behavior and self‑healing guarantees.</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Specify the canonical repo paths and script/unit names you expect</w:t>
      </w:r>
      <w:r w:rsidDel="00000000" w:rsidR="00000000" w:rsidRPr="00000000">
        <w:rPr>
          <w:rtl w:val="0"/>
        </w:rPr>
      </w:r>
    </w:p>
    <w:p w:rsidR="00000000" w:rsidDel="00000000" w:rsidP="00000000" w:rsidRDefault="00000000" w:rsidRPr="00000000" w14:paraId="000000D3">
      <w:pPr>
        <w:numPr>
          <w:ilvl w:val="1"/>
          <w:numId w:val="3"/>
        </w:numPr>
        <w:ind w:left="1440" w:hanging="360"/>
      </w:pPr>
      <w:r w:rsidDel="00000000" w:rsidR="00000000" w:rsidRPr="00000000">
        <w:rPr>
          <w:rtl w:val="0"/>
        </w:rPr>
        <w:t xml:space="preserve">so later automation (ADR-to-Test bridge, ADR registry, CI checks) can bind to them deterministically.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If you update the plan with those three clarifications, it will be in very good shape to move into ADR drafting and initial scaffold commits.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Would you like help turning this plan directly into the three new ADR Markdown files (ADR-POP-007, ADR-POP-008, ADR-PM-005) with explicit dependencies and acceptance criteria? [^1][^10][^11][^12][^13][^14][^15][^16][^17][^18][^19][^2][^20][^21][^22][^23][^24][^25][^26][^27][^28][^29][^3][^30][^31][^32][^4][^5][^6][^7][^8][^9]</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