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fgm64j2smy7" w:id="0"/>
      <w:bookmarkEnd w:id="0"/>
      <w:r w:rsidDel="00000000" w:rsidR="00000000" w:rsidRPr="00000000">
        <w:rPr>
          <w:b w:val="1"/>
          <w:bCs w:val="1"/>
          <w:sz w:val="46"/>
          <w:szCs w:val="46"/>
          <w:rtl w:val="0"/>
        </w:rPr>
        <w:t xml:space="preserve">Applying Multiplicity Operator Calculus: Practical Recipes for Rhythm, Scheduling, and Haptic Systems</w:t>
      </w:r>
    </w:p>
    <w:p w:rsidR="00000000" w:rsidDel="00000000" w:rsidP="00000000" w:rsidRDefault="00000000" w:rsidRPr="00000000" w14:paraId="00000002">
      <w:pPr>
        <w:spacing w:after="240" w:before="240" w:lineRule="auto"/>
        <w:rPr/>
      </w:pPr>
      <w:r w:rsidDel="00000000" w:rsidR="00000000" w:rsidRPr="00000000">
        <w:rPr>
          <w:rtl w:val="0"/>
        </w:rPr>
        <w:t xml:space="preserv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w49z6498gj5f" w:id="1"/>
      <w:bookmarkEnd w:id="1"/>
      <w:r w:rsidDel="00000000" w:rsidR="00000000" w:rsidRPr="00000000">
        <w:rPr>
          <w:b w:val="1"/>
          <w:bCs w:val="1"/>
          <w:sz w:val="34"/>
          <w:szCs w:val="34"/>
          <w:rtl w:val="0"/>
        </w:rPr>
        <w:t xml:space="preserve">1.0 Introduction: Beyond Linear Patterns</w:t>
      </w:r>
    </w:p>
    <w:p w:rsidR="00000000" w:rsidDel="00000000" w:rsidP="00000000" w:rsidRDefault="00000000" w:rsidRPr="00000000" w14:paraId="00000004">
      <w:pPr>
        <w:spacing w:after="240" w:before="240" w:lineRule="auto"/>
        <w:rPr/>
      </w:pPr>
      <w:r w:rsidDel="00000000" w:rsidR="00000000" w:rsidRPr="00000000">
        <w:rPr>
          <w:rtl w:val="0"/>
        </w:rPr>
        <w:t xml:space="preserve">Engineers and product managers often face a common challenge when designing complex, periodic user experiences. Whether crafting a musical groove, a notification cadence, or a sequence of haptic feedback, patterns built with conventional linear or grid-based tools can feel mechanical, repetitive, and lacking in nuance. These systems, designed for precision, frequently fail to capture the organic, layered quality that makes a pattern feel coherent and engaging to a human user.</w:t>
      </w:r>
    </w:p>
    <w:p w:rsidR="00000000" w:rsidDel="00000000" w:rsidP="00000000" w:rsidRDefault="00000000" w:rsidRPr="00000000" w14:paraId="00000005">
      <w:pPr>
        <w:spacing w:after="240" w:before="240" w:lineRule="auto"/>
        <w:rPr/>
      </w:pPr>
      <w:r w:rsidDel="00000000" w:rsidR="00000000" w:rsidRPr="00000000">
        <w:rPr>
          <w:rtl w:val="0"/>
        </w:rPr>
        <w:t xml:space="preserve">The core of this problem lies in a paradigm that privileges static objects and their states. Classical models tend to place events on a timeline as independent entities, with their relationships being a secondary, often fixed, characteristic. The Multiplicity Operator Calculus (MOC) proposes a fundamental shift: a "relations-first" approach where rhythmic structure is the primary building block. This paradigm shift, inspired by the relational ontologies of Eastern mathematics where structure emerges from interdependent processes, treats numbers not as quantities but as operators that encode process and interdependence. It is the key to generating patterns that are not just technically correct but also experientially coherent.</w:t>
      </w:r>
    </w:p>
    <w:p w:rsidR="00000000" w:rsidDel="00000000" w:rsidP="00000000" w:rsidRDefault="00000000" w:rsidRPr="00000000" w14:paraId="00000006">
      <w:pPr>
        <w:spacing w:after="240" w:before="240" w:lineRule="auto"/>
        <w:rPr/>
      </w:pPr>
      <w:r w:rsidDel="00000000" w:rsidR="00000000" w:rsidRPr="00000000">
        <w:rPr>
          <w:rtl w:val="0"/>
        </w:rPr>
        <w:t xml:space="preserve">MOC is a novel framework that leverages prime factorization and noncommutative operators to overcome the limitations of traditional models. Its core advantages allow for a more intuitive and powerful design process:</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bCs w:val="1"/>
          <w:rtl w:val="0"/>
        </w:rPr>
        <w:t xml:space="preserve">Intuitive Hierarchical Design:</w:t>
      </w:r>
      <w:r w:rsidDel="00000000" w:rsidR="00000000" w:rsidRPr="00000000">
        <w:rPr>
          <w:rtl w:val="0"/>
        </w:rPr>
        <w:t xml:space="preserve"> MOC constructs complex, nested patterns by composing simple, prime-based layers. This allows designers to think in terms of fundamental structural ideas (e.g., a ternary phrase structure combined with a binary micro-pulse) rather than placing individual notes on a rigid grid.</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Nuanced Control of "Feel":</w:t>
      </w:r>
      <w:r w:rsidDel="00000000" w:rsidR="00000000" w:rsidRPr="00000000">
        <w:rPr>
          <w:rtl w:val="0"/>
        </w:rPr>
        <w:t xml:space="preserve"> The operators in MOC are noncommutative, meaning their order matters. This provides an explicit, controllable mechanism for shaping the aesthetic "feel" of a pattern—creating variations like syncopation or a phrase-driven cadence—without changing its underlying prime factors.</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b w:val="1"/>
          <w:bCs w:val="1"/>
          <w:rtl w:val="0"/>
        </w:rPr>
        <w:t xml:space="preserve">Empirical Validation:</w:t>
      </w:r>
      <w:r w:rsidDel="00000000" w:rsidR="00000000" w:rsidRPr="00000000">
        <w:rPr>
          <w:rtl w:val="0"/>
        </w:rPr>
        <w:t xml:space="preserve"> MOC includes a "Proof by Resonance" workflow, a data-driven method for quality assurance. A composite resonance score measures how well a generated pattern aligns with a target in terms of timing, harmonic structure, and phase, providing an objective metric for optimization and validation.</w:t>
      </w:r>
    </w:p>
    <w:p w:rsidR="00000000" w:rsidDel="00000000" w:rsidP="00000000" w:rsidRDefault="00000000" w:rsidRPr="00000000" w14:paraId="0000000A">
      <w:pPr>
        <w:spacing w:after="240" w:before="240" w:lineRule="auto"/>
        <w:rPr/>
      </w:pPr>
      <w:r w:rsidDel="00000000" w:rsidR="00000000" w:rsidRPr="00000000">
        <w:rPr>
          <w:rtl w:val="0"/>
        </w:rPr>
        <w:t xml:space="preserve">Understanding how to apply this powerful calculus begins with its core building blocks: the prime-indexed operators that form the MOC toolkit.</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6931btx4ram1" w:id="2"/>
      <w:bookmarkEnd w:id="2"/>
      <w:r w:rsidDel="00000000" w:rsidR="00000000" w:rsidRPr="00000000">
        <w:rPr>
          <w:b w:val="1"/>
          <w:bCs w:val="1"/>
          <w:sz w:val="34"/>
          <w:szCs w:val="34"/>
          <w:rtl w:val="0"/>
        </w:rPr>
        <w:t xml:space="preserve">2.0 The MOC Toolkit: From Primes to Patterns</w:t>
      </w:r>
    </w:p>
    <w:p w:rsidR="00000000" w:rsidDel="00000000" w:rsidP="00000000" w:rsidRDefault="00000000" w:rsidRPr="00000000" w14:paraId="0000000C">
      <w:pPr>
        <w:spacing w:after="240" w:before="240" w:lineRule="auto"/>
        <w:rPr/>
      </w:pPr>
      <w:r w:rsidDel="00000000" w:rsidR="00000000" w:rsidRPr="00000000">
        <w:rPr>
          <w:rtl w:val="0"/>
        </w:rPr>
        <w:t xml:space="preserve">The strategic importance of the MOC toolkit lies in its compositional approach. Instead of placing events on a pre-defined timeline, a designer using MOC constructs a pattern by composing a sequence of "operators." Each operator corresponds to a fundamental rhythmic or structural idea, indexed by a prime number. These operators are assembled into an "operator word"—an ordered product, </w:t>
      </w:r>
      <w:r w:rsidDel="00000000" w:rsidR="00000000" w:rsidRPr="00000000">
        <w:rPr>
          <w:rFonts w:ascii="Roboto Mono" w:cs="Roboto Mono" w:eastAsia="Roboto Mono" w:hAnsi="Roboto Mono"/>
          <w:color w:val="188038"/>
          <w:rtl w:val="0"/>
        </w:rPr>
        <w:t xml:space="preserve">N = ∏ 𝑝 |𝑛 ( ̂(𝑝) )</w:t>
      </w:r>
      <w:r w:rsidDel="00000000" w:rsidR="00000000" w:rsidRPr="00000000">
        <w:rPr>
          <w:rtl w:val="0"/>
        </w:rPr>
        <w:t xml:space="preserve">—that functions as a complete, reproducible program for generating the final pattern. This method turns pattern design into a process of layering and ordering meaningful transformations.</w:t>
      </w:r>
    </w:p>
    <w:p w:rsidR="00000000" w:rsidDel="00000000" w:rsidP="00000000" w:rsidRDefault="00000000" w:rsidRPr="00000000" w14:paraId="0000000D">
      <w:pPr>
        <w:spacing w:after="240" w:before="240" w:lineRule="auto"/>
        <w:rPr/>
      </w:pPr>
      <w:r w:rsidDel="00000000" w:rsidR="00000000" w:rsidRPr="00000000">
        <w:rPr>
          <w:rtl w:val="0"/>
        </w:rPr>
        <w:t xml:space="preserve">The core of the toolkit consists of several operator families, each associated with a prime number and a specific semantic role. The following table deconstructs the purpose of the foundational primes.</w:t>
      </w:r>
    </w:p>
    <w:tbl>
      <w:tblPr>
        <w:tblStyle w:val="Table1"/>
        <w:tblW w:w="929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075"/>
        <w:gridCol w:w="7220"/>
        <w:tblGridChange w:id="0">
          <w:tblGrid>
            <w:gridCol w:w="2075"/>
            <w:gridCol w:w="7220"/>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Operator Type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Analyze Its Practical Purpose</w:t>
            </w:r>
          </w:p>
        </w:tc>
      </w:tr>
      <w:tr>
        <w:trPr>
          <w:cantSplit w:val="0"/>
          <w:trHeight w:val="132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p=2</w:t>
            </w:r>
            <w:r w:rsidDel="00000000" w:rsidR="00000000" w:rsidRPr="00000000">
              <w:rPr>
                <w:b w:val="1"/>
                <w:bCs w:val="1"/>
                <w:rtl w:val="0"/>
              </w:rPr>
              <w:t xml:space="preserve">: Binary Microstructure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Controls micro-timing, pulse subdivision, and on/off-beat feel. The </w:t>
            </w:r>
            <w:r w:rsidDel="00000000" w:rsidR="00000000" w:rsidRPr="00000000">
              <w:rPr>
                <w:rFonts w:ascii="Roboto Mono" w:cs="Roboto Mono" w:eastAsia="Roboto Mono" w:hAnsi="Roboto Mono"/>
                <w:color w:val="188038"/>
                <w:rtl w:val="0"/>
              </w:rPr>
              <w:t xml:space="preserve">p=2</w:t>
            </w:r>
            <w:r w:rsidDel="00000000" w:rsidR="00000000" w:rsidRPr="00000000">
              <w:rPr>
                <w:rtl w:val="0"/>
              </w:rPr>
              <w:t xml:space="preserve"> family is essential for adding granular detail, "ghost notes," and the syncopated lift that defines many rhythmic styles. </w:t>
            </w:r>
            <w:r w:rsidDel="00000000" w:rsidR="00000000" w:rsidRPr="00000000">
              <w:rPr>
                <w:b w:val="1"/>
                <w:bCs w:val="1"/>
                <w:rtl w:val="0"/>
              </w:rPr>
              <w:t xml:space="preserve">Use this for:</w:t>
            </w:r>
            <w:r w:rsidDel="00000000" w:rsidR="00000000" w:rsidRPr="00000000">
              <w:rPr>
                <w:rtl w:val="0"/>
              </w:rPr>
              <w:t xml:space="preserve"> Adding swing, shuffle, or backbeats to a rhythm.</w:t>
            </w:r>
          </w:p>
        </w:tc>
      </w:tr>
      <w:tr>
        <w:trPr>
          <w:cantSplit w:val="0"/>
          <w:trHeight w:val="159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p=3</w:t>
            </w:r>
            <w:r w:rsidDel="00000000" w:rsidR="00000000" w:rsidRPr="00000000">
              <w:rPr>
                <w:b w:val="1"/>
                <w:bCs w:val="1"/>
                <w:rtl w:val="0"/>
              </w:rPr>
              <w:t xml:space="preserve">: Ternary Phrasing Spine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Establishes the macro- and meso-level phrasing of a pattern. This family is used to build the primary cadence and hierarchical structure, creating a clear sense of beginning, middle, and end within a cycle. </w:t>
            </w:r>
            <w:r w:rsidDel="00000000" w:rsidR="00000000" w:rsidRPr="00000000">
              <w:rPr>
                <w:b w:val="1"/>
                <w:bCs w:val="1"/>
                <w:rtl w:val="0"/>
              </w:rPr>
              <w:t xml:space="preserve">Use this for:</w:t>
            </w:r>
            <w:r w:rsidDel="00000000" w:rsidR="00000000" w:rsidRPr="00000000">
              <w:rPr>
                <w:rtl w:val="0"/>
              </w:rPr>
              <w:t xml:space="preserve"> Defining the main 1-2-3 waltz feel or the overarching phrase of a pop song.</w:t>
            </w:r>
          </w:p>
        </w:tc>
      </w:tr>
      <w:tr>
        <w:trPr>
          <w:cantSplit w:val="0"/>
          <w:trHeight w:val="159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p=5</w:t>
            </w:r>
            <w:r w:rsidDel="00000000" w:rsidR="00000000" w:rsidRPr="00000000">
              <w:rPr>
                <w:b w:val="1"/>
                <w:bCs w:val="1"/>
                <w:rtl w:val="0"/>
              </w:rPr>
              <w:t xml:space="preserve">: Quinary Ornament</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Adds sparse, independent ornamentation or "color" to a pattern. It is often used on a separate channel and can be gated to avoid colliding with the primary structural beats, adding complexity without clutter. </w:t>
            </w:r>
            <w:r w:rsidDel="00000000" w:rsidR="00000000" w:rsidRPr="00000000">
              <w:rPr>
                <w:b w:val="1"/>
                <w:bCs w:val="1"/>
                <w:rtl w:val="0"/>
              </w:rPr>
              <w:t xml:space="preserve">Use this for:</w:t>
            </w:r>
            <w:r w:rsidDel="00000000" w:rsidR="00000000" w:rsidRPr="00000000">
              <w:rPr>
                <w:rtl w:val="0"/>
              </w:rPr>
              <w:t xml:space="preserve"> Adding non-essential feedback like 'like' confirmations or subtle UI flourishes.</w:t>
            </w:r>
          </w:p>
        </w:tc>
      </w:tr>
      <w:tr>
        <w:trPr>
          <w:cantSplit w:val="0"/>
          <w:trHeight w:val="159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p=7</w:t>
            </w:r>
            <w:r w:rsidDel="00000000" w:rsidR="00000000" w:rsidRPr="00000000">
              <w:rPr>
                <w:b w:val="1"/>
                <w:bCs w:val="1"/>
                <w:rtl w:val="0"/>
              </w:rPr>
              <w:t xml:space="preserve">: Heptadic Drift</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Introduces a layer of asymmetry or incommensurate overlay. This operator is used to create a slow, perceptual drift against the main pattern, preventing a feeling of rigid mechanical repetition. </w:t>
            </w:r>
            <w:r w:rsidDel="00000000" w:rsidR="00000000" w:rsidRPr="00000000">
              <w:rPr>
                <w:b w:val="1"/>
                <w:bCs w:val="1"/>
                <w:rtl w:val="0"/>
              </w:rPr>
              <w:t xml:space="preserve">Use this for:</w:t>
            </w:r>
            <w:r w:rsidDel="00000000" w:rsidR="00000000" w:rsidRPr="00000000">
              <w:rPr>
                <w:rtl w:val="0"/>
              </w:rPr>
              <w:t xml:space="preserve"> Breaking strict mechanical repetition in long-running ambient patterns.</w:t>
            </w:r>
          </w:p>
        </w:tc>
      </w:tr>
    </w:tbl>
    <w:p w:rsidR="00000000" w:rsidDel="00000000" w:rsidP="00000000" w:rsidRDefault="00000000" w:rsidRPr="00000000" w14:paraId="00000018">
      <w:pPr>
        <w:spacing w:after="240" w:before="240" w:lineRule="auto"/>
        <w:rPr/>
      </w:pPr>
      <w:r w:rsidDel="00000000" w:rsidR="00000000" w:rsidRPr="00000000">
        <w:rPr>
          <w:rtl w:val="0"/>
        </w:rPr>
        <w:t xml:space="preserve">These operators are combined into an operator word, and crucially, they are </w:t>
      </w:r>
      <w:r w:rsidDel="00000000" w:rsidR="00000000" w:rsidRPr="00000000">
        <w:rPr>
          <w:b w:val="1"/>
          <w:bCs w:val="1"/>
          <w:rtl w:val="0"/>
        </w:rPr>
        <w:t xml:space="preserve">noncommutative</w:t>
      </w:r>
      <w:r w:rsidDel="00000000" w:rsidR="00000000" w:rsidRPr="00000000">
        <w:rPr>
          <w:rtl w:val="0"/>
        </w:rPr>
        <w:t xml:space="preserve">: the order in which they are applied changes the outcome. This can be understood through the analogy of a recipe. The ingredients (the operators) might be the same, but the order in which you combine them dramatically changes the final dish. For example, applying a binary "off-beat swap" operator (</w:t>
      </w:r>
      <w:r w:rsidDel="00000000" w:rsidR="00000000" w:rsidRPr="00000000">
        <w:rPr>
          <w:rFonts w:ascii="Andika" w:cs="Andika" w:eastAsia="Andika" w:hAnsi="Andika"/>
          <w:color w:val="188038"/>
          <w:rtl w:val="0"/>
        </w:rPr>
        <w:t xml:space="preserve">W(0 1)₂</w:t>
      </w:r>
      <w:r w:rsidDel="00000000" w:rsidR="00000000" w:rsidRPr="00000000">
        <w:rPr>
          <w:rtl w:val="0"/>
        </w:rPr>
        <w:t xml:space="preserve">) before establishing the main ternary phrase structure (</w:t>
      </w:r>
      <w:r w:rsidDel="00000000" w:rsidR="00000000" w:rsidRPr="00000000">
        <w:rPr>
          <w:rFonts w:ascii="Andika" w:cs="Andika" w:eastAsia="Andika" w:hAnsi="Andika"/>
          <w:color w:val="188038"/>
          <w:rtl w:val="0"/>
        </w:rPr>
        <w:t xml:space="preserve">S₃</w:t>
      </w:r>
      <w:r w:rsidDel="00000000" w:rsidR="00000000" w:rsidRPr="00000000">
        <w:rPr>
          <w:rtl w:val="0"/>
        </w:rPr>
        <w:t xml:space="preserve">) will result in a syncopated, micro-driven feel. Applying it </w:t>
      </w:r>
      <w:r w:rsidDel="00000000" w:rsidR="00000000" w:rsidRPr="00000000">
        <w:rPr>
          <w:i w:val="1"/>
          <w:iCs w:val="1"/>
          <w:rtl w:val="0"/>
        </w:rPr>
        <w:t xml:space="preserve">after</w:t>
      </w:r>
      <w:r w:rsidDel="00000000" w:rsidR="00000000" w:rsidRPr="00000000">
        <w:rPr>
          <w:rtl w:val="0"/>
        </w:rPr>
        <w:t xml:space="preserve"> the phrase is set will simply add a light lift to an already-established cadence. This property gives designers explicit control over the pattern's aesthetic "feel," separate from its core components.</w:t>
      </w:r>
    </w:p>
    <w:p w:rsidR="00000000" w:rsidDel="00000000" w:rsidP="00000000" w:rsidRDefault="00000000" w:rsidRPr="00000000" w14:paraId="00000019">
      <w:pPr>
        <w:spacing w:after="240" w:before="240" w:lineRule="auto"/>
        <w:rPr/>
      </w:pPr>
      <w:r w:rsidDel="00000000" w:rsidR="00000000" w:rsidRPr="00000000">
        <w:rPr>
          <w:rtl w:val="0"/>
        </w:rPr>
        <w:t xml:space="preserve">Now that we understand the conceptual toolkit, we can explore how these operators are combined in concrete recipes to solve real-world design problems.</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9y91vya5blp0" w:id="3"/>
      <w:bookmarkEnd w:id="3"/>
      <w:r w:rsidDel="00000000" w:rsidR="00000000" w:rsidRPr="00000000">
        <w:rPr>
          <w:b w:val="1"/>
          <w:bCs w:val="1"/>
          <w:sz w:val="34"/>
          <w:szCs w:val="34"/>
          <w:rtl w:val="0"/>
        </w:rPr>
        <w:t xml:space="preserve">3.0 Implementation Recipes for High-Value Applications</w:t>
      </w:r>
    </w:p>
    <w:p w:rsidR="00000000" w:rsidDel="00000000" w:rsidP="00000000" w:rsidRDefault="00000000" w:rsidRPr="00000000" w14:paraId="0000001B">
      <w:pPr>
        <w:spacing w:after="240" w:before="240" w:lineRule="auto"/>
        <w:rPr/>
      </w:pPr>
      <w:r w:rsidDel="00000000" w:rsidR="00000000" w:rsidRPr="00000000">
        <w:rPr>
          <w:rtl w:val="0"/>
        </w:rPr>
        <w:t xml:space="preserve">This section provides the practical heart of the whitepaper. The following subsections offer concrete, step-by-step recipes for engineers and product managers to implement MOC in three key domains: generative music, patterned scheduling and haptics, and adaptive wellness timers.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gl7pkjojadxc" w:id="4"/>
      <w:bookmarkEnd w:id="4"/>
      <w:r w:rsidDel="00000000" w:rsidR="00000000" w:rsidRPr="00000000">
        <w:rPr>
          <w:b w:val="1"/>
          <w:bCs w:val="1"/>
          <w:color w:val="000000"/>
          <w:sz w:val="26"/>
          <w:szCs w:val="26"/>
          <w:rtl w:val="0"/>
        </w:rPr>
        <w:t xml:space="preserve">3.1 Recipe: Generative Rhythm and Music</w:t>
      </w:r>
    </w:p>
    <w:p w:rsidR="00000000" w:rsidDel="00000000" w:rsidP="00000000" w:rsidRDefault="00000000" w:rsidRPr="00000000" w14:paraId="0000001D">
      <w:pPr>
        <w:spacing w:after="240" w:before="240" w:lineRule="auto"/>
        <w:rPr/>
      </w:pPr>
      <w:r w:rsidDel="00000000" w:rsidR="00000000" w:rsidRPr="00000000">
        <w:rPr>
          <w:rtl w:val="0"/>
        </w:rPr>
        <w:t xml:space="preserve">This recipe demonstrates how to author a complex musical meter or groove from fundamental prime layers instead of rigid bar templates.</w:t>
      </w:r>
    </w:p>
    <w:p w:rsidR="00000000" w:rsidDel="00000000" w:rsidP="00000000" w:rsidRDefault="00000000" w:rsidRPr="00000000" w14:paraId="0000001E">
      <w:pPr>
        <w:numPr>
          <w:ilvl w:val="0"/>
          <w:numId w:val="4"/>
        </w:numPr>
        <w:spacing w:after="0" w:afterAutospacing="0" w:before="240" w:lineRule="auto"/>
        <w:ind w:left="720" w:hanging="360"/>
      </w:pPr>
      <w:r w:rsidDel="00000000" w:rsidR="00000000" w:rsidRPr="00000000">
        <w:rPr>
          <w:b w:val="1"/>
          <w:bCs w:val="1"/>
          <w:rtl w:val="0"/>
        </w:rPr>
        <w:t xml:space="preserve">Define the Structure:</w:t>
      </w:r>
      <w:r w:rsidDel="00000000" w:rsidR="00000000" w:rsidRPr="00000000">
        <w:rPr>
          <w:rtl w:val="0"/>
        </w:rPr>
        <w:t xml:space="preserve"> Begin by choosing a cycle length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based on its prime factors, which will define the available structural tiers. For example, a cycle of </w:t>
      </w:r>
      <w:r w:rsidDel="00000000" w:rsidR="00000000" w:rsidRPr="00000000">
        <w:rPr>
          <w:rFonts w:ascii="Roboto Mono" w:cs="Roboto Mono" w:eastAsia="Roboto Mono" w:hAnsi="Roboto Mono"/>
          <w:color w:val="188038"/>
          <w:rtl w:val="0"/>
        </w:rPr>
        <w:t xml:space="preserve">n=108 = 2² · 3³</w:t>
      </w:r>
      <w:r w:rsidDel="00000000" w:rsidR="00000000" w:rsidRPr="00000000">
        <w:rPr>
          <w:rtl w:val="0"/>
        </w:rPr>
        <w:t xml:space="preserve"> provides a rich canvas with binary tiers (2, 4) and ternary tiers (3, 9, 27) that can be controlled by accent operators (</w:t>
      </w:r>
      <w:r w:rsidDel="00000000" w:rsidR="00000000" w:rsidRPr="00000000">
        <w:rPr>
          <w:rFonts w:ascii="Roboto Mono" w:cs="Roboto Mono" w:eastAsia="Roboto Mono" w:hAnsi="Roboto Mono"/>
          <w:color w:val="188038"/>
          <w:rtl w:val="0"/>
        </w:rPr>
        <w:t xml:space="preserve">A_p^r</w:t>
      </w:r>
      <w:r w:rsidDel="00000000" w:rsidR="00000000" w:rsidRPr="00000000">
        <w:rPr>
          <w:rtl w:val="0"/>
        </w:rPr>
        <w:t xml:space="preserve">).</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b w:val="1"/>
          <w:bCs w:val="1"/>
          <w:rtl w:val="0"/>
        </w:rPr>
        <w:t xml:space="preserve">Establish the Hierarchy:</w:t>
      </w:r>
      <w:r w:rsidDel="00000000" w:rsidR="00000000" w:rsidRPr="00000000">
        <w:rPr>
          <w:rtl w:val="0"/>
        </w:rPr>
        <w:t xml:space="preserve"> Set accent weights in a descending order of importance to create a clear and logical cadence. For an </w:t>
      </w:r>
      <w:r w:rsidDel="00000000" w:rsidR="00000000" w:rsidRPr="00000000">
        <w:rPr>
          <w:rFonts w:ascii="Roboto Mono" w:cs="Roboto Mono" w:eastAsia="Roboto Mono" w:hAnsi="Roboto Mono"/>
          <w:color w:val="188038"/>
          <w:rtl w:val="0"/>
        </w:rPr>
        <w:t xml:space="preserve">n=108</w:t>
      </w:r>
      <w:r w:rsidDel="00000000" w:rsidR="00000000" w:rsidRPr="00000000">
        <w:rPr>
          <w:rtl w:val="0"/>
        </w:rPr>
        <w:t xml:space="preserve"> cycle, this hierarchy might be </w:t>
      </w:r>
      <w:r w:rsidDel="00000000" w:rsidR="00000000" w:rsidRPr="00000000">
        <w:rPr>
          <w:rFonts w:ascii="Roboto Mono" w:cs="Roboto Mono" w:eastAsia="Roboto Mono" w:hAnsi="Roboto Mono"/>
          <w:color w:val="188038"/>
          <w:rtl w:val="0"/>
        </w:rPr>
        <w:t xml:space="preserve">𝛽27 &gt; 𝛽9 &gt; 𝛽3 &gt; 𝛼4 &gt; 𝛼2</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𝛽</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𝛼</w:t>
      </w:r>
      <w:r w:rsidDel="00000000" w:rsidR="00000000" w:rsidRPr="00000000">
        <w:rPr>
          <w:rtl w:val="0"/>
        </w:rPr>
        <w:t xml:space="preserve"> represent the accent weights for the ternary and binary layers, respectively. This maps directly to a sequence of </w:t>
      </w:r>
      <w:r w:rsidDel="00000000" w:rsidR="00000000" w:rsidRPr="00000000">
        <w:rPr>
          <w:rFonts w:ascii="Roboto Mono" w:cs="Roboto Mono" w:eastAsia="Roboto Mono" w:hAnsi="Roboto Mono"/>
          <w:color w:val="188038"/>
          <w:rtl w:val="0"/>
        </w:rPr>
        <w:t xml:space="preserve">A_p^r</w:t>
      </w:r>
      <w:r w:rsidDel="00000000" w:rsidR="00000000" w:rsidRPr="00000000">
        <w:rPr>
          <w:rtl w:val="0"/>
        </w:rPr>
        <w:t xml:space="preserve"> operators.</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b w:val="1"/>
          <w:bCs w:val="1"/>
          <w:rtl w:val="0"/>
        </w:rPr>
        <w:t xml:space="preserve">Select the "Feel":</w:t>
      </w:r>
      <w:r w:rsidDel="00000000" w:rsidR="00000000" w:rsidRPr="00000000">
        <w:rPr>
          <w:rtl w:val="0"/>
        </w:rPr>
        <w:t xml:space="preserve"> Choose the operator order to control the aesthetic character. A "ternary-first" word, such as </w:t>
      </w:r>
      <w:r w:rsidDel="00000000" w:rsidR="00000000" w:rsidRPr="00000000">
        <w:rPr>
          <w:rFonts w:ascii="Arial Unicode MS" w:cs="Arial Unicode MS" w:eastAsia="Arial Unicode MS" w:hAnsi="Arial Unicode MS"/>
          <w:color w:val="188038"/>
          <w:rtl w:val="0"/>
        </w:rPr>
        <w:t xml:space="preserve">W△</w:t>
      </w:r>
      <w:r w:rsidDel="00000000" w:rsidR="00000000" w:rsidRPr="00000000">
        <w:rPr>
          <w:rtl w:val="0"/>
        </w:rPr>
        <w:t xml:space="preserve"> from the source literature, applies subdivision operators like </w:t>
      </w:r>
      <w:r w:rsidDel="00000000" w:rsidR="00000000" w:rsidRPr="00000000">
        <w:rPr>
          <w:rFonts w:ascii="Andika" w:cs="Andika" w:eastAsia="Andika" w:hAnsi="Andika"/>
          <w:color w:val="188038"/>
          <w:rtl w:val="0"/>
        </w:rPr>
        <w:t xml:space="preserve">S₃</w:t>
      </w:r>
      <w:r w:rsidDel="00000000" w:rsidR="00000000" w:rsidRPr="00000000">
        <w:rPr>
          <w:rtl w:val="0"/>
        </w:rPr>
        <w:t xml:space="preserve"> before </w:t>
      </w:r>
      <w:r w:rsidDel="00000000" w:rsidR="00000000" w:rsidRPr="00000000">
        <w:rPr>
          <w:rFonts w:ascii="Andika" w:cs="Andika" w:eastAsia="Andika" w:hAnsi="Andika"/>
          <w:color w:val="188038"/>
          <w:rtl w:val="0"/>
        </w:rPr>
        <w:t xml:space="preserve">S₂</w:t>
      </w:r>
      <w:r w:rsidDel="00000000" w:rsidR="00000000" w:rsidRPr="00000000">
        <w:rPr>
          <w:rtl w:val="0"/>
        </w:rPr>
        <w:t xml:space="preserve"> to build the main phrase structure first, resulting in a clear, phrase-driven rhythm. A "binary-first" word, like </w:t>
      </w:r>
      <w:r w:rsidDel="00000000" w:rsidR="00000000" w:rsidRPr="00000000">
        <w:rPr>
          <w:rFonts w:ascii="Arial Unicode MS" w:cs="Arial Unicode MS" w:eastAsia="Arial Unicode MS" w:hAnsi="Arial Unicode MS"/>
          <w:color w:val="188038"/>
          <w:rtl w:val="0"/>
        </w:rPr>
        <w:t xml:space="preserve">W□</w:t>
      </w:r>
      <w:r w:rsidDel="00000000" w:rsidR="00000000" w:rsidRPr="00000000">
        <w:rPr>
          <w:rtl w:val="0"/>
        </w:rPr>
        <w:t xml:space="preserve">, prioritizes the micro-pulse with </w:t>
      </w:r>
      <w:r w:rsidDel="00000000" w:rsidR="00000000" w:rsidRPr="00000000">
        <w:rPr>
          <w:rFonts w:ascii="Andika" w:cs="Andika" w:eastAsia="Andika" w:hAnsi="Andika"/>
          <w:color w:val="188038"/>
          <w:rtl w:val="0"/>
        </w:rPr>
        <w:t xml:space="preserve">S₂</w:t>
      </w:r>
      <w:r w:rsidDel="00000000" w:rsidR="00000000" w:rsidRPr="00000000">
        <w:rPr>
          <w:rtl w:val="0"/>
        </w:rPr>
        <w:t xml:space="preserve"> and an off-beat swap </w:t>
      </w:r>
      <w:r w:rsidDel="00000000" w:rsidR="00000000" w:rsidRPr="00000000">
        <w:rPr>
          <w:rFonts w:ascii="Andika" w:cs="Andika" w:eastAsia="Andika" w:hAnsi="Andika"/>
          <w:color w:val="188038"/>
          <w:rtl w:val="0"/>
        </w:rPr>
        <w:t xml:space="preserve">W(0 1)₂</w:t>
      </w:r>
      <w:r w:rsidDel="00000000" w:rsidR="00000000" w:rsidRPr="00000000">
        <w:rPr>
          <w:rtl w:val="0"/>
        </w:rPr>
        <w:t xml:space="preserve"> first, leading to a more syncopated feel.</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b w:val="1"/>
          <w:bCs w:val="1"/>
          <w:rtl w:val="0"/>
        </w:rPr>
        <w:t xml:space="preserve">Tune and Validate:</w:t>
      </w:r>
      <w:r w:rsidDel="00000000" w:rsidR="00000000" w:rsidRPr="00000000">
        <w:rPr>
          <w:rtl w:val="0"/>
        </w:rPr>
        <w:t xml:space="preserve"> Use the resonance score </w:t>
      </w:r>
      <w:r w:rsidDel="00000000" w:rsidR="00000000" w:rsidRPr="00000000">
        <w:rPr>
          <w:rFonts w:ascii="Roboto Mono" w:cs="Roboto Mono" w:eastAsia="Roboto Mono" w:hAnsi="Roboto Mono"/>
          <w:color w:val="188038"/>
          <w:rtl w:val="0"/>
        </w:rPr>
        <w:t xml:space="preserve">R</w:t>
      </w:r>
      <w:r w:rsidDel="00000000" w:rsidR="00000000" w:rsidRPr="00000000">
        <w:rPr>
          <w:rtl w:val="0"/>
        </w:rPr>
        <w:t xml:space="preserve"> to quantitatively measure the generated pattern's quality. This score can be used to optimize accent weights (</w:t>
      </w:r>
      <w:r w:rsidDel="00000000" w:rsidR="00000000" w:rsidRPr="00000000">
        <w:rPr>
          <w:rFonts w:ascii="Roboto Mono" w:cs="Roboto Mono" w:eastAsia="Roboto Mono" w:hAnsi="Roboto Mono"/>
          <w:color w:val="188038"/>
          <w:rtl w:val="0"/>
        </w:rPr>
        <w:t xml:space="preserve">𝛼</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𝛽</w:t>
      </w:r>
      <w:r w:rsidDel="00000000" w:rsidR="00000000" w:rsidRPr="00000000">
        <w:rPr>
          <w:rtl w:val="0"/>
        </w:rPr>
        <w:t xml:space="preserve">) and operator ordering against a reference track or a desired target feel.</w:t>
      </w:r>
    </w:p>
    <w:p w:rsidR="00000000" w:rsidDel="00000000" w:rsidP="00000000" w:rsidRDefault="00000000" w:rsidRPr="00000000" w14:paraId="00000022">
      <w:pPr>
        <w:numPr>
          <w:ilvl w:val="0"/>
          <w:numId w:val="4"/>
        </w:numPr>
        <w:spacing w:after="240" w:before="0" w:beforeAutospacing="0" w:lineRule="auto"/>
        <w:ind w:left="720" w:hanging="360"/>
      </w:pPr>
      <w:r w:rsidDel="00000000" w:rsidR="00000000" w:rsidRPr="00000000">
        <w:rPr>
          <w:b w:val="1"/>
          <w:bCs w:val="1"/>
          <w:rtl w:val="0"/>
        </w:rPr>
        <w:t xml:space="preserve">Export the Result:</w:t>
      </w:r>
      <w:r w:rsidDel="00000000" w:rsidR="00000000" w:rsidRPr="00000000">
        <w:rPr>
          <w:rtl w:val="0"/>
        </w:rPr>
        <w:t xml:space="preserve"> Once the pattern is optimized, generate the final output sequence in a desired format, such as MIDI for musical instruments, OSC for interactive systems, or a simple event list.</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wi9jn6y3tik4" w:id="5"/>
      <w:bookmarkEnd w:id="5"/>
      <w:r w:rsidDel="00000000" w:rsidR="00000000" w:rsidRPr="00000000">
        <w:rPr>
          <w:b w:val="1"/>
          <w:bCs w:val="1"/>
          <w:color w:val="000000"/>
          <w:sz w:val="26"/>
          <w:szCs w:val="26"/>
          <w:rtl w:val="0"/>
        </w:rPr>
        <w:t xml:space="preserve">3.2 Recipe: Patterned Scheduling and UI Haptics</w:t>
      </w:r>
    </w:p>
    <w:p w:rsidR="00000000" w:rsidDel="00000000" w:rsidP="00000000" w:rsidRDefault="00000000" w:rsidRPr="00000000" w14:paraId="00000024">
      <w:pPr>
        <w:spacing w:after="240" w:before="240" w:lineRule="auto"/>
        <w:rPr/>
      </w:pPr>
      <w:r w:rsidDel="00000000" w:rsidR="00000000" w:rsidRPr="00000000">
        <w:rPr>
          <w:rtl w:val="0"/>
        </w:rPr>
        <w:t xml:space="preserve">This recipe shows how to create a non-intrusive yet informative system for notifications and user interface feedback using prime-gated spacing.</w:t>
      </w:r>
    </w:p>
    <w:p w:rsidR="00000000" w:rsidDel="00000000" w:rsidP="00000000" w:rsidRDefault="00000000" w:rsidRPr="00000000" w14:paraId="00000025">
      <w:pPr>
        <w:numPr>
          <w:ilvl w:val="0"/>
          <w:numId w:val="7"/>
        </w:numPr>
        <w:spacing w:after="0" w:afterAutospacing="0" w:before="240" w:lineRule="auto"/>
        <w:ind w:left="720" w:hanging="360"/>
      </w:pPr>
      <w:r w:rsidDel="00000000" w:rsidR="00000000" w:rsidRPr="00000000">
        <w:rPr>
          <w:b w:val="1"/>
          <w:bCs w:val="1"/>
          <w:rtl w:val="0"/>
        </w:rPr>
        <w:t xml:space="preserve">Assign Classes to Primes:</w:t>
      </w:r>
      <w:r w:rsidDel="00000000" w:rsidR="00000000" w:rsidRPr="00000000">
        <w:rPr>
          <w:rtl w:val="0"/>
        </w:rPr>
        <w:t xml:space="preserve"> Map each notification or haptic event class to a unique prime number. For instance, </w:t>
      </w:r>
      <w:r w:rsidDel="00000000" w:rsidR="00000000" w:rsidRPr="00000000">
        <w:rPr>
          <w:rFonts w:ascii="Roboto Mono" w:cs="Roboto Mono" w:eastAsia="Roboto Mono" w:hAnsi="Roboto Mono"/>
          <w:color w:val="188038"/>
          <w:rtl w:val="0"/>
        </w:rPr>
        <w:t xml:space="preserve">p=3</w:t>
      </w:r>
      <w:r w:rsidDel="00000000" w:rsidR="00000000" w:rsidRPr="00000000">
        <w:rPr>
          <w:rtl w:val="0"/>
        </w:rPr>
        <w:t xml:space="preserve"> could represent primary alerts, while </w:t>
      </w:r>
      <w:r w:rsidDel="00000000" w:rsidR="00000000" w:rsidRPr="00000000">
        <w:rPr>
          <w:rFonts w:ascii="Roboto Mono" w:cs="Roboto Mono" w:eastAsia="Roboto Mono" w:hAnsi="Roboto Mono"/>
          <w:color w:val="188038"/>
          <w:rtl w:val="0"/>
        </w:rPr>
        <w:t xml:space="preserve">p=5</w:t>
      </w:r>
      <w:r w:rsidDel="00000000" w:rsidR="00000000" w:rsidRPr="00000000">
        <w:rPr>
          <w:rtl w:val="0"/>
        </w:rPr>
        <w:t xml:space="preserve"> could be used for secondary, ornamental feedback (e.g., a "like" confirmation).</w:t>
      </w:r>
    </w:p>
    <w:p w:rsidR="00000000" w:rsidDel="00000000" w:rsidP="00000000" w:rsidRDefault="00000000" w:rsidRPr="00000000" w14:paraId="00000026">
      <w:pPr>
        <w:numPr>
          <w:ilvl w:val="0"/>
          <w:numId w:val="7"/>
        </w:numPr>
        <w:spacing w:after="0" w:afterAutospacing="0" w:before="0" w:beforeAutospacing="0" w:lineRule="auto"/>
        <w:ind w:left="720" w:hanging="360"/>
      </w:pPr>
      <w:r w:rsidDel="00000000" w:rsidR="00000000" w:rsidRPr="00000000">
        <w:rPr>
          <w:b w:val="1"/>
          <w:bCs w:val="1"/>
          <w:rtl w:val="0"/>
        </w:rPr>
        <w:t xml:space="preserve">Set Priority with Tiers:</w:t>
      </w:r>
      <w:r w:rsidDel="00000000" w:rsidR="00000000" w:rsidRPr="00000000">
        <w:rPr>
          <w:rtl w:val="0"/>
        </w:rPr>
        <w:t xml:space="preserve"> Use prime-power accent operators (</w:t>
      </w:r>
      <w:r w:rsidDel="00000000" w:rsidR="00000000" w:rsidRPr="00000000">
        <w:rPr>
          <w:rFonts w:ascii="Roboto Mono" w:cs="Roboto Mono" w:eastAsia="Roboto Mono" w:hAnsi="Roboto Mono"/>
          <w:color w:val="188038"/>
          <w:rtl w:val="0"/>
        </w:rPr>
        <w:t xml:space="preserve">A_p^r</w:t>
      </w:r>
      <w:r w:rsidDel="00000000" w:rsidR="00000000" w:rsidRPr="00000000">
        <w:rPr>
          <w:rtl w:val="0"/>
        </w:rPr>
        <w:t xml:space="preserve">) to control the frequency and perceived importance of events. A critical, infrequent alert could be assigned to a high tier like </w:t>
      </w:r>
      <w:r w:rsidDel="00000000" w:rsidR="00000000" w:rsidRPr="00000000">
        <w:rPr>
          <w:rFonts w:ascii="Andika" w:cs="Andika" w:eastAsia="Andika" w:hAnsi="Andika"/>
          <w:color w:val="188038"/>
          <w:rtl w:val="0"/>
        </w:rPr>
        <w:t xml:space="preserve">A₂₇</w:t>
      </w:r>
      <w:r w:rsidDel="00000000" w:rsidR="00000000" w:rsidRPr="00000000">
        <w:rPr>
          <w:rtl w:val="0"/>
        </w:rPr>
        <w:t xml:space="preserve">, while a common, low-priority notification would be placed on a low tier like </w:t>
      </w:r>
      <w:r w:rsidDel="00000000" w:rsidR="00000000" w:rsidRPr="00000000">
        <w:rPr>
          <w:rFonts w:ascii="Andika" w:cs="Andika" w:eastAsia="Andika" w:hAnsi="Andika"/>
          <w:color w:val="188038"/>
          <w:rtl w:val="0"/>
        </w:rPr>
        <w:t xml:space="preserve">A₃</w:t>
      </w:r>
      <w:r w:rsidDel="00000000" w:rsidR="00000000" w:rsidRPr="00000000">
        <w:rPr>
          <w:rtl w:val="0"/>
        </w:rPr>
        <w:t xml:space="preserve">.</w:t>
      </w:r>
    </w:p>
    <w:p w:rsidR="00000000" w:rsidDel="00000000" w:rsidP="00000000" w:rsidRDefault="00000000" w:rsidRPr="00000000" w14:paraId="00000027">
      <w:pPr>
        <w:numPr>
          <w:ilvl w:val="0"/>
          <w:numId w:val="7"/>
        </w:numPr>
        <w:spacing w:after="0" w:afterAutospacing="0" w:before="0" w:beforeAutospacing="0" w:lineRule="auto"/>
        <w:ind w:left="720" w:hanging="360"/>
      </w:pPr>
      <w:r w:rsidDel="00000000" w:rsidR="00000000" w:rsidRPr="00000000">
        <w:rPr>
          <w:b w:val="1"/>
          <w:bCs w:val="1"/>
          <w:rtl w:val="0"/>
        </w:rPr>
        <w:t xml:space="preserve">Prevent Collisions:</w:t>
      </w:r>
      <w:r w:rsidDel="00000000" w:rsidR="00000000" w:rsidRPr="00000000">
        <w:rPr>
          <w:rtl w:val="0"/>
        </w:rPr>
        <w:t xml:space="preserve"> Use a multiplicative "anti-coincidence gate" to ensure that lower-priority ornamental events do not overlap with and obscure primary structural beats. The general form is </w:t>
      </w:r>
      <w:r w:rsidDel="00000000" w:rsidR="00000000" w:rsidRPr="00000000">
        <w:rPr>
          <w:rFonts w:ascii="Nova Mono" w:cs="Nova Mono" w:eastAsia="Nova Mono" w:hAnsi="Nova Mono"/>
          <w:color w:val="188038"/>
          <w:rtl w:val="0"/>
        </w:rPr>
        <w:t xml:space="preserve">(1 − [d | t])</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d</w:t>
      </w:r>
      <w:r w:rsidDel="00000000" w:rsidR="00000000" w:rsidRPr="00000000">
        <w:rPr>
          <w:rtl w:val="0"/>
        </w:rPr>
        <w:t xml:space="preserve"> is the prime of the protected tier. To prevent a </w:t>
      </w:r>
      <w:r w:rsidDel="00000000" w:rsidR="00000000" w:rsidRPr="00000000">
        <w:rPr>
          <w:rFonts w:ascii="Roboto Mono" w:cs="Roboto Mono" w:eastAsia="Roboto Mono" w:hAnsi="Roboto Mono"/>
          <w:color w:val="188038"/>
          <w:rtl w:val="0"/>
        </w:rPr>
        <w:t xml:space="preserve">p=5</w:t>
      </w:r>
      <w:r w:rsidDel="00000000" w:rsidR="00000000" w:rsidRPr="00000000">
        <w:rPr>
          <w:rtl w:val="0"/>
        </w:rPr>
        <w:t xml:space="preserve"> event from occurring on any tick divisible by 3, the operator expression would be </w:t>
      </w:r>
      <w:r w:rsidDel="00000000" w:rsidR="00000000" w:rsidRPr="00000000">
        <w:rPr>
          <w:rFonts w:ascii="Roboto Mono" w:cs="Roboto Mono" w:eastAsia="Roboto Mono" w:hAnsi="Roboto Mono"/>
          <w:color w:val="188038"/>
          <w:rtl w:val="0"/>
        </w:rPr>
        <w:t xml:space="preserve">(1 − [3 | t]) A𝛾₅</w:t>
      </w:r>
      <w:r w:rsidDel="00000000" w:rsidR="00000000" w:rsidRPr="00000000">
        <w:rPr>
          <w:rtl w:val="0"/>
        </w:rPr>
        <w:t xml:space="preserve">.</w:t>
      </w:r>
    </w:p>
    <w:p w:rsidR="00000000" w:rsidDel="00000000" w:rsidP="00000000" w:rsidRDefault="00000000" w:rsidRPr="00000000" w14:paraId="00000028">
      <w:pPr>
        <w:numPr>
          <w:ilvl w:val="0"/>
          <w:numId w:val="7"/>
        </w:numPr>
        <w:spacing w:after="0" w:afterAutospacing="0" w:before="0" w:beforeAutospacing="0" w:lineRule="auto"/>
        <w:ind w:left="720" w:hanging="360"/>
      </w:pPr>
      <w:r w:rsidDel="00000000" w:rsidR="00000000" w:rsidRPr="00000000">
        <w:rPr>
          <w:b w:val="1"/>
          <w:bCs w:val="1"/>
          <w:rtl w:val="0"/>
        </w:rPr>
        <w:t xml:space="preserve">Ensure Fairness:</w:t>
      </w:r>
      <w:r w:rsidDel="00000000" w:rsidR="00000000" w:rsidRPr="00000000">
        <w:rPr>
          <w:rtl w:val="0"/>
        </w:rPr>
        <w:t xml:space="preserve"> Implement a "fairness invariant" (</w:t>
      </w:r>
      <w:r w:rsidDel="00000000" w:rsidR="00000000" w:rsidRPr="00000000">
        <w:rPr>
          <w:rFonts w:ascii="Roboto Mono" w:cs="Roboto Mono" w:eastAsia="Roboto Mono" w:hAnsi="Roboto Mono"/>
          <w:color w:val="188038"/>
          <w:rtl w:val="0"/>
        </w:rPr>
        <w:t xml:space="preserve">F[σ]</w:t>
      </w:r>
      <w:r w:rsidDel="00000000" w:rsidR="00000000" w:rsidRPr="00000000">
        <w:rPr>
          <w:rtl w:val="0"/>
        </w:rPr>
        <w:t xml:space="preserve">) as a system constraint. This mathematical rule prevents any single notification class from dominating the user's attention over time, ensuring a balanced and equitable allocation of a finite resource (the user's focus).</w:t>
      </w:r>
    </w:p>
    <w:p w:rsidR="00000000" w:rsidDel="00000000" w:rsidP="00000000" w:rsidRDefault="00000000" w:rsidRPr="00000000" w14:paraId="00000029">
      <w:pPr>
        <w:numPr>
          <w:ilvl w:val="0"/>
          <w:numId w:val="7"/>
        </w:numPr>
        <w:spacing w:after="240" w:before="0" w:beforeAutospacing="0" w:lineRule="auto"/>
        <w:ind w:left="720" w:hanging="360"/>
      </w:pPr>
      <w:r w:rsidDel="00000000" w:rsidR="00000000" w:rsidRPr="00000000">
        <w:rPr>
          <w:b w:val="1"/>
          <w:bCs w:val="1"/>
          <w:rtl w:val="0"/>
        </w:rPr>
        <w:t xml:space="preserve">Map Tiers to Salience:</w:t>
      </w:r>
      <w:r w:rsidDel="00000000" w:rsidR="00000000" w:rsidRPr="00000000">
        <w:rPr>
          <w:rtl w:val="0"/>
        </w:rPr>
        <w:t xml:space="preserve"> Design the haptic feedback envelope to correspond directly to the tier hierarchy. High-tier events (triggered by </w:t>
      </w:r>
      <w:r w:rsidDel="00000000" w:rsidR="00000000" w:rsidRPr="00000000">
        <w:rPr>
          <w:rFonts w:ascii="Andika" w:cs="Andika" w:eastAsia="Andika" w:hAnsi="Andika"/>
          <w:color w:val="188038"/>
          <w:rtl w:val="0"/>
        </w:rPr>
        <w:t xml:space="preserve">A₂₇</w:t>
      </w:r>
      <w:r w:rsidDel="00000000" w:rsidR="00000000" w:rsidRPr="00000000">
        <w:rPr>
          <w:rtl w:val="0"/>
        </w:rPr>
        <w:t xml:space="preserve">) should trigger firmer, longer vibrations, while low-tier micro-events (from </w:t>
      </w:r>
      <w:r w:rsidDel="00000000" w:rsidR="00000000" w:rsidRPr="00000000">
        <w:rPr>
          <w:rFonts w:ascii="Andika" w:cs="Andika" w:eastAsia="Andika" w:hAnsi="Andika"/>
          <w:color w:val="188038"/>
          <w:rtl w:val="0"/>
        </w:rPr>
        <w:t xml:space="preserve">A₂</w:t>
      </w:r>
      <w:r w:rsidDel="00000000" w:rsidR="00000000" w:rsidRPr="00000000">
        <w:rPr>
          <w:rtl w:val="0"/>
        </w:rPr>
        <w:t xml:space="preserve"> or </w:t>
      </w:r>
      <w:r w:rsidDel="00000000" w:rsidR="00000000" w:rsidRPr="00000000">
        <w:rPr>
          <w:rFonts w:ascii="Andika" w:cs="Andika" w:eastAsia="Andika" w:hAnsi="Andika"/>
          <w:color w:val="188038"/>
          <w:rtl w:val="0"/>
        </w:rPr>
        <w:t xml:space="preserve">A₄</w:t>
      </w:r>
      <w:r w:rsidDel="00000000" w:rsidR="00000000" w:rsidRPr="00000000">
        <w:rPr>
          <w:rtl w:val="0"/>
        </w:rPr>
        <w:t xml:space="preserve">) should be short and soft, creating an intuitive physical language for event priority.</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fwvfsr2xoxn6" w:id="6"/>
      <w:bookmarkEnd w:id="6"/>
      <w:r w:rsidDel="00000000" w:rsidR="00000000" w:rsidRPr="00000000">
        <w:rPr>
          <w:b w:val="1"/>
          <w:bCs w:val="1"/>
          <w:color w:val="000000"/>
          <w:sz w:val="26"/>
          <w:szCs w:val="26"/>
          <w:rtl w:val="0"/>
        </w:rPr>
        <w:t xml:space="preserve">3.3 Recipe: Adaptive Timers for Practice and Well-being</w:t>
      </w:r>
    </w:p>
    <w:p w:rsidR="00000000" w:rsidDel="00000000" w:rsidP="00000000" w:rsidRDefault="00000000" w:rsidRPr="00000000" w14:paraId="0000002B">
      <w:pPr>
        <w:spacing w:after="240" w:before="240" w:lineRule="auto"/>
        <w:rPr/>
      </w:pPr>
      <w:r w:rsidDel="00000000" w:rsidR="00000000" w:rsidRPr="00000000">
        <w:rPr>
          <w:rtl w:val="0"/>
        </w:rPr>
        <w:t xml:space="preserve">This recipe details the construction of an adaptive timer for applications like meditation, breathing exercises, or physical therapy, where alignment with a user's natural rhythm is crucial.</w:t>
      </w:r>
    </w:p>
    <w:p w:rsidR="00000000" w:rsidDel="00000000" w:rsidP="00000000" w:rsidRDefault="00000000" w:rsidRPr="00000000" w14:paraId="0000002C">
      <w:pPr>
        <w:numPr>
          <w:ilvl w:val="0"/>
          <w:numId w:val="5"/>
        </w:numPr>
        <w:spacing w:after="0" w:afterAutospacing="0" w:before="240" w:lineRule="auto"/>
        <w:ind w:left="720" w:hanging="360"/>
      </w:pPr>
      <w:r w:rsidDel="00000000" w:rsidR="00000000" w:rsidRPr="00000000">
        <w:rPr>
          <w:b w:val="1"/>
          <w:bCs w:val="1"/>
          <w:rtl w:val="0"/>
        </w:rPr>
        <w:t xml:space="preserve">Build a Nested Structure:</w:t>
      </w:r>
      <w:r w:rsidDel="00000000" w:rsidR="00000000" w:rsidRPr="00000000">
        <w:rPr>
          <w:rtl w:val="0"/>
        </w:rPr>
        <w:t xml:space="preserve"> Create a long cycle (e.g., </w:t>
      </w:r>
      <w:r w:rsidDel="00000000" w:rsidR="00000000" w:rsidRPr="00000000">
        <w:rPr>
          <w:rFonts w:ascii="Roboto Mono" w:cs="Roboto Mono" w:eastAsia="Roboto Mono" w:hAnsi="Roboto Mono"/>
          <w:color w:val="188038"/>
          <w:rtl w:val="0"/>
        </w:rPr>
        <w:t xml:space="preserve">n=108</w:t>
      </w:r>
      <w:r w:rsidDel="00000000" w:rsidR="00000000" w:rsidRPr="00000000">
        <w:rPr>
          <w:rtl w:val="0"/>
        </w:rPr>
        <w:t xml:space="preserve">) with a clear hierarchy. Use high-power accent operators like </w:t>
      </w:r>
      <w:r w:rsidDel="00000000" w:rsidR="00000000" w:rsidRPr="00000000">
        <w:rPr>
          <w:rFonts w:ascii="Andika" w:cs="Andika" w:eastAsia="Andika" w:hAnsi="Andika"/>
          <w:color w:val="188038"/>
          <w:rtl w:val="0"/>
        </w:rPr>
        <w:t xml:space="preserve">A₂₇</w:t>
      </w:r>
      <w:r w:rsidDel="00000000" w:rsidR="00000000" w:rsidRPr="00000000">
        <w:rPr>
          <w:rtl w:val="0"/>
        </w:rPr>
        <w:t xml:space="preserve"> and </w:t>
      </w:r>
      <w:r w:rsidDel="00000000" w:rsidR="00000000" w:rsidRPr="00000000">
        <w:rPr>
          <w:rFonts w:ascii="Andika" w:cs="Andika" w:eastAsia="Andika" w:hAnsi="Andika"/>
          <w:color w:val="188038"/>
          <w:rtl w:val="0"/>
        </w:rPr>
        <w:t xml:space="preserve">A₉</w:t>
      </w:r>
      <w:r w:rsidDel="00000000" w:rsidR="00000000" w:rsidRPr="00000000">
        <w:rPr>
          <w:rtl w:val="0"/>
        </w:rPr>
        <w:t xml:space="preserve"> to create macro-accents that mark major milestones in a session. Use low-power operators like </w:t>
      </w:r>
      <w:r w:rsidDel="00000000" w:rsidR="00000000" w:rsidRPr="00000000">
        <w:rPr>
          <w:rFonts w:ascii="Andika" w:cs="Andika" w:eastAsia="Andika" w:hAnsi="Andika"/>
          <w:color w:val="188038"/>
          <w:rtl w:val="0"/>
        </w:rPr>
        <w:t xml:space="preserve">A₄</w:t>
      </w:r>
      <w:r w:rsidDel="00000000" w:rsidR="00000000" w:rsidRPr="00000000">
        <w:rPr>
          <w:rtl w:val="0"/>
        </w:rPr>
        <w:t xml:space="preserve"> and </w:t>
      </w:r>
      <w:r w:rsidDel="00000000" w:rsidR="00000000" w:rsidRPr="00000000">
        <w:rPr>
          <w:rFonts w:ascii="Andika" w:cs="Andika" w:eastAsia="Andika" w:hAnsi="Andika"/>
          <w:color w:val="188038"/>
          <w:rtl w:val="0"/>
        </w:rPr>
        <w:t xml:space="preserve">A₂</w:t>
      </w:r>
      <w:r w:rsidDel="00000000" w:rsidR="00000000" w:rsidRPr="00000000">
        <w:rPr>
          <w:rtl w:val="0"/>
        </w:rPr>
        <w:t xml:space="preserve"> to generate fine-grained micro-prompts for individual actions like inhalation and exhalation.</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b w:val="1"/>
          <w:bCs w:val="1"/>
          <w:rtl w:val="0"/>
        </w:rPr>
        <w:t xml:space="preserve">Implement Adaptive Phase Lock:</w:t>
      </w:r>
      <w:r w:rsidDel="00000000" w:rsidR="00000000" w:rsidRPr="00000000">
        <w:rPr>
          <w:rtl w:val="0"/>
        </w:rPr>
        <w:t xml:space="preserve"> Continuously measure the user's phase (e.g., from breath sensor data) against the timer's generated pattern. Apply a small rotational correction (</w:t>
      </w:r>
      <w:r w:rsidDel="00000000" w:rsidR="00000000" w:rsidRPr="00000000">
        <w:rPr>
          <w:rFonts w:ascii="Roboto Mono" w:cs="Roboto Mono" w:eastAsia="Roboto Mono" w:hAnsi="Roboto Mono"/>
          <w:color w:val="188038"/>
          <w:rtl w:val="0"/>
        </w:rPr>
        <w:t xml:space="preserve">𝜙t+1</w:t>
      </w:r>
      <w:r w:rsidDel="00000000" w:rsidR="00000000" w:rsidRPr="00000000">
        <w:rPr>
          <w:rtl w:val="0"/>
        </w:rPr>
        <w:t xml:space="preserve">) using a rotation operator (</w:t>
      </w:r>
      <w:r w:rsidDel="00000000" w:rsidR="00000000" w:rsidRPr="00000000">
        <w:rPr>
          <w:rFonts w:ascii="Roboto Mono" w:cs="Roboto Mono" w:eastAsia="Roboto Mono" w:hAnsi="Roboto Mono"/>
          <w:color w:val="188038"/>
          <w:rtl w:val="0"/>
        </w:rPr>
        <w:t xml:space="preserve">R_p^r</w:t>
      </w:r>
      <w:r w:rsidDel="00000000" w:rsidR="00000000" w:rsidRPr="00000000">
        <w:rPr>
          <w:rtl w:val="0"/>
        </w:rPr>
        <w:t xml:space="preserve">) to the timer's phase at each step, ensuring the system stays gently in sync with the user rather than rigidly imposing its own rhythm.</w:t>
      </w:r>
    </w:p>
    <w:p w:rsidR="00000000" w:rsidDel="00000000" w:rsidP="00000000" w:rsidRDefault="00000000" w:rsidRPr="00000000" w14:paraId="0000002E">
      <w:pPr>
        <w:numPr>
          <w:ilvl w:val="0"/>
          <w:numId w:val="5"/>
        </w:numPr>
        <w:spacing w:after="240" w:before="0" w:beforeAutospacing="0" w:lineRule="auto"/>
        <w:ind w:left="720" w:hanging="360"/>
      </w:pPr>
      <w:r w:rsidDel="00000000" w:rsidR="00000000" w:rsidRPr="00000000">
        <w:rPr>
          <w:b w:val="1"/>
          <w:bCs w:val="1"/>
          <w:rtl w:val="0"/>
        </w:rPr>
        <w:t xml:space="preserve">Design Tiered Haptics:</w:t>
      </w:r>
      <w:r w:rsidDel="00000000" w:rsidR="00000000" w:rsidRPr="00000000">
        <w:rPr>
          <w:rtl w:val="0"/>
        </w:rPr>
        <w:t xml:space="preserve"> Map the haptic feedback directly to the nested structure. Use high-salience haptics (stronger, more distinct vibrations) for the macro-counts (</w:t>
      </w:r>
      <w:r w:rsidDel="00000000" w:rsidR="00000000" w:rsidRPr="00000000">
        <w:rPr>
          <w:rFonts w:ascii="Roboto Mono" w:cs="Roboto Mono" w:eastAsia="Roboto Mono" w:hAnsi="Roboto Mono"/>
          <w:color w:val="188038"/>
          <w:rtl w:val="0"/>
        </w:rPr>
        <w:t xml:space="preserve">p=27, 9</w:t>
      </w:r>
      <w:r w:rsidDel="00000000" w:rsidR="00000000" w:rsidRPr="00000000">
        <w:rPr>
          <w:rtl w:val="0"/>
        </w:rPr>
        <w:t xml:space="preserve">) and low-salience haptics (softer, subtler pulses) for the micro-prompts (</w:t>
      </w:r>
      <w:r w:rsidDel="00000000" w:rsidR="00000000" w:rsidRPr="00000000">
        <w:rPr>
          <w:rFonts w:ascii="Roboto Mono" w:cs="Roboto Mono" w:eastAsia="Roboto Mono" w:hAnsi="Roboto Mono"/>
          <w:color w:val="188038"/>
          <w:rtl w:val="0"/>
        </w:rPr>
        <w:t xml:space="preserve">p=4, 2</w:t>
      </w:r>
      <w:r w:rsidDel="00000000" w:rsidR="00000000" w:rsidRPr="00000000">
        <w:rPr>
          <w:rtl w:val="0"/>
        </w:rPr>
        <w:t xml:space="preserve">). This creates an intuitive, non-visual guide that can be followed without cognitive overload.</w:t>
      </w:r>
    </w:p>
    <w:p w:rsidR="00000000" w:rsidDel="00000000" w:rsidP="00000000" w:rsidRDefault="00000000" w:rsidRPr="00000000" w14:paraId="0000002F">
      <w:pPr>
        <w:spacing w:after="240" w:before="240" w:lineRule="auto"/>
        <w:rPr/>
      </w:pPr>
      <w:r w:rsidDel="00000000" w:rsidR="00000000" w:rsidRPr="00000000">
        <w:rPr>
          <w:rtl w:val="0"/>
        </w:rPr>
        <w:t xml:space="preserve">These recipes show the expressive power of composing operators. However, with this power comes complexity; the choice and order of operators create subtle variations. The "Proof by Resonance" workflow provides the necessary empirical framework to navigate these choices and guarantee a high-quality result.</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6010yqis3vgi" w:id="7"/>
      <w:bookmarkEnd w:id="7"/>
      <w:r w:rsidDel="00000000" w:rsidR="00000000" w:rsidRPr="00000000">
        <w:rPr>
          <w:b w:val="1"/>
          <w:bCs w:val="1"/>
          <w:sz w:val="34"/>
          <w:szCs w:val="34"/>
          <w:rtl w:val="0"/>
        </w:rPr>
        <w:t xml:space="preserve">4.0 The "Proof by Resonance" Workflow: From Design to Validation</w:t>
      </w:r>
    </w:p>
    <w:p w:rsidR="00000000" w:rsidDel="00000000" w:rsidP="00000000" w:rsidRDefault="00000000" w:rsidRPr="00000000" w14:paraId="00000031">
      <w:pPr>
        <w:spacing w:after="240" w:before="240" w:lineRule="auto"/>
        <w:rPr/>
      </w:pPr>
      <w:r w:rsidDel="00000000" w:rsidR="00000000" w:rsidRPr="00000000">
        <w:rPr>
          <w:rtl w:val="0"/>
        </w:rPr>
        <w:t xml:space="preserve">A powerful generative tool is incomplete without a robust method for validation. The "Proof by Resonance" workflow translates the rigor of mathematical validation into a practical, data-driven process for quality assurance and optimization. It provides a formal framework to answer the crucial question: "Is this pattern any good?" by measuring how well a generated pattern aligns with a target reference or an abstract ideal.</w:t>
      </w:r>
    </w:p>
    <w:p w:rsidR="00000000" w:rsidDel="00000000" w:rsidP="00000000" w:rsidRDefault="00000000" w:rsidRPr="00000000" w14:paraId="00000032">
      <w:pPr>
        <w:spacing w:after="240" w:before="240" w:lineRule="auto"/>
        <w:rPr/>
      </w:pPr>
      <w:r w:rsidDel="00000000" w:rsidR="00000000" w:rsidRPr="00000000">
        <w:rPr>
          <w:rtl w:val="0"/>
        </w:rPr>
        <w:t xml:space="preserve">The workflow is centered on a composite resonance score, </w:t>
      </w:r>
      <w:r w:rsidDel="00000000" w:rsidR="00000000" w:rsidRPr="00000000">
        <w:rPr>
          <w:rFonts w:ascii="Roboto Mono" w:cs="Roboto Mono" w:eastAsia="Roboto Mono" w:hAnsi="Roboto Mono"/>
          <w:color w:val="188038"/>
          <w:rtl w:val="0"/>
        </w:rPr>
        <w:t xml:space="preserve">R</w:t>
      </w:r>
      <w:r w:rsidDel="00000000" w:rsidR="00000000" w:rsidRPr="00000000">
        <w:rPr>
          <w:rtl w:val="0"/>
        </w:rPr>
        <w:t xml:space="preserve">, which is an aggregate of three distinct metrics. Each metric evaluates the pattern from a different perspective, providing a holistic view of its quality.</w:t>
      </w:r>
    </w:p>
    <w:p w:rsidR="00000000" w:rsidDel="00000000" w:rsidP="00000000" w:rsidRDefault="00000000" w:rsidRPr="00000000" w14:paraId="00000033">
      <w:pPr>
        <w:numPr>
          <w:ilvl w:val="0"/>
          <w:numId w:val="2"/>
        </w:numPr>
        <w:spacing w:after="0" w:afterAutospacing="0" w:before="240" w:lineRule="auto"/>
        <w:ind w:left="720" w:hanging="360"/>
      </w:pPr>
      <w:r w:rsidDel="00000000" w:rsidR="00000000" w:rsidRPr="00000000">
        <w:rPr>
          <w:rFonts w:ascii="Andika" w:cs="Andika" w:eastAsia="Andika" w:hAnsi="Andika"/>
          <w:b w:val="1"/>
          <w:bCs w:val="1"/>
          <w:color w:val="188038"/>
          <w:rtl w:val="0"/>
        </w:rPr>
        <w:t xml:space="preserve">R₁</w:t>
      </w:r>
      <w:r w:rsidDel="00000000" w:rsidR="00000000" w:rsidRPr="00000000">
        <w:rPr>
          <w:b w:val="1"/>
          <w:bCs w:val="1"/>
          <w:rtl w:val="0"/>
        </w:rPr>
        <w:t xml:space="preserve"> (Time Correlation):</w:t>
      </w:r>
      <w:r w:rsidDel="00000000" w:rsidR="00000000" w:rsidRPr="00000000">
        <w:rPr>
          <w:rtl w:val="0"/>
        </w:rPr>
        <w:t xml:space="preserve"> This score answers the question, "Does the pattern's timing and emphasis align with the target?" It measures the direct, time-domain correlation between the generated pattern and the reference, finding the optimal rotational alignment to ensure the comparison is fair.</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rFonts w:ascii="Andika" w:cs="Andika" w:eastAsia="Andika" w:hAnsi="Andika"/>
          <w:b w:val="1"/>
          <w:bCs w:val="1"/>
          <w:color w:val="188038"/>
          <w:rtl w:val="0"/>
        </w:rPr>
        <w:t xml:space="preserve">R₂</w:t>
      </w:r>
      <w:r w:rsidDel="00000000" w:rsidR="00000000" w:rsidRPr="00000000">
        <w:rPr>
          <w:b w:val="1"/>
          <w:bCs w:val="1"/>
          <w:rtl w:val="0"/>
        </w:rPr>
        <w:t xml:space="preserve"> (Harmonic Lock):</w:t>
      </w:r>
      <w:r w:rsidDel="00000000" w:rsidR="00000000" w:rsidRPr="00000000">
        <w:rPr>
          <w:rtl w:val="0"/>
        </w:rPr>
        <w:t xml:space="preserve"> This score asks, "Does the pattern have the same underlying structural hierarchy as the target?" It compares the energy distribution across different prime-power tiers in the frequency domain, ensuring that both patterns share the same foundational cadence and rhythmic backbone.</w:t>
      </w:r>
    </w:p>
    <w:p w:rsidR="00000000" w:rsidDel="00000000" w:rsidP="00000000" w:rsidRDefault="00000000" w:rsidRPr="00000000" w14:paraId="00000035">
      <w:pPr>
        <w:numPr>
          <w:ilvl w:val="0"/>
          <w:numId w:val="2"/>
        </w:numPr>
        <w:spacing w:after="240" w:before="0" w:beforeAutospacing="0" w:lineRule="auto"/>
        <w:ind w:left="720" w:hanging="360"/>
      </w:pPr>
      <w:r w:rsidDel="00000000" w:rsidR="00000000" w:rsidRPr="00000000">
        <w:rPr>
          <w:rFonts w:ascii="Andika" w:cs="Andika" w:eastAsia="Andika" w:hAnsi="Andika"/>
          <w:b w:val="1"/>
          <w:bCs w:val="1"/>
          <w:color w:val="188038"/>
          <w:rtl w:val="0"/>
        </w:rPr>
        <w:t xml:space="preserve">R₃</w:t>
      </w:r>
      <w:r w:rsidDel="00000000" w:rsidR="00000000" w:rsidRPr="00000000">
        <w:rPr>
          <w:b w:val="1"/>
          <w:bCs w:val="1"/>
          <w:rtl w:val="0"/>
        </w:rPr>
        <w:t xml:space="preserve"> (Phase Coherence):</w:t>
      </w:r>
      <w:r w:rsidDel="00000000" w:rsidR="00000000" w:rsidRPr="00000000">
        <w:rPr>
          <w:rtl w:val="0"/>
        </w:rPr>
        <w:t xml:space="preserve"> This score addresses the question, "Are the different rhythmic layers correctly synchronized with the target?" It measures the phase alignment of the various rhythmic layers (e.g., the binary micro-pulse and the ternary phrase), ensuring that all components are locked together coherently.</w:t>
      </w:r>
    </w:p>
    <w:p w:rsidR="00000000" w:rsidDel="00000000" w:rsidP="00000000" w:rsidRDefault="00000000" w:rsidRPr="00000000" w14:paraId="00000036">
      <w:pPr>
        <w:spacing w:after="240" w:before="240" w:lineRule="auto"/>
        <w:rPr/>
      </w:pPr>
      <w:r w:rsidDel="00000000" w:rsidR="00000000" w:rsidRPr="00000000">
        <w:rPr>
          <w:rtl w:val="0"/>
        </w:rPr>
        <w:t xml:space="preserve">These scores are used within a structured, six-step workflow to guide the design process from initial concept to a validated, high-quality result.</w:t>
      </w:r>
    </w:p>
    <w:p w:rsidR="00000000" w:rsidDel="00000000" w:rsidP="00000000" w:rsidRDefault="00000000" w:rsidRPr="00000000" w14:paraId="00000037">
      <w:pPr>
        <w:numPr>
          <w:ilvl w:val="0"/>
          <w:numId w:val="6"/>
        </w:numPr>
        <w:spacing w:after="0" w:afterAutospacing="0" w:before="240" w:lineRule="auto"/>
        <w:ind w:left="720" w:hanging="360"/>
      </w:pPr>
      <w:r w:rsidDel="00000000" w:rsidR="00000000" w:rsidRPr="00000000">
        <w:rPr>
          <w:b w:val="1"/>
          <w:bCs w:val="1"/>
          <w:rtl w:val="0"/>
        </w:rPr>
        <w:t xml:space="preserve">Specify Scaffold:</w:t>
      </w:r>
      <w:r w:rsidDel="00000000" w:rsidR="00000000" w:rsidRPr="00000000">
        <w:rPr>
          <w:rtl w:val="0"/>
        </w:rPr>
        <w:t xml:space="preserve"> Define the foundational parameters, including the cycle length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its prime factorization, and the relative importance (</w:t>
      </w:r>
      <w:r w:rsidDel="00000000" w:rsidR="00000000" w:rsidRPr="00000000">
        <w:rPr>
          <w:rFonts w:ascii="Roboto Mono" w:cs="Roboto Mono" w:eastAsia="Roboto Mono" w:hAnsi="Roboto Mono"/>
          <w:color w:val="188038"/>
          <w:rtl w:val="0"/>
        </w:rPr>
        <w:t xml:space="preserve">𝜆</w:t>
      </w:r>
      <w:r w:rsidDel="00000000" w:rsidR="00000000" w:rsidRPr="00000000">
        <w:rPr>
          <w:rtl w:val="0"/>
        </w:rPr>
        <w:t xml:space="preserve"> weights) of each resonance score and structural tier (</w:t>
      </w:r>
      <w:r w:rsidDel="00000000" w:rsidR="00000000" w:rsidRPr="00000000">
        <w:rPr>
          <w:rFonts w:ascii="Roboto Mono" w:cs="Roboto Mono" w:eastAsia="Roboto Mono" w:hAnsi="Roboto Mono"/>
          <w:color w:val="188038"/>
          <w:rtl w:val="0"/>
        </w:rPr>
        <w:t xml:space="preserve">𝜂</w:t>
      </w:r>
      <w:r w:rsidDel="00000000" w:rsidR="00000000" w:rsidRPr="00000000">
        <w:rPr>
          <w:rtl w:val="0"/>
        </w:rPr>
        <w:t xml:space="preserve"> weights).</w:t>
      </w:r>
    </w:p>
    <w:p w:rsidR="00000000" w:rsidDel="00000000" w:rsidP="00000000" w:rsidRDefault="00000000" w:rsidRPr="00000000" w14:paraId="00000038">
      <w:pPr>
        <w:numPr>
          <w:ilvl w:val="0"/>
          <w:numId w:val="6"/>
        </w:numPr>
        <w:spacing w:after="0" w:afterAutospacing="0" w:before="0" w:beforeAutospacing="0" w:lineRule="auto"/>
        <w:ind w:left="720" w:hanging="360"/>
      </w:pPr>
      <w:r w:rsidDel="00000000" w:rsidR="00000000" w:rsidRPr="00000000">
        <w:rPr>
          <w:b w:val="1"/>
          <w:bCs w:val="1"/>
          <w:rtl w:val="0"/>
        </w:rPr>
        <w:t xml:space="preserve">Initialize Word:</w:t>
      </w:r>
      <w:r w:rsidDel="00000000" w:rsidR="00000000" w:rsidRPr="00000000">
        <w:rPr>
          <w:rtl w:val="0"/>
        </w:rPr>
        <w:t xml:space="preserve"> Construct an initial operator word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from its prime components (</w:t>
      </w:r>
      <w:r w:rsidDel="00000000" w:rsidR="00000000" w:rsidRPr="00000000">
        <w:rPr>
          <w:rFonts w:ascii="Roboto Mono" w:cs="Roboto Mono" w:eastAsia="Roboto Mono" w:hAnsi="Roboto Mono"/>
          <w:color w:val="188038"/>
          <w:rtl w:val="0"/>
        </w:rPr>
        <w:t xml:space="preserve">̂(𝑝)</w:t>
      </w:r>
      <w:r w:rsidDel="00000000" w:rsidR="00000000" w:rsidRPr="00000000">
        <w:rPr>
          <w:rtl w:val="0"/>
        </w:rPr>
        <w:t xml:space="preserve">) based on the design goals (e.g., a ternary-first or binary-first structure) with starting parameters for accents and rotations.</w:t>
      </w:r>
    </w:p>
    <w:p w:rsidR="00000000" w:rsidDel="00000000" w:rsidP="00000000" w:rsidRDefault="00000000" w:rsidRPr="00000000" w14:paraId="00000039">
      <w:pPr>
        <w:numPr>
          <w:ilvl w:val="0"/>
          <w:numId w:val="6"/>
        </w:numPr>
        <w:spacing w:after="0" w:afterAutospacing="0" w:before="0" w:beforeAutospacing="0" w:lineRule="auto"/>
        <w:ind w:left="720" w:hanging="360"/>
      </w:pPr>
      <w:r w:rsidDel="00000000" w:rsidR="00000000" w:rsidRPr="00000000">
        <w:rPr>
          <w:b w:val="1"/>
          <w:bCs w:val="1"/>
          <w:rtl w:val="0"/>
        </w:rPr>
        <w:t xml:space="preserve">Optimize:</w:t>
      </w:r>
      <w:r w:rsidDel="00000000" w:rsidR="00000000" w:rsidRPr="00000000">
        <w:rPr>
          <w:rtl w:val="0"/>
        </w:rPr>
        <w:t xml:space="preserve"> Maximize the resonance score </w:t>
      </w:r>
      <w:r w:rsidDel="00000000" w:rsidR="00000000" w:rsidRPr="00000000">
        <w:rPr>
          <w:rFonts w:ascii="Roboto Mono" w:cs="Roboto Mono" w:eastAsia="Roboto Mono" w:hAnsi="Roboto Mono"/>
          <w:color w:val="188038"/>
          <w:rtl w:val="0"/>
        </w:rPr>
        <w:t xml:space="preserve">R</w:t>
      </w:r>
      <w:r w:rsidDel="00000000" w:rsidR="00000000" w:rsidRPr="00000000">
        <w:rPr>
          <w:rtl w:val="0"/>
        </w:rPr>
        <w:t xml:space="preserve"> by tuning continuous parameters like accent weights (</w:t>
      </w:r>
      <w:r w:rsidDel="00000000" w:rsidR="00000000" w:rsidRPr="00000000">
        <w:rPr>
          <w:rFonts w:ascii="Roboto Mono" w:cs="Roboto Mono" w:eastAsia="Roboto Mono" w:hAnsi="Roboto Mono"/>
          <w:color w:val="188038"/>
          <w:rtl w:val="0"/>
        </w:rPr>
        <w:t xml:space="preserve">𝛼</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𝛽</w:t>
      </w:r>
      <w:r w:rsidDel="00000000" w:rsidR="00000000" w:rsidRPr="00000000">
        <w:rPr>
          <w:rtl w:val="0"/>
        </w:rPr>
        <w:t xml:space="preserve">) and searching through discrete choices like operator order and permutations (</w:t>
      </w:r>
      <w:r w:rsidDel="00000000" w:rsidR="00000000" w:rsidRPr="00000000">
        <w:rPr>
          <w:rFonts w:ascii="Roboto Mono" w:cs="Roboto Mono" w:eastAsia="Roboto Mono" w:hAnsi="Roboto Mono"/>
          <w:color w:val="188038"/>
          <w:rtl w:val="0"/>
        </w:rPr>
        <w:t xml:space="preserve">𝜋</w:t>
      </w:r>
      <w:r w:rsidDel="00000000" w:rsidR="00000000" w:rsidRPr="00000000">
        <w:rPr>
          <w:rtl w:val="0"/>
        </w:rPr>
        <w:t xml:space="preserve">).</w:t>
      </w:r>
    </w:p>
    <w:p w:rsidR="00000000" w:rsidDel="00000000" w:rsidP="00000000" w:rsidRDefault="00000000" w:rsidRPr="00000000" w14:paraId="0000003A">
      <w:pPr>
        <w:numPr>
          <w:ilvl w:val="0"/>
          <w:numId w:val="6"/>
        </w:numPr>
        <w:spacing w:after="0" w:afterAutospacing="0" w:before="0" w:beforeAutospacing="0" w:lineRule="auto"/>
        <w:ind w:left="720" w:hanging="360"/>
      </w:pPr>
      <w:r w:rsidDel="00000000" w:rsidR="00000000" w:rsidRPr="00000000">
        <w:rPr>
          <w:b w:val="1"/>
          <w:bCs w:val="1"/>
          <w:rtl w:val="0"/>
        </w:rPr>
        <w:t xml:space="preserve">Gauge-Fix:</w:t>
      </w:r>
      <w:r w:rsidDel="00000000" w:rsidR="00000000" w:rsidRPr="00000000">
        <w:rPr>
          <w:rtl w:val="0"/>
        </w:rPr>
        <w:t xml:space="preserve"> Apply canonical formatting, such as pinning the primary downbeat to a specific location (</w:t>
      </w:r>
      <w:r w:rsidDel="00000000" w:rsidR="00000000" w:rsidRPr="00000000">
        <w:rPr>
          <w:rFonts w:ascii="Roboto Mono" w:cs="Roboto Mono" w:eastAsia="Roboto Mono" w:hAnsi="Roboto Mono"/>
          <w:color w:val="188038"/>
          <w:rtl w:val="0"/>
        </w:rPr>
        <w:t xml:space="preserve">t=0</w:t>
      </w:r>
      <w:r w:rsidDel="00000000" w:rsidR="00000000" w:rsidRPr="00000000">
        <w:rPr>
          <w:rtl w:val="0"/>
        </w:rPr>
        <w:t xml:space="preserve">), to remove trivial symmetries and ensure fair comparisons between different operator words.</w:t>
      </w:r>
    </w:p>
    <w:p w:rsidR="00000000" w:rsidDel="00000000" w:rsidP="00000000" w:rsidRDefault="00000000" w:rsidRPr="00000000" w14:paraId="0000003B">
      <w:pPr>
        <w:numPr>
          <w:ilvl w:val="0"/>
          <w:numId w:val="6"/>
        </w:numPr>
        <w:spacing w:after="0" w:afterAutospacing="0" w:before="0" w:beforeAutospacing="0" w:lineRule="auto"/>
        <w:ind w:left="720" w:hanging="360"/>
      </w:pPr>
      <w:r w:rsidDel="00000000" w:rsidR="00000000" w:rsidRPr="00000000">
        <w:rPr>
          <w:b w:val="1"/>
          <w:bCs w:val="1"/>
          <w:rtl w:val="0"/>
        </w:rPr>
        <w:t xml:space="preserve">Ablate:</w:t>
      </w:r>
      <w:r w:rsidDel="00000000" w:rsidR="00000000" w:rsidRPr="00000000">
        <w:rPr>
          <w:rtl w:val="0"/>
        </w:rPr>
        <w:t xml:space="preserve"> Systematically remove or reorder individual operators and measure the change in the resonance score (</w:t>
      </w:r>
      <w:r w:rsidDel="00000000" w:rsidR="00000000" w:rsidRPr="00000000">
        <w:rPr>
          <w:rFonts w:ascii="Roboto Mono" w:cs="Roboto Mono" w:eastAsia="Roboto Mono" w:hAnsi="Roboto Mono"/>
          <w:color w:val="188038"/>
          <w:rtl w:val="0"/>
        </w:rPr>
        <w:t xml:space="preserve">ΔR</w:t>
      </w:r>
      <w:r w:rsidDel="00000000" w:rsidR="00000000" w:rsidRPr="00000000">
        <w:rPr>
          <w:rtl w:val="0"/>
        </w:rPr>
        <w:t xml:space="preserve">). This process identifies which operators are essential to the pattern's feel and which are merely ornamental.</w:t>
      </w:r>
    </w:p>
    <w:p w:rsidR="00000000" w:rsidDel="00000000" w:rsidP="00000000" w:rsidRDefault="00000000" w:rsidRPr="00000000" w14:paraId="0000003C">
      <w:pPr>
        <w:numPr>
          <w:ilvl w:val="0"/>
          <w:numId w:val="6"/>
        </w:numPr>
        <w:spacing w:after="240" w:before="0" w:beforeAutospacing="0" w:lineRule="auto"/>
        <w:ind w:left="720" w:hanging="360"/>
      </w:pPr>
      <w:r w:rsidDel="00000000" w:rsidR="00000000" w:rsidRPr="00000000">
        <w:rPr>
          <w:b w:val="1"/>
          <w:bCs w:val="1"/>
          <w:rtl w:val="0"/>
        </w:rPr>
        <w:t xml:space="preserve">Validate:</w:t>
      </w:r>
      <w:r w:rsidDel="00000000" w:rsidR="00000000" w:rsidRPr="00000000">
        <w:rPr>
          <w:rtl w:val="0"/>
        </w:rPr>
        <w:t xml:space="preserve"> Test the final, optimized operator word on held-out data or against different reference patterns to confirm its robustness and generalizability.</w:t>
      </w:r>
    </w:p>
    <w:p w:rsidR="00000000" w:rsidDel="00000000" w:rsidP="00000000" w:rsidRDefault="00000000" w:rsidRPr="00000000" w14:paraId="0000003D">
      <w:pPr>
        <w:spacing w:after="240" w:before="240" w:lineRule="auto"/>
        <w:rPr/>
      </w:pPr>
      <w:r w:rsidDel="00000000" w:rsidR="00000000" w:rsidRPr="00000000">
        <w:rPr>
          <w:rtl w:val="0"/>
        </w:rPr>
        <w:t xml:space="preserve">This rigorous process provides confidence in the final design. However, deploying such a powerful system requires careful consideration of the ethical implications and best practices for responsible implementation.</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d9gg23ci82dg" w:id="8"/>
      <w:bookmarkEnd w:id="8"/>
      <w:r w:rsidDel="00000000" w:rsidR="00000000" w:rsidRPr="00000000">
        <w:rPr>
          <w:b w:val="1"/>
          <w:bCs w:val="1"/>
          <w:sz w:val="34"/>
          <w:szCs w:val="34"/>
          <w:rtl w:val="0"/>
        </w:rPr>
        <w:t xml:space="preserve">5.0 Ethical Guardrails and Deployment Best Practices</w:t>
      </w:r>
    </w:p>
    <w:p w:rsidR="00000000" w:rsidDel="00000000" w:rsidP="00000000" w:rsidRDefault="00000000" w:rsidRPr="00000000" w14:paraId="0000003F">
      <w:pPr>
        <w:spacing w:after="240" w:before="240" w:lineRule="auto"/>
        <w:rPr/>
      </w:pPr>
      <w:r w:rsidDel="00000000" w:rsidR="00000000" w:rsidRPr="00000000">
        <w:rPr>
          <w:rtl w:val="0"/>
        </w:rPr>
        <w:t xml:space="preserve">Powerful generative tools require responsible implementation. A core design philosophy of MOC is to provide not just expressive power but also built-in constraints and transparent processes to ensure fairness, interpretability, and user well-being. The following best practices should be considered essential guardrails for any deployment.</w:t>
      </w:r>
    </w:p>
    <w:p w:rsidR="00000000" w:rsidDel="00000000" w:rsidP="00000000" w:rsidRDefault="00000000" w:rsidRPr="00000000" w14:paraId="00000040">
      <w:pPr>
        <w:numPr>
          <w:ilvl w:val="0"/>
          <w:numId w:val="3"/>
        </w:numPr>
        <w:spacing w:after="0" w:afterAutospacing="0" w:before="240" w:lineRule="auto"/>
        <w:ind w:left="720" w:hanging="360"/>
      </w:pPr>
      <w:r w:rsidDel="00000000" w:rsidR="00000000" w:rsidRPr="00000000">
        <w:rPr>
          <w:b w:val="1"/>
          <w:bCs w:val="1"/>
          <w:rtl w:val="0"/>
        </w:rPr>
        <w:t xml:space="preserve">Prioritize Interpretability:</w:t>
      </w:r>
      <w:r w:rsidDel="00000000" w:rsidR="00000000" w:rsidRPr="00000000">
        <w:rPr>
          <w:rtl w:val="0"/>
        </w:rPr>
        <w:t xml:space="preserve"> A generative system should not be a black box. Always publish the final "operator word" and its parameters so the system's logic is transparent. Furthermore, release ablation logs that show how each operator contributes to the final resonance score, making it clear which components are most influential.</w:t>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b w:val="1"/>
          <w:bCs w:val="1"/>
          <w:rtl w:val="0"/>
        </w:rPr>
        <w:t xml:space="preserve">Enforce System Constraints:</w:t>
      </w:r>
      <w:r w:rsidDel="00000000" w:rsidR="00000000" w:rsidRPr="00000000">
        <w:rPr>
          <w:rtl w:val="0"/>
        </w:rPr>
        <w:t xml:space="preserve"> Implement formal "invariants" to prevent negative user experiences. This includes an "Energy Invariant" (</w:t>
      </w:r>
      <w:r w:rsidDel="00000000" w:rsidR="00000000" w:rsidRPr="00000000">
        <w:rPr>
          <w:rFonts w:ascii="Roboto Mono" w:cs="Roboto Mono" w:eastAsia="Roboto Mono" w:hAnsi="Roboto Mono"/>
          <w:color w:val="188038"/>
          <w:rtl w:val="0"/>
        </w:rPr>
        <w:t xml:space="preserve">E[x]</w:t>
      </w:r>
      <w:r w:rsidDel="00000000" w:rsidR="00000000" w:rsidRPr="00000000">
        <w:rPr>
          <w:rtl w:val="0"/>
        </w:rPr>
        <w:t xml:space="preserve">) to prevent notification overload or haptic fatigue, and a "Fairness Invariant" (</w:t>
      </w:r>
      <w:r w:rsidDel="00000000" w:rsidR="00000000" w:rsidRPr="00000000">
        <w:rPr>
          <w:rFonts w:ascii="Roboto Mono" w:cs="Roboto Mono" w:eastAsia="Roboto Mono" w:hAnsi="Roboto Mono"/>
          <w:color w:val="188038"/>
          <w:rtl w:val="0"/>
        </w:rPr>
        <w:t xml:space="preserve">F[σ]</w:t>
      </w:r>
      <w:r w:rsidDel="00000000" w:rsidR="00000000" w:rsidRPr="00000000">
        <w:rPr>
          <w:rtl w:val="0"/>
        </w:rPr>
        <w:t xml:space="preserve">) to ensure that scheduled events or resources are allocated equitably among different classes or users.</w:t>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b w:val="1"/>
          <w:bCs w:val="1"/>
          <w:rtl w:val="0"/>
        </w:rPr>
        <w:t xml:space="preserve">Respect Cultural Context:</w:t>
      </w:r>
      <w:r w:rsidDel="00000000" w:rsidR="00000000" w:rsidRPr="00000000">
        <w:rPr>
          <w:rtl w:val="0"/>
        </w:rPr>
        <w:t xml:space="preserve"> When reproducing patterns from living traditions, it is critical to cite the sources and avoid decontextualized appropriation. Obtain consent when using data derived from personal or ritual practices and provide users with clear provenance information.</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b w:val="1"/>
          <w:bCs w:val="1"/>
          <w:rtl w:val="0"/>
        </w:rPr>
        <w:t xml:space="preserve">Define Scope Limits:</w:t>
      </w:r>
      <w:r w:rsidDel="00000000" w:rsidR="00000000" w:rsidRPr="00000000">
        <w:rPr>
          <w:rtl w:val="0"/>
        </w:rPr>
        <w:t xml:space="preserve"> Clearly communicate what MOC is not suited for to prevent misapplication. The framework is designed for periodic systems and is not appropriate for aperiodic dynamics, chaotic systems, or domains where prime factorization does not encode meaningful structure. It is a tool for descriptive modeling, not for causal inference or clinical diagnostics.</w:t>
      </w:r>
    </w:p>
    <w:p w:rsidR="00000000" w:rsidDel="00000000" w:rsidP="00000000" w:rsidRDefault="00000000" w:rsidRPr="00000000" w14:paraId="00000044">
      <w:pPr>
        <w:numPr>
          <w:ilvl w:val="0"/>
          <w:numId w:val="3"/>
        </w:numPr>
        <w:spacing w:after="240" w:before="0" w:beforeAutospacing="0" w:lineRule="auto"/>
        <w:ind w:left="720" w:hanging="360"/>
      </w:pPr>
      <w:r w:rsidDel="00000000" w:rsidR="00000000" w:rsidRPr="00000000">
        <w:rPr>
          <w:b w:val="1"/>
          <w:bCs w:val="1"/>
          <w:rtl w:val="0"/>
        </w:rPr>
        <w:t xml:space="preserve">Provide User Controls:</w:t>
      </w:r>
      <w:r w:rsidDel="00000000" w:rsidR="00000000" w:rsidRPr="00000000">
        <w:rPr>
          <w:rtl w:val="0"/>
        </w:rPr>
        <w:t xml:space="preserve"> Empower users by providing controls to customize their experience. This should include the ability to disable ornamental layers (e.g., those generated by </w:t>
      </w:r>
      <w:r w:rsidDel="00000000" w:rsidR="00000000" w:rsidRPr="00000000">
        <w:rPr>
          <w:rFonts w:ascii="Roboto Mono" w:cs="Roboto Mono" w:eastAsia="Roboto Mono" w:hAnsi="Roboto Mono"/>
          <w:color w:val="188038"/>
          <w:rtl w:val="0"/>
        </w:rPr>
        <w:t xml:space="preserve">p=5</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p=7</w:t>
      </w:r>
      <w:r w:rsidDel="00000000" w:rsidR="00000000" w:rsidRPr="00000000">
        <w:rPr>
          <w:rtl w:val="0"/>
        </w:rPr>
        <w:t xml:space="preserve"> operators) or reduce the density of micro-patterns (from </w:t>
      </w:r>
      <w:r w:rsidDel="00000000" w:rsidR="00000000" w:rsidRPr="00000000">
        <w:rPr>
          <w:rFonts w:ascii="Roboto Mono" w:cs="Roboto Mono" w:eastAsia="Roboto Mono" w:hAnsi="Roboto Mono"/>
          <w:color w:val="188038"/>
          <w:rtl w:val="0"/>
        </w:rPr>
        <w:t xml:space="preserve">p=2</w:t>
      </w:r>
      <w:r w:rsidDel="00000000" w:rsidR="00000000" w:rsidRPr="00000000">
        <w:rPr>
          <w:rtl w:val="0"/>
        </w:rPr>
        <w:t xml:space="preserve"> operators) for accessibility or personal preference.</w:t>
      </w:r>
    </w:p>
    <w:p w:rsidR="00000000" w:rsidDel="00000000" w:rsidP="00000000" w:rsidRDefault="00000000" w:rsidRPr="00000000" w14:paraId="00000045">
      <w:pPr>
        <w:spacing w:after="240" w:before="240" w:lineRule="auto"/>
        <w:rPr/>
      </w:pPr>
      <w:r w:rsidDel="00000000" w:rsidR="00000000" w:rsidRPr="00000000">
        <w:rPr>
          <w:rtl w:val="0"/>
        </w:rPr>
        <w:t xml:space="preserve">By adhering to these principles, we can deploy systems that are not only effective but also transparent, fair, and respectful of the user. This paves the way for a more responsible application of generative technologies.</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alujwus7qd2k" w:id="9"/>
      <w:bookmarkEnd w:id="9"/>
      <w:r w:rsidDel="00000000" w:rsidR="00000000" w:rsidRPr="00000000">
        <w:rPr>
          <w:b w:val="1"/>
          <w:bCs w:val="1"/>
          <w:sz w:val="34"/>
          <w:szCs w:val="34"/>
          <w:rtl w:val="0"/>
        </w:rPr>
        <w:t xml:space="preserve">6.0 Conclusion: The MOC Advantage</w:t>
      </w:r>
    </w:p>
    <w:p w:rsidR="00000000" w:rsidDel="00000000" w:rsidP="00000000" w:rsidRDefault="00000000" w:rsidRPr="00000000" w14:paraId="00000047">
      <w:pPr>
        <w:spacing w:after="240" w:before="240" w:lineRule="auto"/>
        <w:rPr/>
      </w:pPr>
      <w:r w:rsidDel="00000000" w:rsidR="00000000" w:rsidRPr="00000000">
        <w:rPr>
          <w:rtl w:val="0"/>
        </w:rPr>
        <w:t xml:space="preserve">The Multiplicity Operator Calculus offers a profound paradigm shift for engineers and product managers tasked with creating periodic digital experiences. By moving from an object-first to a relations-first model, it provides a framework for designing patterns that are structurally coherent, aesthetically nuanced, and empirically validated.</w:t>
      </w:r>
    </w:p>
    <w:p w:rsidR="00000000" w:rsidDel="00000000" w:rsidP="00000000" w:rsidRDefault="00000000" w:rsidRPr="00000000" w14:paraId="00000048">
      <w:pPr>
        <w:spacing w:after="240" w:before="240" w:lineRule="auto"/>
        <w:rPr/>
      </w:pPr>
      <w:r w:rsidDel="00000000" w:rsidR="00000000" w:rsidRPr="00000000">
        <w:rPr>
          <w:rtl w:val="0"/>
        </w:rPr>
        <w:t xml:space="preserve">The MOC advantage can be summarized by three core value propositions that directly address the limitations of conventional design tools:</w:t>
      </w:r>
    </w:p>
    <w:p w:rsidR="00000000" w:rsidDel="00000000" w:rsidP="00000000" w:rsidRDefault="00000000" w:rsidRPr="00000000" w14:paraId="00000049">
      <w:pPr>
        <w:numPr>
          <w:ilvl w:val="0"/>
          <w:numId w:val="8"/>
        </w:numPr>
        <w:spacing w:after="0" w:afterAutospacing="0" w:before="240" w:lineRule="auto"/>
        <w:ind w:left="720" w:hanging="360"/>
      </w:pPr>
      <w:r w:rsidDel="00000000" w:rsidR="00000000" w:rsidRPr="00000000">
        <w:rPr>
          <w:b w:val="1"/>
          <w:bCs w:val="1"/>
          <w:rtl w:val="0"/>
        </w:rPr>
        <w:t xml:space="preserve">Design by Structure:</w:t>
      </w:r>
      <w:r w:rsidDel="00000000" w:rsidR="00000000" w:rsidRPr="00000000">
        <w:rPr>
          <w:rtl w:val="0"/>
        </w:rPr>
        <w:t xml:space="preserve"> MOC enables the construction of complex, hierarchical patterns from simple, arithmetically-meaningful components. This allows designers to work with high-level structural concepts rather than being mired in the tedious placement of individual events.</w:t>
      </w:r>
    </w:p>
    <w:p w:rsidR="00000000" w:rsidDel="00000000" w:rsidP="00000000" w:rsidRDefault="00000000" w:rsidRPr="00000000" w14:paraId="0000004A">
      <w:pPr>
        <w:numPr>
          <w:ilvl w:val="0"/>
          <w:numId w:val="8"/>
        </w:numPr>
        <w:spacing w:after="0" w:afterAutospacing="0" w:before="0" w:beforeAutospacing="0" w:lineRule="auto"/>
        <w:ind w:left="720" w:hanging="360"/>
      </w:pPr>
      <w:r w:rsidDel="00000000" w:rsidR="00000000" w:rsidRPr="00000000">
        <w:rPr>
          <w:b w:val="1"/>
          <w:bCs w:val="1"/>
          <w:rtl w:val="0"/>
        </w:rPr>
        <w:t xml:space="preserve">Control over Nuance:</w:t>
      </w:r>
      <w:r w:rsidDel="00000000" w:rsidR="00000000" w:rsidRPr="00000000">
        <w:rPr>
          <w:rtl w:val="0"/>
        </w:rPr>
        <w:t xml:space="preserve"> The noncommutative nature of MOC operators provides an explicit and intuitive mechanism for controlling the aesthetic "feel" of a pattern. This crucial feature separates the pattern's expressive character from its underlying mathematical structure, giving designers a powerful new lever for creativity.</w:t>
      </w:r>
    </w:p>
    <w:p w:rsidR="00000000" w:rsidDel="00000000" w:rsidP="00000000" w:rsidRDefault="00000000" w:rsidRPr="00000000" w14:paraId="0000004B">
      <w:pPr>
        <w:numPr>
          <w:ilvl w:val="0"/>
          <w:numId w:val="8"/>
        </w:numPr>
        <w:spacing w:after="240" w:before="0" w:beforeAutospacing="0" w:lineRule="auto"/>
        <w:ind w:left="720" w:hanging="360"/>
      </w:pPr>
      <w:r w:rsidDel="00000000" w:rsidR="00000000" w:rsidRPr="00000000">
        <w:rPr>
          <w:b w:val="1"/>
          <w:bCs w:val="1"/>
          <w:rtl w:val="0"/>
        </w:rPr>
        <w:t xml:space="preserve">Confidence through Validation:</w:t>
      </w:r>
      <w:r w:rsidDel="00000000" w:rsidR="00000000" w:rsidRPr="00000000">
        <w:rPr>
          <w:rtl w:val="0"/>
        </w:rPr>
        <w:t xml:space="preserve"> The "Proof by Resonance" workflow provides a robust, empirical framework for optimizing and validating designs against clear quality metrics. This data-driven approach moves pattern evaluation from subjective opinion to objective measurement, ensuring a higher standard of quality and consistency.</w:t>
      </w:r>
    </w:p>
    <w:p w:rsidR="00000000" w:rsidDel="00000000" w:rsidP="00000000" w:rsidRDefault="00000000" w:rsidRPr="00000000" w14:paraId="0000004C">
      <w:pPr>
        <w:spacing w:after="240" w:before="240" w:lineRule="auto"/>
        <w:rPr/>
      </w:pPr>
      <w:r w:rsidDel="00000000" w:rsidR="00000000" w:rsidRPr="00000000">
        <w:rPr>
          <w:rtl w:val="0"/>
        </w:rPr>
        <w:t xml:space="preserve">Ultimately, MOC is more than just a new algorithm; it is a new way of thinking about rhythm, pattern, and interaction. By embracing a model of structured co-arising, it enables the creation of more resonant, coherent, and human-centric digital experiences.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