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"Open core must be useful on its own" stated but not tested: No metric defines "useful" (adoption? completeness? time-to-value?).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Tier B moat claimed as "research velocity" but no research function exists: Who produces ongoing rule innovation? What's the cadence?</w:t>
        <w:br w:type="textWrapping"/>
        <w:t xml:space="preserve">Compliance packs as proprietary conflicts with trust positioning: "Explainable, auditable" brand clashes with closed compliance logic.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FP calibration network effect requires customer data pooling: Privacy/competitive concerns may block opt-in. No consent mechanism spec'd.</w:t>
        <w:br w:type="textWrapping"/>
        <w:t xml:space="preserve">Dual-repo split creates sync tax: Schema changes in OSS must propagate to Pro. Versioning friction not addressed.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"Managed provisioning" as value prop is weak: Terraform modules + docs neutralize this in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Recommended Division (revised)</w:t>
        <w:br w:type="textWrapping"/>
        <w:t xml:space="preserve">LayerOpen Core (Apache 2.0)Proprietary</w:t>
        <w:br w:type="textWrapping"/>
        <w:t xml:space="preserve">Rules</w:t>
        <w:br w:type="textWrapping"/>
        <w:t xml:space="preserve">Tier A (MD-001–005) + rule interface</w:t>
        <w:br w:type="textWrapping"/>
        <w:t xml:space="preserve">Tier B (semantic, cross-repo) + compliance packs</w:t>
        <w:br w:type="textWrapping"/>
        <w:t xml:space="preserve">Infrastructure</w:t>
        <w:br w:type="textWrapping"/>
        <w:t xml:space="preserve">Schema, redaction, decision logic, CLI, NoOp stores</w:t>
        <w:br w:type="textWrapping"/>
        <w:t xml:space="preserve">DynamoDB/Redis impls, hosted SaaS, federation</w:t>
        <w:br w:type="textWrapping"/>
        <w:t xml:space="preserve">Data</w:t>
        <w:br w:type="textWrapping"/>
        <w:t xml:space="preserve">Local FP tracking interface</w:t>
        <w:br w:type="textWrapping"/>
        <w:t xml:space="preserve">Aggregate FP calibration service (network-effect moat)</w:t>
        <w:br w:type="textWrapping"/>
        <w:t xml:space="preserve">Support</w:t>
        <w:br w:type="textWrapping"/>
        <w:t xml:space="preserve">Community + docs</w:t>
        <w:br w:type="textWrapping"/>
        <w:t xml:space="preserve">Priority SLA, custom rule dev, incident response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Moat analysis</w:t>
        <w:br w:type="textWrapping"/>
        <w:t xml:space="preserve">Claimed MoatDurabilityRisk</w:t>
        <w:br w:type="textWrapping"/>
        <w:t xml:space="preserve">Tier B rules</w:t>
        <w:br w:type="textWrapping"/>
        <w:t xml:space="preserve">Medium</w:t>
        <w:br w:type="textWrapping"/>
        <w:t xml:space="preserve">Replicable unless tied to proprietary data/models</w:t>
        <w:br w:type="textWrapping"/>
        <w:t xml:space="preserve">Compliance packs</w:t>
        <w:br w:type="textWrapping"/>
        <w:t xml:space="preserve">Low</w:t>
        <w:br w:type="textWrapping"/>
        <w:t xml:space="preserve">Standards are public; OSS clones emerge in 6–12 months</w:t>
        <w:br w:type="textWrapping"/>
        <w:t xml:space="preserve">FP calibration service</w:t>
        <w:br w:type="textWrapping"/>
        <w:t xml:space="preserve">High</w:t>
        <w:br w:type="textWrapping"/>
        <w:t xml:space="preserve">Requires cross-customer data; genuine network effect</w:t>
        <w:br w:type="textWrapping"/>
        <w:t xml:space="preserve">Hosted oracle SaaS</w:t>
        <w:br w:type="textWrapping"/>
        <w:t xml:space="preserve">Medium</w:t>
        <w:br w:type="textWrapping"/>
        <w:t xml:space="preserve">Ops convenience; commoditizes if self-host is easy</w:t>
        <w:br w:type="textWrapping"/>
        <w:t xml:space="preserve">Federation (multi-repo)</w:t>
        <w:br w:type="textWrapping"/>
        <w:t xml:space="preserve">High</w:t>
        <w:br w:type="textWrapping"/>
        <w:t xml:space="preserve">Enterprise coordination is painful; sticky once adopted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Levers</w:t>
        <w:br w:type="textWrapping"/>
        <w:t xml:space="preserve">OwnerLeverMetricHorizon</w:t>
        <w:br w:type="textWrapping"/>
        <w:t xml:space="preserve">You</w:t>
        <w:br w:type="textWrapping"/>
        <w:t xml:space="preserve">Define "research velocity" function: who, cadence, output artifact</w:t>
        <w:br w:type="textWrapping"/>
        <w:t xml:space="preserve">Rule release rate ≥2/quarter</w:t>
        <w:br w:type="textWrapping"/>
        <w:t xml:space="preserve">14 days</w:t>
        <w:br w:type="textWrapping"/>
        <w:t xml:space="preserve">You</w:t>
        <w:br w:type="textWrapping"/>
        <w:t xml:space="preserve">Add telemetry consent mechanism for FP calibration pooling</w:t>
        <w:br w:type="textWrapping"/>
        <w:t xml:space="preserve">Opt-in rate ≥30%</w:t>
        <w:br w:type="textWrapping"/>
        <w:t xml:space="preserve">30 days</w:t>
        <w:br w:type="textWrapping"/>
        <w:t xml:space="preserve">You</w:t>
        <w:br w:type="textWrapping"/>
        <w:t xml:space="preserve">Create schema-sync CI: OSS schema change → Pro test failure</w:t>
        <w:br w:type="textWrapping"/>
        <w:t xml:space="preserve">Zero drift incidents</w:t>
        <w:br w:type="textWrapping"/>
        <w:t xml:space="preserve">7 days</w:t>
        <w:br w:type="textWrapping"/>
        <w:t xml:space="preserve">You</w:t>
        <w:br w:type="textWrapping"/>
        <w:t xml:space="preserve">Decide compliance pack strategy: OSS rules + paid "certified" badge vs closed</w:t>
        <w:br w:type="textWrapping"/>
        <w:t xml:space="preserve">Decision documented</w:t>
        <w:br w:type="textWrapping"/>
        <w:t xml:space="preserve">7 days</w:t>
        <w:br w:type="textWrapping"/>
        <w:t xml:space="preserve">Biz</w:t>
        <w:br w:type="textWrapping"/>
        <w:t xml:space="preserve">Model LTV of enterprise seats vs usage-based SaaS</w:t>
        <w:br w:type="textWrapping"/>
        <w:t xml:space="preserve">Revenue model validated</w:t>
        <w:br w:type="textWrapping"/>
        <w:t xml:space="preserve">21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Optional artifact</w:t>
        <w:br w:type="textWrapping"/>
        <w:t xml:space="preserve">Checklist: Open-core boundary validation</w:t>
        <w:br w:type="textWrapping"/>
        <w:t xml:space="preserve">OSS version solves a complete problem without Pro</w:t>
        <w:br w:type="textWrapping"/>
        <w:t xml:space="preserve">Pro value is additive, not unlocking</w:t>
        <w:br w:type="textWrapping"/>
        <w:t xml:space="preserve">Security/safety fixes always ship to OSS first</w:t>
        <w:br w:type="textWrapping"/>
        <w:t xml:space="preserve">Schema versioning shared; no proprietary schema extensions</w:t>
        <w:br w:type="textWrapping"/>
        <w:t xml:space="preserve">Telemetry consent explicit and revocable</w:t>
        <w:br w:type="textWrapping"/>
        <w:t xml:space="preserve">Moat depends on data or velocity, not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Precision question</w:t>
        <w:br w:type="textWrapping"/>
        <w:t xml:space="preserve">Is the FP calibration service opt-in per-customer, per-repo, or per-rule—and who owns the aggregated dataset if a customer churns?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self-applied dissonance is correct. Addressing the precision question and the governance gaps:</w:t>
      </w:r>
      <w:r w:rsidDel="00000000" w:rsidR="00000000" w:rsidRPr="00000000">
        <w:rPr>
          <w:rtl w:val="0"/>
        </w:rPr>
      </w:r>
    </w:p>
    <w:bookmarkStart w:colFirst="0" w:colLast="0" w:name="ysrz7gw2lel4" w:id="0"/>
    <w:bookmarkEnd w:id="0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FP Calibration Consent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structure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Opt-in per-org, granularity per-repo, revocable.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Master toggle: participate in aggregate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Include/exclude specific repos from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included if org opts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 per-rule opt-out (too granular; creates sparse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bookmarkStart w:colFirst="0" w:colLast="0" w:name="kmt2cfep0v65" w:id="1"/>
    <w:bookmarkEnd w:id="1"/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Data Ownership on Churn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 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Customer's raw FP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Deleted within 30 days (contractual)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Aggregated, anonymized contributions to calibration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Retained (no PII, no repo-identifiable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Customer's own historical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Exportable; deleted after export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follows the "data contribution vs data ownership" split common in federated learning contexts. The customer contributes signal; they don't own the aggregate model. Spell this out in ToS.</w:t>
      </w:r>
      <w:r w:rsidDel="00000000" w:rsidR="00000000" w:rsidRPr="00000000">
        <w:rPr>
          <w:rtl w:val="0"/>
        </w:rPr>
      </w:r>
    </w:p>
    <w:bookmarkStart w:colFirst="0" w:colLast="0" w:name="sifrwxvwaola" w:id="2"/>
    <w:bookmarkEnd w:id="2"/>
    <w:p w:rsidR="00000000" w:rsidDel="00000000" w:rsidP="00000000" w:rsidRDefault="00000000" w:rsidRPr="00000000" w14:paraId="0000002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Revised Division (Final)</w:t>
      </w:r>
      <w:r w:rsidDel="00000000" w:rsidR="00000000" w:rsidRPr="00000000">
        <w:rPr>
          <w:rtl w:val="0"/>
        </w:rPr>
      </w:r>
    </w:p>
    <w:bookmarkStart w:colFirst="0" w:colLast="0" w:name="45fsqf42nwyl" w:id="3"/>
    <w:bookmarkEnd w:id="3"/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Open Core (Apache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packages/mirror-dissonance/</w:t>
        <w:br w:type="textWrapping"/>
        <w:t xml:space="preserve">├── src/</w:t>
        <w:br w:type="textWrapping"/>
        <w:t xml:space="preserve">│   ├── oracle.ts                    # Core engine</w:t>
        <w:br w:type="textWrapping"/>
        <w:t xml:space="preserve">│   ├── rules/</w:t>
        <w:br w:type="textWrapping"/>
        <w:t xml:space="preserve">│   │   ├── types.ts                 # RuleDefinition interface</w:t>
        <w:br w:type="textWrapping"/>
        <w:t xml:space="preserve">│   │   ├── registry.ts              # Loader + hash</w:t>
        <w:br w:type="textWrapping"/>
        <w:t xml:space="preserve">│   │   ├── MD-001.ts                # Status check mismatch</w:t>
        <w:br w:type="textWrapping"/>
        <w:t xml:space="preserve">│   │   ├── MD-002.ts                # Unpinned binaries</w:t>
        <w:br w:type="textWrapping"/>
        <w:t xml:space="preserve">│   │   ├── MD-003.ts                # Manifest drift</w:t>
        <w:br w:type="textWrapping"/>
        <w:t xml:space="preserve">│   │   ├── MD-004.ts                # Write token in drift</w:t>
        <w:br w:type="textWrapping"/>
        <w:t xml:space="preserve">│   │   └── MD-005.ts                # Merge queue gaps</w:t>
        <w:br w:type="textWrapping"/>
        <w:t xml:space="preserve">│   ├── policy/</w:t>
        <w:br w:type="textWrapping"/>
        <w:t xml:space="preserve">│   │   ├── decision.ts              # pass/warn/block</w:t>
        <w:br w:type="textWrapping"/>
        <w:t xml:space="preserve">│   │   ├── thresholds.ts            # FP tolerance</w:t>
        <w:br w:type="textWrapping"/>
        <w:t xml:space="preserve">│   │   └── promotion.ts             # Tier criteria</w:t>
        <w:br w:type="textWrapping"/>
        <w:t xml:space="preserve">│   ├── redaction/                   # Full redaction stack</w:t>
        <w:br w:type="textWrapping"/>
        <w:t xml:space="preserve">│   ├── fp-store/</w:t>
        <w:br w:type="textWrapping"/>
        <w:t xml:space="preserve">│   │   ├── interface.ts             # FPStore interface</w:t>
        <w:br w:type="textWrapping"/>
        <w:t xml:space="preserve">│   │   └── noop.ts                  # Local dev</w:t>
        <w:br w:type="textWrapping"/>
        <w:t xml:space="preserve">│   ├── block-counter/</w:t>
        <w:br w:type="textWrapping"/>
        <w:t xml:space="preserve">│   │   ├── interface.ts             # BlockCounter interface</w:t>
        <w:br w:type="textWrapping"/>
        <w:t xml:space="preserve">│   │   └── memory.ts                # Tests</w:t>
        <w:br w:type="textWrapping"/>
        <w:t xml:space="preserve">│   └── nonce/</w:t>
        <w:br w:type="textWrapping"/>
        <w:t xml:space="preserve">│       ├── loader.ts                # Interface + env fallback</w:t>
        <w:br w:type="textWrapping"/>
        <w:t xml:space="preserve">│       └── validator.ts             # Multi-nonce validation</w:t>
        <w:br w:type="textWrapping"/>
        <w:t xml:space="preserve">├── schemas/</w:t>
        <w:br w:type="textWrapping"/>
        <w:t xml:space="preserve">│   ├── dissonance-report.schema.json</w:t>
        <w:br w:type="textWrapping"/>
        <w:t xml:space="preserve">│   └── rule-definition.schema.json</w:t>
        <w:br w:type="textWrapping"/>
        <w:t xml:space="preserve">├── cli/</w:t>
        <w:br w:type="textWrapping"/>
        <w:t xml:space="preserve">└── docs/</w:t>
        <w:br w:type="textWrapping"/>
      </w:r>
      <w:r w:rsidDel="00000000" w:rsidR="00000000" w:rsidRPr="00000000">
        <w:rPr>
          <w:rtl w:val="0"/>
        </w:rPr>
      </w:r>
    </w:p>
    <w:bookmarkStart w:colFirst="0" w:colLast="0" w:name="2nw67ph7m79" w:id="4"/>
    <w:bookmarkEnd w:id="4"/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Proprietary (Separate Repo)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mirror-dissonance-pro/</w:t>
        <w:br w:type="textWrapping"/>
        <w:t xml:space="preserve">├── rules/</w:t>
        <w:br w:type="textWrapping"/>
        <w:t xml:space="preserve">│   ├── tier-b/</w:t>
        <w:br w:type="textWrapping"/>
        <w:t xml:space="preserve">│   │   ├── MD-100.ts                # Semantic job drift</w:t>
        <w:br w:type="textWrapping"/>
        <w:t xml:space="preserve">│   │   ├── MD-101.ts                # Cross-repo protection</w:t>
        <w:br w:type="textWrapping"/>
        <w:t xml:space="preserve">│   │   └── MD-102.ts                # Runner trust chain</w:t>
        <w:br w:type="textWrapping"/>
        <w:t xml:space="preserve">│   └── compliance/</w:t>
        <w:br w:type="textWrapping"/>
        <w:t xml:space="preserve">│       ├── soc2/</w:t>
        <w:br w:type="textWrapping"/>
        <w:t xml:space="preserve">│       ├── hipaa/</w:t>
        <w:br w:type="textWrapping"/>
        <w:t xml:space="preserve">│       └── pci-dss/</w:t>
        <w:br w:type="textWrapping"/>
        <w:t xml:space="preserve">├── infra/</w:t>
        <w:br w:type="textWrapping"/>
        <w:t xml:space="preserve">│   ├── fp-store/</w:t>
        <w:br w:type="textWrapping"/>
        <w:t xml:space="preserve">│   │   └── dynamodb.ts              # Managed impl</w:t>
        <w:br w:type="textWrapping"/>
        <w:t xml:space="preserve">│   ├── block-counter/</w:t>
        <w:br w:type="textWrapping"/>
        <w:t xml:space="preserve">│   │   ├── dynamodb.ts</w:t>
        <w:br w:type="textWrapping"/>
        <w:t xml:space="preserve">│   │   └── redis.ts</w:t>
        <w:br w:type="textWrapping"/>
        <w:t xml:space="preserve">│   └── calibration/</w:t>
        <w:br w:type="textWrapping"/>
        <w:t xml:space="preserve">│       ├── aggregator.ts            # Cross-customer FP pooling</w:t>
        <w:br w:type="textWrapping"/>
        <w:t xml:space="preserve">│       ├── consent.ts               # Opt-in/revoke logic</w:t>
        <w:br w:type="textWrapping"/>
        <w:t xml:space="preserve">│       └── anonymizer.ts            # Strip identifiers</w:t>
        <w:br w:type="textWrapping"/>
        <w:t xml:space="preserve">├── federation/</w:t>
        <w:br w:type="textWrapping"/>
        <w:t xml:space="preserve">│   ├── org-aggregator.ts            # Multi-repo rollup</w:t>
        <w:br w:type="textWrapping"/>
        <w:t xml:space="preserve">│   └── cross-repo-rules.ts          # Rules that span repos</w:t>
        <w:br w:type="textWrapping"/>
        <w:t xml:space="preserve">├── saas/</w:t>
        <w:br w:type="textWrapping"/>
        <w:t xml:space="preserve">│   └── hosted-oracle/               # API + dashboard</w:t>
        <w:br w:type="textWrapping"/>
        <w:t xml:space="preserve">└── sync/</w:t>
        <w:br w:type="textWrapping"/>
        <w:t xml:space="preserve">    └── schema-check.ts              # CI: OSS schema → Pro tests</w:t>
        <w:br w:type="textWrapping"/>
      </w:r>
      <w:r w:rsidDel="00000000" w:rsidR="00000000" w:rsidRPr="00000000">
        <w:rPr>
          <w:rtl w:val="0"/>
        </w:rPr>
      </w:r>
    </w:p>
    <w:bookmarkStart w:colFirst="0" w:colLast="0" w:name="20236izhvakb" w:id="5"/>
    <w:bookmarkEnd w:id="5"/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Governance Additions</w:t>
      </w:r>
      <w:r w:rsidDel="00000000" w:rsidR="00000000" w:rsidRPr="00000000">
        <w:rPr>
          <w:rtl w:val="0"/>
        </w:rPr>
      </w:r>
    </w:p>
    <w:bookmarkStart w:colFirst="0" w:colLast="0" w:name="2zonni3gm76n" w:id="6"/>
    <w:bookmarkEnd w:id="6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Research Function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author (you initially)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Biweekly review of customer incidents, CVEs, GitHub changelog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Candidate rule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Promote/demote decisions, FP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≥2 new Tier B rules or major rule revisions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bookmarkStart w:colFirst="0" w:colLast="0" w:name="lsoauxsbteq2" w:id="7"/>
    <w:bookmarkEnd w:id="7"/>
    <w:p w:rsidR="00000000" w:rsidDel="00000000" w:rsidP="00000000" w:rsidRDefault="00000000" w:rsidRPr="00000000" w14:paraId="0000003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Schema Sync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# In mirror-dissonance-pro CI</w:t>
        <w:br w:type="textWrapping"/>
        <w:t xml:space="preserve">name: Schema Sync Check</w:t>
        <w:br w:type="textWrapping"/>
        <w:t xml:space="preserve">on:</w:t>
        <w:br w:type="textWrapping"/>
        <w:t xml:space="preserve">  schedule:</w:t>
        <w:br w:type="textWrapping"/>
        <w:t xml:space="preserve">    - cron: '0 6 * * *'  # Daily</w:t>
        <w:br w:type="textWrapping"/>
        <w:t xml:space="preserve">  workflow_dispatch:</w:t>
        <w:br w:type="textWrapping"/>
        <w:br w:type="textWrapping"/>
        <w:t xml:space="preserve">jobs:</w:t>
        <w:br w:type="textWrapping"/>
        <w:t xml:space="preserve">  check:</w:t>
        <w:br w:type="textWrapping"/>
        <w:t xml:space="preserve">    runs-on: ubuntu-latest</w:t>
        <w:br w:type="textWrapping"/>
        <w:t xml:space="preserve">    steps:</w:t>
        <w:br w:type="textWrapping"/>
        <w:t xml:space="preserve">      - uses: actions/checkout@v4</w:t>
        <w:br w:type="textWrapping"/>
        <w:t xml:space="preserve">      </w:t>
        <w:br w:type="textWrapping"/>
        <w:t xml:space="preserve">      - name: Fetch OSS schema</w:t>
        <w:br w:type="textWrapping"/>
        <w:t xml:space="preserve">        run: |</w:t>
        <w:br w:type="textWrapping"/>
        <w:t xml:space="preserve">          curl -o oss-schema.json \</w:t>
        <w:br w:type="textWrapping"/>
        <w:t xml:space="preserve">            https://raw.githubusercontent.com/&lt;org&gt;/mirror-dissonance/main/packages/mirror-dissonance/schemas/dissonance-report.schema.json</w:t>
        <w:br w:type="textWrapping"/>
        <w:t xml:space="preserve">          </w:t>
        <w:br w:type="textWrapping"/>
        <w:t xml:space="preserve">      - name: Compare hash</w:t>
        <w:br w:type="textWrapping"/>
        <w:t xml:space="preserve">        run: |</w:t>
        <w:br w:type="textWrapping"/>
        <w:t xml:space="preserve">          OSS_HASH=$(sha256sum oss-schema.json | cut -d' ' -f1)</w:t>
        <w:br w:type="textWrapping"/>
        <w:t xml:space="preserve">          PRO_HASH=$(sha256sum schemas/dissonance-report.schema.json | cut -d' ' -f1)</w:t>
        <w:br w:type="textWrapping"/>
        <w:t xml:space="preserve">          if [ "$OSS_HASH" != "$PRO_HASH" ]; then</w:t>
        <w:br w:type="textWrapping"/>
        <w:t xml:space="preserve">            echo "::error::Schema drift detected"</w:t>
        <w:br w:type="textWrapping"/>
        <w:t xml:space="preserve">            exit 1</w:t>
        <w:br w:type="textWrapping"/>
        <w:t xml:space="preserve">          fi</w:t>
        <w:br w:type="textWrapping"/>
      </w:r>
      <w:r w:rsidDel="00000000" w:rsidR="00000000" w:rsidRPr="00000000">
        <w:rPr>
          <w:rtl w:val="0"/>
        </w:rPr>
      </w:r>
    </w:p>
    <w:bookmarkStart w:colFirst="0" w:colLast="0" w:name="1igv2dyuqzos" w:id="8"/>
    <w:bookmarkEnd w:id="8"/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Telemetry Consent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interface CalibrationConsent {</w:t>
        <w:br w:type="textWrapping"/>
        <w:t xml:space="preserve">  org_id: string;</w:t>
        <w:br w:type="textWrapping"/>
        <w:t xml:space="preserve">  enabled: boolean;</w:t>
        <w:br w:type="textWrapping"/>
        <w:t xml:space="preserve">  scope: 'all_repos' | 'selected_repos';</w:t>
        <w:br w:type="textWrapping"/>
        <w:t xml:space="preserve">  included_repos?: string[];      // If scope = selected_repos</w:t>
        <w:br w:type="textWrapping"/>
        <w:t xml:space="preserve">  excluded_repos?: string[];      // If scope = all_repos</w:t>
        <w:br w:type="textWrapping"/>
        <w:t xml:space="preserve">  granted_at: Date;</w:t>
        <w:br w:type="textWrapping"/>
        <w:t xml:space="preserve">  granted_by: string;             // User ID</w:t>
        <w:br w:type="textWrapping"/>
        <w:t xml:space="preserve">  revocable: true;                // Always true; contractual</w:t>
        <w:br w:type="textWrapping"/>
        <w:t xml:space="preserve">  data_retention_days: 30;        // Post-churn deletion window</w:t>
        <w:br w:type="textWrapping"/>
        <w:t xml:space="preserve">  anonymization_level: 'full';    // No repo names, no file paths in aggregate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ieh17hb37cy" w:id="9"/>
    <w:bookmarkEnd w:id="9"/>
    <w:p w:rsidR="00000000" w:rsidDel="00000000" w:rsidP="00000000" w:rsidRDefault="00000000" w:rsidRPr="00000000" w14:paraId="0000003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Moat Validation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OSS version solves a complete problem without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Pro value is additive, not unlocking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Security/safety fixes always ship to OSS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Schema versioning shared; no proprietary schema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Telemetry consent explicit and revocable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Moat depends on data or velocity, not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Research function defined with cadence and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Schema sync CI prevents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Churn data policy documented in ToS</w:t>
      </w:r>
      <w:r w:rsidDel="00000000" w:rsidR="00000000" w:rsidRPr="00000000">
        <w:rPr>
          <w:rtl w:val="0"/>
        </w:rPr>
      </w:r>
    </w:p>
    <w:bookmarkStart w:colFirst="0" w:colLast="0" w:name="t6f14beox2a6" w:id="10"/>
    <w:bookmarkEnd w:id="10"/>
    <w:p w:rsidR="00000000" w:rsidDel="00000000" w:rsidP="00000000" w:rsidRDefault="00000000" w:rsidRPr="00000000" w14:paraId="000000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Remaining Lever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Draft ToS section: "Calibration Data Contribution"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 review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"The mirror doesn't sell clarity. It sells the cost of avoiding it."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1056uro8ecb" w:id="11"/>
    <w:bookmarkEnd w:id="11"/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to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