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Sovereign Transaction Protocol v0.2</w:t>
      </w:r>
    </w:p>
    <w:p>
      <w:pPr>
        <w:jc w:val="center"/>
      </w:pPr>
      <w:r>
        <w:rPr>
          <w:b/>
          <w:sz w:val="22"/>
        </w:rPr>
        <w:t>Reference contract frozen from Experiment ZERO</w:t>
      </w:r>
    </w:p>
    <w:p>
      <w:pPr>
        <w:jc w:val="center"/>
      </w:pPr>
      <w:r>
        <w:t>Final Reference Experiment Capture | 21 September 2026</w:t>
      </w:r>
    </w:p>
    <w:p/>
    <w:p>
      <w:pPr>
        <w:pStyle w:val="Heading1"/>
      </w:pPr>
      <w:r>
        <w:t>Protocol Objective</w:t>
      </w:r>
    </w:p>
    <w:p>
      <w:r>
        <w:t>Preserve why a transition was representable, admissible, authorized, executed, validated, deferred, rejected, stale, or protected - not merely its final output.</w:t>
      </w:r>
    </w:p>
    <w:p>
      <w:pPr>
        <w:pStyle w:val="Heading1"/>
      </w:pPr>
      <w:r>
        <w:t>Reference Pipeline</w:t>
      </w:r>
    </w:p>
    <w:p>
      <w:r>
        <w:t>Intent -&gt; Request/Constraints -&gt; Context Compile -&gt; Invariants -&gt; Representability -&gt; Admissibility/Authority -&gt; Transition Type -&gt; Execution -&gt; Witness/Trace -&gt; Validation -&gt; State Promotion -&gt; Residual -&gt; Provenance -&gt; Checkpoint</w:t>
      </w:r>
    </w:p>
    <w:p>
      <w:pPr>
        <w:pStyle w:val="Heading1"/>
      </w:pPr>
      <w:r>
        <w:t>Required Enumerations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D9E2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8208"/>
            <w:shd w:fill="D9E2F3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b/>
              </w:rPr>
              <w:t>Allowed Reference States</w:t>
            </w:r>
          </w:p>
        </w:tc>
      </w:tr>
      <w:tr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Representability</w:t>
            </w:r>
          </w:p>
        </w:tc>
        <w:tc>
          <w:tcPr>
            <w:tcW w:type="dxa" w:w="82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EXACT | LOSSY(ΔI) | UNREPRESENTABLE(reason)</w:t>
            </w:r>
          </w:p>
        </w:tc>
      </w:tr>
      <w:tr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Admissibility</w:t>
            </w:r>
          </w:p>
        </w:tc>
        <w:tc>
          <w:tcPr>
            <w:tcW w:type="dxa" w:w="82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PERMIT | DENY(reason) | CONDITIONAL(requirements) | DEFER(reason,resume_condition)</w:t>
            </w:r>
          </w:p>
        </w:tc>
      </w:tr>
      <w:tr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Epistemic/Residual</w:t>
            </w:r>
          </w:p>
        </w:tc>
        <w:tc>
          <w:tcPr>
            <w:tcW w:type="dxa" w:w="82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KNOWN | UNKNOWN | UNAVAILABLE | UNRESOLVED | CONTRADICTED | REJECTED | PROTECTED_UNKNOWN | STALE</w:t>
            </w:r>
          </w:p>
        </w:tc>
      </w:tr>
      <w:tr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Validation</w:t>
            </w:r>
          </w:p>
        </w:tc>
        <w:tc>
          <w:tcPr>
            <w:tcW w:type="dxa" w:w="82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UNTESTED | PASS | FAIL | NEEDS_REVALIDATION</w:t>
            </w:r>
          </w:p>
        </w:tc>
      </w:tr>
      <w:tr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Promotion</w:t>
            </w:r>
          </w:p>
        </w:tc>
        <w:tc>
          <w:tcPr>
            <w:tcW w:type="dxa" w:w="82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t>PROPOSED | ACCEPTED | REJECTED | STALE | SUPERSEDED | FROZEN</w:t>
            </w:r>
          </w:p>
        </w:tc>
      </w:tr>
    </w:tbl>
    <w:p>
      <w:pPr>
        <w:pStyle w:val="Heading1"/>
      </w:pPr>
      <w:r>
        <w:t>Normative Rules Demonstrated by ZERO</w:t>
      </w:r>
    </w:p>
    <w:p>
      <w:pPr>
        <w:pStyle w:val="ListNumber"/>
      </w:pPr>
      <w:r>
        <w:t>UNREPRESENTABLE MUST stop before execution.</w:t>
      </w:r>
    </w:p>
    <w:p>
      <w:pPr>
        <w:pStyle w:val="ListNumber"/>
      </w:pPr>
      <w:r>
        <w:t>DENY MUST be distinguishable from UNREPRESENTABLE.</w:t>
      </w:r>
    </w:p>
    <w:p>
      <w:pPr>
        <w:pStyle w:val="ListNumber"/>
      </w:pPr>
      <w:r>
        <w:t>LOSSY MUST carry the lost invariant set ΔI and MUST NOT be represented as EXACT.</w:t>
      </w:r>
    </w:p>
    <w:p>
      <w:pPr>
        <w:pStyle w:val="ListNumber"/>
      </w:pPr>
      <w:r>
        <w:t>DEFER MUST preserve state, freeze writes for the deferred transition, and record a resume condition.</w:t>
      </w:r>
    </w:p>
    <w:p>
      <w:pPr>
        <w:pStyle w:val="ListNumber"/>
      </w:pPr>
      <w:r>
        <w:t>Validation failure MUST preserve the execution record and SHOULD create negative knowledge when the failed path is reusable information.</w:t>
      </w:r>
    </w:p>
    <w:p>
      <w:pPr>
        <w:pStyle w:val="ListNumber"/>
      </w:pPr>
      <w:r>
        <w:t>Dependency changes MUST trigger impact analysis on dependent accepted/frozen objects.</w:t>
      </w:r>
    </w:p>
    <w:p>
      <w:pPr>
        <w:pStyle w:val="ListNumber"/>
      </w:pPr>
      <w:r>
        <w:t>PROTECTED_UNKNOWN MUST retain an authority-bound resolution policy.</w:t>
      </w:r>
    </w:p>
    <w:p>
      <w:pPr>
        <w:pStyle w:val="ListNumber"/>
      </w:pPr>
      <w:r>
        <w:t>Checkpoint packages MUST bind their content to an integrity value; event histories SHOULD be tamper-evident.</w:t>
      </w:r>
    </w:p>
    <w:p>
      <w:pPr>
        <w:pStyle w:val="ListNumber"/>
      </w:pPr>
      <w:r>
        <w:t>Compiled context SHOULD declare material omissions and protected exclusions.</w:t>
      </w:r>
    </w:p>
    <w:p>
      <w:pPr>
        <w:pStyle w:val="ListNumber"/>
      </w:pPr>
      <w:r>
        <w:t>Portable state MUST be sufficient to recover the active frontier without conversational transcript.</w:t>
      </w:r>
    </w:p>
    <w:p>
      <w:pPr>
        <w:pStyle w:val="Heading1"/>
      </w:pPr>
      <w:r>
        <w:t>Event Minimum</w:t>
      </w:r>
    </w:p>
    <w:p>
      <w:r>
        <w:t>request_id/project_id, sequence, case/object id, event_type, executor, policy_version, reason_code/data, previous-event integrity reference, event integrity value. Production implementations may extend this schema.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21 September 2026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SOVEREIGN LOOP EXPERIMENT ZERO | FINAL CAPTURE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