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B2A4A"/>
          <w:sz w:val="36"/>
          <w:szCs w:val="36"/>
        </w:rPr>
        <w:t xml:space="preserve">PHASE MIRROR AUDIT</w:t>
      </w:r>
    </w:p>
    <w:p>
      <w:pPr>
        <w:spacing w:after="80" w:before="0"/>
      </w:pPr>
      <w:r>
        <w:rPr>
          <w:rFonts w:ascii="Arial" w:cs="Arial" w:eastAsia="Arial" w:hAnsi="Arial"/>
          <w:b/>
          <w:bCs/>
          <w:color w:val="1B2A4A"/>
          <w:sz w:val="26"/>
          <w:szCs w:val="26"/>
        </w:rPr>
        <w:t xml:space="preserve">UOR-Foundation / PrismPM — v1</w:t>
      </w:r>
    </w:p>
    <w:p>
      <w:pPr>
        <w:spacing w:after="140"/>
      </w:pPr>
      <w:r>
        <w:rPr>
          <w:rFonts w:ascii="Arial" w:cs="Arial" w:eastAsia="Arial" w:hAnsi="Arial"/>
          <w:color w:val="222222"/>
          <w:sz w:val="21"/>
          <w:szCs w:val="21"/>
        </w:rPr>
        <w:t xml:space="preserve">github.com/UOR-Foundation/PrismPM · default branch main · HEAD 2772411ed12745b9ef033df88427293e6408a34d</w:t>
      </w:r>
    </w:p>
    <w:p>
      <w:pPr>
        <w:spacing w:after="140"/>
      </w:pPr>
      <w:r>
        <w:rPr>
          <w:rFonts w:ascii="Arial" w:cs="Arial" w:eastAsia="Arial" w:hAnsi="Arial"/>
          <w:color w:val="222222"/>
          <w:sz w:val="21"/>
          <w:szCs w:val="21"/>
        </w:rPr>
        <w:t xml:space="preserve">Inspected 2026-09-21. Public tree, GitHub API metadata, README, SPEC.md, RELEASE-STATUS.md, RELEASE_NOTES.md, CHANGELOG.md, Cargo.toml, Justfile, model/*.toml, CONFORMANCE.md, workflows, examples/Calculator, tags, open issues, and calculator-example README plus Pages title. No operator interview. No just vv execution in this audit. This file does not speak for UOR Foundation, PrismPM authors, PhaseMirror as a legal entity, or Citizen Gardens.</w:t>
      </w:r>
    </w:p>
    <w:p>
      <w:pPr>
        <w:pStyle w:val="Heading1"/>
        <w:pBdr>
          <w:bottom w:val="single" w:color="1B2A4A" w:sz="12" w:space="4"/>
        </w:pBdr>
        <w:spacing w:after="140" w:before="280"/>
      </w:pPr>
      <w:r>
        <w:rPr>
          <w:rFonts w:ascii="Arial" w:cs="Arial" w:eastAsia="Arial" w:hAnsi="Arial"/>
          <w:b/>
          <w:bCs/>
          <w:color w:val="1B2A4A"/>
          <w:sz w:val="28"/>
          <w:szCs w:val="28"/>
        </w:rPr>
        <w:t xml:space="preserve">Verdict</w:t>
      </w:r>
    </w:p>
    <w:p>
      <w:pPr>
        <w:spacing w:after="140"/>
      </w:pPr>
      <w:r>
        <w:rPr>
          <w:rFonts w:ascii="Arial" w:cs="Arial" w:eastAsia="Arial" w:hAnsi="Arial"/>
          <w:color w:val="222222"/>
          <w:sz w:val="21"/>
          <w:szCs w:val="21"/>
        </w:rPr>
        <w:t xml:space="preserve">UOR-Foundation/PrismPM is a real compiler workspace with a closed claim register, a CLI, generated Lean goldens, and a self-written incomplete-release record. It is not an accepted public 0.3.0 SDK.</w:t>
      </w:r>
    </w:p>
    <w:p>
      <w:pPr>
        <w:spacing w:after="140"/>
      </w:pPr>
      <w:r>
        <w:rPr>
          <w:rFonts w:ascii="Arial" w:cs="Arial" w:eastAsia="Arial" w:hAnsi="Arial"/>
          <w:color w:val="222222"/>
          <w:sz w:val="21"/>
          <w:szCs w:val="21"/>
        </w:rPr>
        <w:t xml:space="preserve">The README states the production-system SDK is v0.3.0 and is releasable only when generated crates, Calculator.holo, independent Hologram evidence, and calculator-example Pages plus CalculatorSystem all pass the atomic contract in SPEC.md. Version 0.3.0 is not yet released. RELEASE-STATUS.md dated 18 September 2026 repeats that sentence and lists six remaining cross-repository steps. Tags stop at v0.2.0 (f378fd3a8dc5711cb4b22cec9ee2f874353628c3, published 2026-09-05). There is no v0.3.0 tag.</w:t>
      </w:r>
    </w:p>
    <w:p>
      <w:pPr>
        <w:spacing w:after="140"/>
      </w:pPr>
      <w:r>
        <w:rPr>
          <w:rFonts w:ascii="Arial" w:cs="Arial" w:eastAsia="Arial" w:hAnsi="Arial"/>
          <w:color w:val="222222"/>
          <w:sz w:val="21"/>
          <w:szCs w:val="21"/>
        </w:rPr>
        <w:t xml:space="preserve">RELEASE_NOTES.md is written in the present tense as if 0.3.0 already shipped six signed OCI identities and public verification commands against ghcr.io/uor-foundation/prismpm-sdk@sha256:DIGEST. That file is a draft of a future release note sitting on an unreleased branch head. Treat it as a template, not a receipt.</w:t>
      </w:r>
    </w:p>
    <w:p>
      <w:pPr>
        <w:spacing w:after="140"/>
      </w:pPr>
      <w:r>
        <w:rPr>
          <w:rFonts w:ascii="Arial" w:cs="Arial" w:eastAsia="Arial" w:hAnsi="Arial"/>
          <w:color w:val="222222"/>
          <w:sz w:val="21"/>
          <w:szCs w:val="21"/>
        </w:rPr>
        <w:t xml:space="preserve">This repository is not PhaseMirror/Foundry, not PhaseMirror/UCC, and not UOR-Foundation/uor-foundry. Code search for PhaseMirror, PIRTM, and Citizen Gardens returned zero hits. R0 stands: PhaseMirror is a downstream consumer. Partnership is proposed, not established on this tree. R2 remains initialized and unrun against the pinned calculator-example commit 3cff5d34. Do not replace a UOR CID or .holo SHA-256 with a prime.</w:t>
      </w:r>
    </w:p>
    <w:p>
      <w:pPr>
        <w:pStyle w:val="Heading1"/>
        <w:pBdr>
          <w:bottom w:val="single" w:color="1B2A4A" w:sz="12" w:space="4"/>
        </w:pBdr>
        <w:spacing w:after="140" w:before="280"/>
      </w:pPr>
      <w:r>
        <w:rPr>
          <w:rFonts w:ascii="Arial" w:cs="Arial" w:eastAsia="Arial" w:hAnsi="Arial"/>
          <w:b/>
          <w:bCs/>
          <w:color w:val="1B2A4A"/>
          <w:sz w:val="28"/>
          <w:szCs w:val="28"/>
        </w:rPr>
        <w:t xml:space="preserve">1. Mirror</w:t>
      </w:r>
    </w:p>
    <w:p>
      <w:pPr>
        <w:pStyle w:val="Heading2"/>
        <w:spacing w:after="100" w:before="220"/>
      </w:pPr>
      <w:r>
        <w:rPr>
          <w:rFonts w:ascii="Arial" w:cs="Arial" w:eastAsia="Arial" w:hAnsi="Arial"/>
          <w:b/>
          <w:bCs/>
          <w:color w:val="1B2A4A"/>
          <w:sz w:val="24"/>
          <w:szCs w:val="24"/>
        </w:rPr>
        <w:t xml:space="preserve">Stated intent</w:t>
      </w:r>
    </w:p>
    <w:p>
      <w:pPr>
        <w:spacing w:after="140"/>
      </w:pPr>
      <w:r>
        <w:rPr>
          <w:rFonts w:ascii="Arial" w:cs="Arial" w:eastAsia="Arial" w:hAnsi="Arial"/>
          <w:color w:val="222222"/>
          <w:sz w:val="21"/>
          <w:szCs w:val="21"/>
        </w:rPr>
        <w:t xml:space="preserve">PrismPM compiles authoritative Prism models into verified software artifacts. A model is a closed .lex.tex source graph. LexLean emits the snapshot and Lean. Lean checks proofs. lean4-prod exports named verified roots. Generic generators produce Cargo, Core-Wasm, View, browser, and Hologram artifacts. Application behavior is never supplied by handwritten Lean or target-specific application code.</w:t>
      </w:r>
    </w:p>
    <w:p>
      <w:pPr>
        <w:spacing w:after="140"/>
      </w:pPr>
      <w:r>
        <w:rPr>
          <w:rFonts w:ascii="Arial" w:cs="Arial" w:eastAsia="Arial" w:hAnsi="Arial"/>
          <w:color w:val="222222"/>
          <w:sz w:val="21"/>
          <w:szCs w:val="21"/>
        </w:rPr>
        <w:t xml:space="preserve">Historical line: v0.1.0 systems-modeling prototype (2026-08-30). v0.2.0 completed portable-application line (tag 2026-09-05). v0.3.0 is defined as the production-system SDK.</w:t>
      </w:r>
    </w:p>
    <w:p>
      <w:pPr>
        <w:pStyle w:val="Heading2"/>
        <w:spacing w:after="100" w:before="220"/>
      </w:pPr>
      <w:r>
        <w:rPr>
          <w:rFonts w:ascii="Arial" w:cs="Arial" w:eastAsia="Arial" w:hAnsi="Arial"/>
          <w:b/>
          <w:bCs/>
          <w:color w:val="1B2A4A"/>
          <w:sz w:val="24"/>
          <w:szCs w:val="24"/>
        </w:rPr>
        <w:t xml:space="preserve">Operating object on HEAD</w:t>
      </w:r>
    </w:p>
    <w:p>
      <w:pPr>
        <w:spacing w:after="140"/>
      </w:pPr>
      <w:r>
        <w:rPr>
          <w:rFonts w:ascii="Arial" w:cs="Arial" w:eastAsia="Arial" w:hAnsi="Arial"/>
          <w:color w:val="222222"/>
          <w:sz w:val="21"/>
          <w:szCs w:val="21"/>
        </w:rPr>
        <w:t xml:space="preserve">Created 2026-08-30. Last push 2026-09-20T14:19:01Z by Alex Flom &lt;alex@flom.io&gt;. Description: Prism Platform Model Framework. Language label: TeX. License: Apache-2.0 with LICENSE-MIT also present; Cargo workspace license MIT OR Apache-2.0. Stars 0. Forks 0. Open issues 21 listed by the issues API (repo metadata reported 23). Size ~37 MB. Pages disabled on this repo. Author field on the workspace is Alex Flom.</w:t>
      </w:r>
    </w:p>
    <w:p>
      <w:pPr>
        <w:spacing w:after="140"/>
      </w:pPr>
      <w:r>
        <w:rPr>
          <w:rFonts w:ascii="Arial" w:cs="Arial" w:eastAsia="Arial" w:hAnsi="Arial"/>
          <w:color w:val="222222"/>
          <w:sz w:val="21"/>
          <w:szCs w:val="21"/>
        </w:rPr>
        <w:t xml:space="preserve">Workspace members: crates/model, crates/conformance, crates/prismpm, plus xtask. Vendored and generated trees are excluded from the workspace: stdlib/generated/package, vendor/lexlean, vendor/lean4-prod rust crates. prism-stdlib is path-patched at =0.2.0. Workspace version is 0.3.0. Rust 1.97. Lean pin in SPEC is 4.32.1.</w:t>
      </w:r>
    </w:p>
    <w:p>
      <w:pPr>
        <w:spacing w:after="140"/>
      </w:pPr>
      <w:r>
        <w:rPr>
          <w:rFonts w:ascii="Arial" w:cs="Arial" w:eastAsia="Arial" w:hAnsi="Arial"/>
          <w:color w:val="222222"/>
          <w:sz w:val="21"/>
          <w:szCs w:val="21"/>
        </w:rPr>
        <w:t xml:space="preserve">The only example on the tree is examples/Calculator. Authority file: examples/Calculator/src/Calculator.lex.tex (46,551 bytes) plus lexlean.lock. No Calculator.holo is committed in this repository. Build products are specified to land under examples/Calculator/.prism/ after check/build/verify.</w:t>
      </w:r>
    </w:p>
    <w:p>
      <w:pPr>
        <w:pStyle w:val="Heading1"/>
        <w:pBdr>
          <w:bottom w:val="single" w:color="1B2A4A" w:sz="12" w:space="4"/>
        </w:pBdr>
        <w:spacing w:after="140" w:before="280"/>
      </w:pPr>
      <w:r>
        <w:rPr>
          <w:rFonts w:ascii="Arial" w:cs="Arial" w:eastAsia="Arial" w:hAnsi="Arial"/>
          <w:b/>
          <w:bCs/>
          <w:color w:val="1B2A4A"/>
          <w:sz w:val="28"/>
          <w:szCs w:val="28"/>
        </w:rPr>
        <w:t xml:space="preserve">2. Bindings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880"/>
        <w:gridCol w:w="1800"/>
      </w:tblGrid>
      <w:tr>
        <w:trPr>
          <w:tblHeader/>
        </w:trPr>
        <w:tc>
          <w:tcPr>
            <w:tcW w:type="dxa" w:w="24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Object</w:t>
            </w:r>
          </w:p>
        </w:tc>
        <w:tc>
          <w:tcPr>
            <w:tcW w:type="dxa" w:w="588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Observed</w:t>
            </w:r>
          </w:p>
        </w:tc>
        <w:tc>
          <w:tcPr>
            <w:tcW w:type="dxa" w:w="18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Status</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HEAD</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2772411ed12745b9ef033df88427293e6408a34d  2026-09-20</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Default branch</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main</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Workspace version</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0.3.0 in Cargo.toml</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Public 0.3.0 tag</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absent</w:t>
            </w:r>
          </w:p>
        </w:tc>
        <w:tc>
          <w:tcPr>
            <w:tcW w:type="dxa" w:w="1800"/>
            <w:shd w:fill="F4E4E1" w:val="clear"/>
            <w:tcMar>
              <w:top w:type="dxa" w:w="50"/>
              <w:left w:type="dxa" w:w="70"/>
              <w:bottom w:type="dxa" w:w="50"/>
              <w:right w:type="dxa" w:w="70"/>
            </w:tcMar>
            <w:vAlign w:val="center"/>
          </w:tcPr>
          <w:p>
            <w:r>
              <w:rPr>
                <w:rFonts w:ascii="Arial" w:cs="Arial" w:eastAsia="Arial" w:hAnsi="Arial"/>
                <w:b/>
                <w:bCs/>
                <w:color w:val="222222"/>
                <w:sz w:val="18"/>
                <w:szCs w:val="18"/>
              </w:rPr>
              <w:t xml:space="preserve">UNBOUND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Public 0.2.0 tag</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v0.2.0 = f378fd3a  2026-09-05</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Public 0.1.0 tag</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v0.1.0 = 08c225e6</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crates.io prismpm / lexlean / prism-stdlib / prism-calculator</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RELEASE-STATUS and issue #19: not registered; first upload still required</w:t>
            </w:r>
          </w:p>
        </w:tc>
        <w:tc>
          <w:tcPr>
            <w:tcW w:type="dxa" w:w="1800"/>
            <w:shd w:fill="F4E4E1" w:val="clear"/>
            <w:tcMar>
              <w:top w:type="dxa" w:w="50"/>
              <w:left w:type="dxa" w:w="70"/>
              <w:bottom w:type="dxa" w:w="50"/>
              <w:right w:type="dxa" w:w="70"/>
            </w:tcMar>
            <w:vAlign w:val="center"/>
          </w:tcPr>
          <w:p>
            <w:r>
              <w:rPr>
                <w:rFonts w:ascii="Arial" w:cs="Arial" w:eastAsia="Arial" w:hAnsi="Arial"/>
                <w:b/>
                <w:bCs/>
                <w:color w:val="222222"/>
                <w:sz w:val="18"/>
                <w:szCs w:val="18"/>
              </w:rPr>
              <w:t xml:space="preserve">UNBOUND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just vv full-pass receipt</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d1b8506 gates 1–14 passed; gate 15 failed; no full-pass receipt</w:t>
            </w:r>
          </w:p>
        </w:tc>
        <w:tc>
          <w:tcPr>
            <w:tcW w:type="dxa" w:w="1800"/>
            <w:shd w:fill="F4E4E1" w:val="clear"/>
            <w:tcMar>
              <w:top w:type="dxa" w:w="50"/>
              <w:left w:type="dxa" w:w="70"/>
              <w:bottom w:type="dxa" w:w="50"/>
              <w:right w:type="dxa" w:w="70"/>
            </w:tcMar>
            <w:vAlign w:val="center"/>
          </w:tcPr>
          <w:p>
            <w:r>
              <w:rPr>
                <w:rFonts w:ascii="Arial" w:cs="Arial" w:eastAsia="Arial" w:hAnsi="Arial"/>
                <w:b/>
                <w:bCs/>
                <w:color w:val="222222"/>
                <w:sz w:val="18"/>
                <w:szCs w:val="18"/>
              </w:rPr>
              <w:t xml:space="preserve">FAIL</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HO-12 portable View evidence</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issue #21 open; gate-15 blocker</w:t>
            </w:r>
          </w:p>
        </w:tc>
        <w:tc>
          <w:tcPr>
            <w:tcW w:type="dxa" w:w="1800"/>
            <w:shd w:fill="F4E4E1" w:val="clear"/>
            <w:tcMar>
              <w:top w:type="dxa" w:w="50"/>
              <w:left w:type="dxa" w:w="70"/>
              <w:bottom w:type="dxa" w:w="50"/>
              <w:right w:type="dxa" w:w="70"/>
            </w:tcMar>
            <w:vAlign w:val="center"/>
          </w:tcPr>
          <w:p>
            <w:r>
              <w:rPr>
                <w:rFonts w:ascii="Arial" w:cs="Arial" w:eastAsia="Arial" w:hAnsi="Arial"/>
                <w:b/>
                <w:bCs/>
                <w:color w:val="222222"/>
                <w:sz w:val="18"/>
                <w:szCs w:val="18"/>
              </w:rPr>
              <w:t xml:space="preserve">FAIL</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Calculator.holo on this tree</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not committed; produced under .prism/build/</w:t>
            </w:r>
          </w:p>
        </w:tc>
        <w:tc>
          <w:tcPr>
            <w:tcW w:type="dxa" w:w="1800"/>
            <w:shd w:fill="E6EEF4" w:val="clear"/>
            <w:tcMar>
              <w:top w:type="dxa" w:w="50"/>
              <w:left w:type="dxa" w:w="70"/>
              <w:bottom w:type="dxa" w:w="50"/>
              <w:right w:type="dxa" w:w="70"/>
            </w:tcMar>
            <w:vAlign w:val="center"/>
          </w:tcPr>
          <w:p>
            <w:r>
              <w:rPr>
                <w:rFonts w:ascii="Arial" w:cs="Arial" w:eastAsia="Arial" w:hAnsi="Arial"/>
                <w:b/>
                <w:bCs/>
                <w:color w:val="222222"/>
                <w:sz w:val="18"/>
                <w:szCs w:val="18"/>
              </w:rPr>
              <w:t xml:space="preserve">OPEN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Handwritten .lean source policy</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AGENTS.md forbids committed handwritten .lean; goldens live under tests/golden/</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PASS</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ISO certification</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SPEC §1: does not reproduce a standard, grant certification, or prove facts asserted by a standard</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PASS</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 / PIRTM / Citizen Gardens hits</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zero on this tree</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PASS</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R0 relationship</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downstream consumer; partnership proposed</w:t>
            </w:r>
          </w:p>
        </w:tc>
        <w:tc>
          <w:tcPr>
            <w:tcW w:type="dxa" w:w="1800"/>
            <w:shd w:fill="E8F0E6" w:val="clear"/>
            <w:tcMar>
              <w:top w:type="dxa" w:w="50"/>
              <w:left w:type="dxa" w:w="70"/>
              <w:bottom w:type="dxa" w:w="50"/>
              <w:right w:type="dxa" w:w="70"/>
            </w:tcMar>
            <w:vAlign w:val="center"/>
          </w:tcPr>
          <w:p>
            <w:r>
              <w:rPr>
                <w:rFonts w:ascii="Arial" w:cs="Arial" w:eastAsia="Arial" w:hAnsi="Arial"/>
                <w:b/>
                <w:bCs/>
                <w:color w:val="222222"/>
                <w:sz w:val="18"/>
                <w:szCs w:val="18"/>
              </w:rPr>
              <w:t xml:space="preserve">BOUND</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R2 fixture</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pending; pin is calculator-example@3cff5d34 Calculator.holo SHA-256 84371aaa…</w:t>
            </w:r>
          </w:p>
        </w:tc>
        <w:tc>
          <w:tcPr>
            <w:tcW w:type="dxa" w:w="1800"/>
            <w:shd w:fill="E6EEF4" w:val="clear"/>
            <w:tcMar>
              <w:top w:type="dxa" w:w="50"/>
              <w:left w:type="dxa" w:w="70"/>
              <w:bottom w:type="dxa" w:w="50"/>
              <w:right w:type="dxa" w:w="70"/>
            </w:tcMar>
            <w:vAlign w:val="center"/>
          </w:tcPr>
          <w:p>
            <w:r>
              <w:rPr>
                <w:rFonts w:ascii="Arial" w:cs="Arial" w:eastAsia="Arial" w:hAnsi="Arial"/>
                <w:b/>
                <w:bCs/>
                <w:color w:val="222222"/>
                <w:sz w:val="18"/>
                <w:szCs w:val="18"/>
              </w:rPr>
              <w:t xml:space="preserve">OPEN</w:t>
            </w:r>
          </w:p>
        </w:tc>
      </w:tr>
    </w:tbl>
    <w:p>
      <w:pPr>
        <w:spacing w:after="160" w:before="120"/>
      </w:pPr>
      <w:r>
        <w:rPr>
          <w:rFonts w:ascii="Arial" w:cs="Arial" w:eastAsia="Arial" w:hAnsi="Arial"/>
          <w:color w:val="555555"/>
          <w:sz w:val="18"/>
          <w:szCs w:val="18"/>
        </w:rPr>
        <w:t xml:space="preserve">PASS on a policy file means the file states the limit. It is not product acceptance.</w:t>
      </w:r>
    </w:p>
    <w:p>
      <w:pPr>
        <w:pStyle w:val="Heading1"/>
        <w:pBdr>
          <w:bottom w:val="single" w:color="1B2A4A" w:sz="12" w:space="4"/>
        </w:pBdr>
        <w:spacing w:after="140" w:before="280"/>
      </w:pPr>
      <w:r>
        <w:rPr>
          <w:rFonts w:ascii="Arial" w:cs="Arial" w:eastAsia="Arial" w:hAnsi="Arial"/>
          <w:b/>
          <w:bCs/>
          <w:color w:val="1B2A4A"/>
          <w:sz w:val="28"/>
          <w:szCs w:val="28"/>
        </w:rPr>
        <w:t xml:space="preserve">3. Identity split</w:t>
      </w:r>
    </w:p>
    <w:p>
      <w:pPr>
        <w:spacing w:after="140"/>
      </w:pPr>
      <w:r>
        <w:rPr>
          <w:rFonts w:ascii="Arial" w:cs="Arial" w:eastAsia="Arial" w:hAnsi="Arial"/>
          <w:color w:val="222222"/>
          <w:sz w:val="21"/>
          <w:szCs w:val="21"/>
        </w:rPr>
        <w:t xml:space="preserve">Name collision is the first dissonance. Treat these as distinct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80"/>
        <w:gridCol w:w="2800"/>
      </w:tblGrid>
      <w:tr>
        <w:trPr>
          <w:tblHeader/>
        </w:trPr>
        <w:tc>
          <w:tcPr>
            <w:tcW w:type="dxa" w:w="28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Object</w:t>
            </w:r>
          </w:p>
        </w:tc>
        <w:tc>
          <w:tcPr>
            <w:tcW w:type="dxa" w:w="448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What it is</w:t>
            </w:r>
          </w:p>
        </w:tc>
        <w:tc>
          <w:tcPr>
            <w:tcW w:type="dxa" w:w="28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Owner</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UOR-Foundation/PrismPM</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This audit target. Compiler + SDK source.</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 org. Author Alex Flom.</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UOR-Foundation/prism</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Older standard-library façade. Last push 2026-05-24.</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UOR-Foundation/calculator-example</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Reference consumer and Pages app. HEAD 5051dc6a 2026-09-09.</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UOR-Foundation/uor-foundry</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Org-model consumer. Template scaffold. Audited 2026-09-19.</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UOR-Foundation/foundry-web</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Declared portal publisher.</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UOR-Foundation/template</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Empty-register consumer template. Unbound to a public SDK.</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PhaseMirror/Foundry</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Separate monorepo previously labeled UCC. Not this tree.</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 GitHub.</w:t>
            </w:r>
          </w:p>
        </w:tc>
      </w:tr>
      <w:tr>
        <w:trPr>
          <w:tblHeader w:val="false"/>
        </w:trPr>
        <w:tc>
          <w:tcPr>
            <w:tcW w:type="dxa" w:w="28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PhaseMirror/PIRTM</w:t>
            </w:r>
          </w:p>
        </w:tc>
        <w:tc>
          <w:tcPr>
            <w:tcW w:type="dxa" w:w="4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Downstream consumer. No adapter on this tree.</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 GitHub.</w:t>
            </w:r>
          </w:p>
        </w:tc>
      </w:tr>
    </w:tbl>
    <w:p>
      <w:pPr>
        <w:pStyle w:val="Heading1"/>
        <w:pBdr>
          <w:bottom w:val="single" w:color="1B2A4A" w:sz="12" w:space="4"/>
        </w:pBdr>
        <w:spacing w:after="140" w:before="280"/>
      </w:pPr>
      <w:r>
        <w:rPr>
          <w:rFonts w:ascii="Arial" w:cs="Arial" w:eastAsia="Arial" w:hAnsi="Arial"/>
          <w:b/>
          <w:bCs/>
          <w:color w:val="1B2A4A"/>
          <w:sz w:val="28"/>
          <w:szCs w:val="28"/>
        </w:rPr>
        <w:t xml:space="preserve">4. Claim register</w:t>
      </w:r>
    </w:p>
    <w:p>
      <w:pPr>
        <w:pStyle w:val="Heading2"/>
        <w:spacing w:after="100" w:before="220"/>
      </w:pPr>
      <w:r>
        <w:rPr>
          <w:rFonts w:ascii="Arial" w:cs="Arial" w:eastAsia="Arial" w:hAnsi="Arial"/>
          <w:b/>
          <w:bCs/>
          <w:color w:val="1B2A4A"/>
          <w:sz w:val="24"/>
          <w:szCs w:val="24"/>
        </w:rPr>
        <w:t xml:space="preserve">Verified on the public tree</w:t>
      </w:r>
    </w:p>
    <w:p>
      <w:pPr>
        <w:pStyle w:val="ListParagraph"/>
        <w:numPr>
          <w:ilvl w:val="0"/>
          <w:numId w:val="2"/>
        </w:numPr>
        <w:spacing w:after="60"/>
      </w:pPr>
      <w:r>
        <w:rPr>
          <w:rFonts w:ascii="Arial" w:cs="Arial" w:eastAsia="Arial" w:hAnsi="Arial"/>
          <w:color w:val="222222"/>
          <w:sz w:val="21"/>
          <w:szCs w:val="21"/>
        </w:rPr>
        <w:t xml:space="preserve">Repository exists, is public, dual-licensed, and actively pushed.</w:t>
      </w:r>
    </w:p>
    <w:p>
      <w:pPr>
        <w:pStyle w:val="ListParagraph"/>
        <w:numPr>
          <w:ilvl w:val="0"/>
          <w:numId w:val="2"/>
        </w:numPr>
        <w:spacing w:after="60"/>
      </w:pPr>
      <w:r>
        <w:rPr>
          <w:rFonts w:ascii="Arial" w:cs="Arial" w:eastAsia="Arial" w:hAnsi="Arial"/>
          <w:color w:val="222222"/>
          <w:sz w:val="21"/>
          <w:szCs w:val="21"/>
        </w:rPr>
        <w:t xml:space="preserve">SPEC.md is present and long (101,968 bytes). It is the declared normative document.</w:t>
      </w:r>
    </w:p>
    <w:p>
      <w:pPr>
        <w:pStyle w:val="ListParagraph"/>
        <w:numPr>
          <w:ilvl w:val="0"/>
          <w:numId w:val="2"/>
        </w:numPr>
        <w:spacing w:after="60"/>
      </w:pPr>
      <w:r>
        <w:rPr>
          <w:rFonts w:ascii="Arial" w:cs="Arial" w:eastAsia="Arial" w:hAnsi="Arial"/>
          <w:color w:val="222222"/>
          <w:sz w:val="21"/>
          <w:szCs w:val="21"/>
        </w:rPr>
        <w:t xml:space="preserve">model/ holds populated registers: ids.toml, authorities.toml, errors.toml, standards.toml, ledger.toml, contracts.toml, dependencies.toml, runtime-roots.toml, stdlib-exports.toml.</w:t>
      </w:r>
    </w:p>
    <w:p>
      <w:pPr>
        <w:pStyle w:val="ListParagraph"/>
        <w:numPr>
          <w:ilvl w:val="0"/>
          <w:numId w:val="2"/>
        </w:numPr>
        <w:spacing w:after="60"/>
      </w:pPr>
      <w:r>
        <w:rPr>
          <w:rFonts w:ascii="Arial" w:cs="Arial" w:eastAsia="Arial" w:hAnsi="Arial"/>
          <w:color w:val="222222"/>
          <w:sz w:val="21"/>
          <w:szCs w:val="21"/>
        </w:rPr>
        <w:t xml:space="preserve">CONFORMANCE.md is generated from model/ids.toml and is not empty. Honesty levels some-true / build / open are defined. Facet and Holo IDs are listed.</w:t>
      </w:r>
    </w:p>
    <w:p>
      <w:pPr>
        <w:pStyle w:val="ListParagraph"/>
        <w:numPr>
          <w:ilvl w:val="0"/>
          <w:numId w:val="2"/>
        </w:numPr>
        <w:spacing w:after="60"/>
      </w:pPr>
      <w:r>
        <w:rPr>
          <w:rFonts w:ascii="Arial" w:cs="Arial" w:eastAsia="Arial" w:hAnsi="Arial"/>
          <w:color w:val="222222"/>
          <w:sz w:val="21"/>
          <w:szCs w:val="21"/>
        </w:rPr>
        <w:t xml:space="preserve">crates/prismpm contains a large Rust compiler surface: authority.rs (~135k), lifecycle.rs (~114k), oci.rs (~150k), application_build.rs, holo/*, diagnostics, CLI.</w:t>
      </w:r>
    </w:p>
    <w:p>
      <w:pPr>
        <w:pStyle w:val="ListParagraph"/>
        <w:numPr>
          <w:ilvl w:val="0"/>
          <w:numId w:val="2"/>
        </w:numPr>
        <w:spacing w:after="60"/>
      </w:pPr>
      <w:r>
        <w:rPr>
          <w:rFonts w:ascii="Arial" w:cs="Arial" w:eastAsia="Arial" w:hAnsi="Arial"/>
          <w:color w:val="222222"/>
          <w:sz w:val="21"/>
          <w:szCs w:val="21"/>
        </w:rPr>
        <w:t xml:space="preserve">examples/Calculator/src/Calculator.lex.tex exists and is the declared application authority.</w:t>
      </w:r>
    </w:p>
    <w:p>
      <w:pPr>
        <w:pStyle w:val="ListParagraph"/>
        <w:numPr>
          <w:ilvl w:val="0"/>
          <w:numId w:val="2"/>
        </w:numPr>
        <w:spacing w:after="60"/>
      </w:pPr>
      <w:r>
        <w:rPr>
          <w:rFonts w:ascii="Arial" w:cs="Arial" w:eastAsia="Arial" w:hAnsi="Arial"/>
          <w:color w:val="222222"/>
          <w:sz w:val="21"/>
          <w:szCs w:val="21"/>
        </w:rPr>
        <w:t xml:space="preserve">CI workflows exist: vv.yml, honesty.yml, bootstrap.yml, reproducibility.yml, sdk.yml, sdk-candidate.yml, release.yml. vv.yml runs just vv twice inside the pinned devcontainer.</w:t>
      </w:r>
    </w:p>
    <w:p>
      <w:pPr>
        <w:pStyle w:val="ListParagraph"/>
        <w:numPr>
          <w:ilvl w:val="0"/>
          <w:numId w:val="2"/>
        </w:numPr>
        <w:spacing w:after="60"/>
      </w:pPr>
      <w:r>
        <w:rPr>
          <w:rFonts w:ascii="Arial" w:cs="Arial" w:eastAsia="Arial" w:hAnsi="Arial"/>
          <w:color w:val="222222"/>
          <w:sz w:val="21"/>
          <w:szCs w:val="21"/>
        </w:rPr>
        <w:t xml:space="preserve">AGENTS.md forbids handwritten .lean and lakefile.lean in PrismPM.</w:t>
      </w:r>
    </w:p>
    <w:p>
      <w:pPr>
        <w:pStyle w:val="ListParagraph"/>
        <w:numPr>
          <w:ilvl w:val="0"/>
          <w:numId w:val="2"/>
        </w:numPr>
        <w:spacing w:after="60"/>
      </w:pPr>
      <w:r>
        <w:rPr>
          <w:rFonts w:ascii="Arial" w:cs="Arial" w:eastAsia="Arial" w:hAnsi="Arial"/>
          <w:color w:val="222222"/>
          <w:sz w:val="21"/>
          <w:szCs w:val="21"/>
        </w:rPr>
        <w:t xml:space="preserve">README and RELEASE-STATUS withdraw the 0.3.0 release claim in plain language.</w:t>
      </w:r>
    </w:p>
    <w:p>
      <w:pPr>
        <w:pStyle w:val="ListParagraph"/>
        <w:numPr>
          <w:ilvl w:val="0"/>
          <w:numId w:val="2"/>
        </w:numPr>
        <w:spacing w:after="60"/>
      </w:pPr>
      <w:r>
        <w:rPr>
          <w:rFonts w:ascii="Arial" w:cs="Arial" w:eastAsia="Arial" w:hAnsi="Arial"/>
          <w:color w:val="222222"/>
          <w:sz w:val="21"/>
          <w:szCs w:val="21"/>
        </w:rPr>
        <w:t xml:space="preserve">Open issues #9–#23 track the remaining 0.3.0 plan instead of deleting it.</w:t>
      </w:r>
    </w:p>
    <w:p>
      <w:pPr>
        <w:pStyle w:val="Heading2"/>
        <w:spacing w:after="100" w:before="220"/>
      </w:pPr>
      <w:r>
        <w:rPr>
          <w:rFonts w:ascii="Arial" w:cs="Arial" w:eastAsia="Arial" w:hAnsi="Arial"/>
          <w:b/>
          <w:bCs/>
          <w:color w:val="1B2A4A"/>
          <w:sz w:val="24"/>
          <w:szCs w:val="24"/>
        </w:rPr>
        <w:t xml:space="preserve">Demonstrated only as source or self-report</w:t>
      </w:r>
    </w:p>
    <w:p>
      <w:pPr>
        <w:pStyle w:val="ListParagraph"/>
        <w:numPr>
          <w:ilvl w:val="0"/>
          <w:numId w:val="2"/>
        </w:numPr>
        <w:spacing w:after="60"/>
      </w:pPr>
      <w:r>
        <w:rPr>
          <w:rFonts w:ascii="Arial" w:cs="Arial" w:eastAsia="Arial" w:hAnsi="Arial"/>
          <w:color w:val="222222"/>
          <w:sz w:val="21"/>
          <w:szCs w:val="21"/>
        </w:rPr>
        <w:t xml:space="preserve">just vv gates 1–14 at historical SHA d1b8506, including claimed portable browser execution and cross-root reproducibility. This audit did not replay that run.</w:t>
      </w:r>
    </w:p>
    <w:p>
      <w:pPr>
        <w:pStyle w:val="ListParagraph"/>
        <w:numPr>
          <w:ilvl w:val="0"/>
          <w:numId w:val="2"/>
        </w:numPr>
        <w:spacing w:after="60"/>
      </w:pPr>
      <w:r>
        <w:rPr>
          <w:rFonts w:ascii="Arial" w:cs="Arial" w:eastAsia="Arial" w:hAnsi="Arial"/>
          <w:color w:val="222222"/>
          <w:sz w:val="21"/>
          <w:szCs w:val="21"/>
        </w:rPr>
        <w:t xml:space="preserve">Generated Lean under tests/golden/stdlib/build/lexlean/. Presence of goldens is not a live leanchecker receipt on HEAD 2772411.</w:t>
      </w:r>
    </w:p>
    <w:p>
      <w:pPr>
        <w:pStyle w:val="ListParagraph"/>
        <w:numPr>
          <w:ilvl w:val="0"/>
          <w:numId w:val="2"/>
        </w:numPr>
        <w:spacing w:after="60"/>
      </w:pPr>
      <w:r>
        <w:rPr>
          <w:rFonts w:ascii="Arial" w:cs="Arial" w:eastAsia="Arial" w:hAnsi="Arial"/>
          <w:color w:val="222222"/>
          <w:sz w:val="21"/>
          <w:szCs w:val="21"/>
        </w:rPr>
        <w:t xml:space="preserve">Holo/1 physical contract (HOLO\x04\x00, independent Hologram oracle, BLAKE3 footer). Contract text is on-tree. Independent Calculator/Text interop evidence is issue #23.</w:t>
      </w:r>
    </w:p>
    <w:p>
      <w:pPr>
        <w:pStyle w:val="ListParagraph"/>
        <w:numPr>
          <w:ilvl w:val="0"/>
          <w:numId w:val="2"/>
        </w:numPr>
        <w:spacing w:after="60"/>
      </w:pPr>
      <w:r>
        <w:rPr>
          <w:rFonts w:ascii="Arial" w:cs="Arial" w:eastAsia="Arial" w:hAnsi="Arial"/>
          <w:color w:val="222222"/>
          <w:sz w:val="21"/>
          <w:szCs w:val="21"/>
        </w:rPr>
        <w:t xml:space="preserve">calculator-example Pages title is Calculator and exposes operand/operation controls. That is a published UI, not prismpm/application-acceptance/1 on current SDK HEAD.</w:t>
      </w:r>
    </w:p>
    <w:p>
      <w:pPr>
        <w:pStyle w:val="ListParagraph"/>
        <w:numPr>
          <w:ilvl w:val="0"/>
          <w:numId w:val="2"/>
        </w:numPr>
        <w:spacing w:after="60"/>
      </w:pPr>
      <w:r>
        <w:rPr>
          <w:rFonts w:ascii="Arial" w:cs="Arial" w:eastAsia="Arial" w:hAnsi="Arial"/>
          <w:color w:val="222222"/>
          <w:sz w:val="21"/>
          <w:szCs w:val="21"/>
        </w:rPr>
        <w:t xml:space="preserve">Signed-envelope and authenticated browser-journal prerequisite gates are reported passing in RELEASE-STATUS. The same paragraph says they do not implement the generated workspace application profile, View, Kappa replication, or Foundry portal.</w:t>
      </w:r>
    </w:p>
    <w:p>
      <w:pPr>
        <w:pStyle w:val="Heading2"/>
        <w:spacing w:after="100" w:before="220"/>
      </w:pPr>
      <w:r>
        <w:rPr>
          <w:rFonts w:ascii="Arial" w:cs="Arial" w:eastAsia="Arial" w:hAnsi="Arial"/>
          <w:b/>
          <w:bCs/>
          <w:color w:val="1B2A4A"/>
          <w:sz w:val="24"/>
          <w:szCs w:val="24"/>
        </w:rPr>
        <w:t xml:space="preserve">Withdrawn or unbound</w:t>
      </w:r>
    </w:p>
    <w:p>
      <w:pPr>
        <w:pStyle w:val="ListParagraph"/>
        <w:numPr>
          <w:ilvl w:val="0"/>
          <w:numId w:val="2"/>
        </w:numPr>
        <w:spacing w:after="60"/>
      </w:pPr>
      <w:r>
        <w:rPr>
          <w:rFonts w:ascii="Arial" w:cs="Arial" w:eastAsia="Arial" w:hAnsi="Arial"/>
          <w:color w:val="222222"/>
          <w:sz w:val="21"/>
          <w:szCs w:val="21"/>
        </w:rPr>
        <w:t xml:space="preserve">v0.3.0 as an accepted public SDK. README, RELEASE-STATUS, missing tag, issue #13.</w:t>
      </w:r>
    </w:p>
    <w:p>
      <w:pPr>
        <w:pStyle w:val="ListParagraph"/>
        <w:numPr>
          <w:ilvl w:val="0"/>
          <w:numId w:val="2"/>
        </w:numPr>
        <w:spacing w:after="60"/>
      </w:pPr>
      <w:r>
        <w:rPr>
          <w:rFonts w:ascii="Arial" w:cs="Arial" w:eastAsia="Arial" w:hAnsi="Arial"/>
          <w:color w:val="222222"/>
          <w:sz w:val="21"/>
          <w:szCs w:val="21"/>
        </w:rPr>
        <w:t xml:space="preserve">crates.io publication of lexlean, prod-ir, prod-codegen, prism-stdlib, prismpm. Issue #19.</w:t>
      </w:r>
    </w:p>
    <w:p>
      <w:pPr>
        <w:pStyle w:val="ListParagraph"/>
        <w:numPr>
          <w:ilvl w:val="0"/>
          <w:numId w:val="2"/>
        </w:numPr>
        <w:spacing w:after="60"/>
      </w:pPr>
      <w:r>
        <w:rPr>
          <w:rFonts w:ascii="Arial" w:cs="Arial" w:eastAsia="Arial" w:hAnsi="Arial"/>
          <w:color w:val="222222"/>
          <w:sz w:val="21"/>
          <w:szCs w:val="21"/>
        </w:rPr>
        <w:t xml:space="preserve">Full-pass source-devcontainer receipt. Gate 15 / HO-12. Issue #21.</w:t>
      </w:r>
    </w:p>
    <w:p>
      <w:pPr>
        <w:pStyle w:val="ListParagraph"/>
        <w:numPr>
          <w:ilvl w:val="0"/>
          <w:numId w:val="2"/>
        </w:numPr>
        <w:spacing w:after="60"/>
      </w:pPr>
      <w:r>
        <w:rPr>
          <w:rFonts w:ascii="Arial" w:cs="Arial" w:eastAsia="Arial" w:hAnsi="Arial"/>
          <w:color w:val="222222"/>
          <w:sz w:val="21"/>
          <w:szCs w:val="21"/>
        </w:rPr>
        <w:t xml:space="preserve">ISO 42010 / 27034 / 27005 / 25010 certification. SPEC forbids the claim.</w:t>
      </w:r>
    </w:p>
    <w:p>
      <w:pPr>
        <w:pStyle w:val="ListParagraph"/>
        <w:numPr>
          <w:ilvl w:val="0"/>
          <w:numId w:val="2"/>
        </w:numPr>
        <w:spacing w:after="60"/>
      </w:pPr>
      <w:r>
        <w:rPr>
          <w:rFonts w:ascii="Arial" w:cs="Arial" w:eastAsia="Arial" w:hAnsi="Arial"/>
          <w:color w:val="222222"/>
          <w:sz w:val="21"/>
          <w:szCs w:val="21"/>
        </w:rPr>
        <w:t xml:space="preserve">Foundry portal, faculty/participant journeys, generated workspace profile. Issues #22 and RELEASE-STATUS remaining list item 4.</w:t>
      </w:r>
    </w:p>
    <w:p>
      <w:pPr>
        <w:pStyle w:val="ListParagraph"/>
        <w:numPr>
          <w:ilvl w:val="0"/>
          <w:numId w:val="2"/>
        </w:numPr>
        <w:spacing w:after="60"/>
      </w:pPr>
      <w:r>
        <w:rPr>
          <w:rFonts w:ascii="Arial" w:cs="Arial" w:eastAsia="Arial" w:hAnsi="Arial"/>
          <w:color w:val="222222"/>
          <w:sz w:val="21"/>
          <w:szCs w:val="21"/>
        </w:rPr>
        <w:t xml:space="preserve">ecosystem-release/2 closure. Issue #20.</w:t>
      </w:r>
    </w:p>
    <w:p>
      <w:pPr>
        <w:pStyle w:val="ListParagraph"/>
        <w:numPr>
          <w:ilvl w:val="0"/>
          <w:numId w:val="2"/>
        </w:numPr>
        <w:spacing w:after="60"/>
      </w:pPr>
      <w:r>
        <w:rPr>
          <w:rFonts w:ascii="Arial" w:cs="Arial" w:eastAsia="Arial" w:hAnsi="Arial"/>
          <w:color w:val="222222"/>
          <w:sz w:val="21"/>
          <w:szCs w:val="21"/>
        </w:rPr>
        <w:t xml:space="preserve">PhaseMirror partnership, PIRTM runtime, prime-index substitution for a UOR digest.</w:t>
      </w:r>
    </w:p>
    <w:p>
      <w:pPr>
        <w:pStyle w:val="ListParagraph"/>
        <w:numPr>
          <w:ilvl w:val="0"/>
          <w:numId w:val="2"/>
        </w:numPr>
        <w:spacing w:after="60"/>
      </w:pPr>
      <w:r>
        <w:rPr>
          <w:rFonts w:ascii="Arial" w:cs="Arial" w:eastAsia="Arial" w:hAnsi="Arial"/>
          <w:color w:val="222222"/>
          <w:sz w:val="21"/>
          <w:szCs w:val="21"/>
        </w:rPr>
        <w:t xml:space="preserve">RELEASE_NOTES.md present-tense 0.3.0 shipping language. File exists. Release does not.</w:t>
      </w:r>
    </w:p>
    <w:p>
      <w:pPr>
        <w:pStyle w:val="Heading1"/>
        <w:pBdr>
          <w:bottom w:val="single" w:color="1B2A4A" w:sz="12" w:space="4"/>
        </w:pBdr>
        <w:spacing w:after="140" w:before="280"/>
      </w:pPr>
      <w:r>
        <w:rPr>
          <w:rFonts w:ascii="Arial" w:cs="Arial" w:eastAsia="Arial" w:hAnsi="Arial"/>
          <w:b/>
          <w:bCs/>
          <w:color w:val="1B2A4A"/>
          <w:sz w:val="28"/>
          <w:szCs w:val="28"/>
        </w:rPr>
        <w:t xml:space="preserve">5. Dissonance</w:t>
      </w:r>
    </w:p>
    <w:p>
      <w:pPr>
        <w:pStyle w:val="Heading2"/>
        <w:spacing w:after="100" w:before="220"/>
      </w:pPr>
      <w:r>
        <w:rPr>
          <w:rFonts w:ascii="Arial" w:cs="Arial" w:eastAsia="Arial" w:hAnsi="Arial"/>
          <w:b/>
          <w:bCs/>
          <w:color w:val="1B2A4A"/>
          <w:sz w:val="24"/>
          <w:szCs w:val="24"/>
        </w:rPr>
        <w:t xml:space="preserve">D1. Release note versus release</w:t>
      </w:r>
    </w:p>
    <w:p>
      <w:pPr>
        <w:spacing w:after="140"/>
      </w:pPr>
      <w:r>
        <w:rPr>
          <w:rFonts w:ascii="Arial" w:cs="Arial" w:eastAsia="Arial" w:hAnsi="Arial"/>
          <w:color w:val="222222"/>
          <w:sz w:val="21"/>
          <w:szCs w:val="21"/>
        </w:rPr>
        <w:t xml:space="preserve">CHANGELOG lists 0.3.0 under [Unreleased]. README says not yet released. RELEASE-STATUS says as of 18 September 2026 the 0.3.0 source is under verification. RELEASE_NOTES.md title is PrismPM 0.3.0 and opens with “is the first production-system SDK release.” Public consumers who stop at RELEASE_NOTES.md will read a shipped product. The binding files contradict that reading.</w:t>
      </w:r>
    </w:p>
    <w:p>
      <w:pPr>
        <w:pStyle w:val="Heading2"/>
        <w:spacing w:after="100" w:before="220"/>
      </w:pPr>
      <w:r>
        <w:rPr>
          <w:rFonts w:ascii="Arial" w:cs="Arial" w:eastAsia="Arial" w:hAnsi="Arial"/>
          <w:b/>
          <w:bCs/>
          <w:color w:val="1B2A4A"/>
          <w:sz w:val="24"/>
          <w:szCs w:val="24"/>
        </w:rPr>
        <w:t xml:space="preserve">D2. Workspace version versus tag</w:t>
      </w:r>
    </w:p>
    <w:p>
      <w:pPr>
        <w:spacing w:after="140"/>
      </w:pPr>
      <w:r>
        <w:rPr>
          <w:rFonts w:ascii="Arial" w:cs="Arial" w:eastAsia="Arial" w:hAnsi="Arial"/>
          <w:color w:val="222222"/>
          <w:sz w:val="21"/>
          <w:szCs w:val="21"/>
        </w:rPr>
        <w:t xml:space="preserve">Cargo workspace.package.version is 0.3.0 on main. The highest GitHub release tag is v0.2.0. SemVer identity on crates and git tags is not closed.</w:t>
      </w:r>
    </w:p>
    <w:p>
      <w:pPr>
        <w:pStyle w:val="Heading2"/>
        <w:spacing w:after="100" w:before="220"/>
      </w:pPr>
      <w:r>
        <w:rPr>
          <w:rFonts w:ascii="Arial" w:cs="Arial" w:eastAsia="Arial" w:hAnsi="Arial"/>
          <w:b/>
          <w:bCs/>
          <w:color w:val="1B2A4A"/>
          <w:sz w:val="24"/>
          <w:szCs w:val="24"/>
        </w:rPr>
        <w:t xml:space="preserve">D3. “Never handwritten application code” versus a large handwritten compiler</w:t>
      </w:r>
    </w:p>
    <w:p>
      <w:pPr>
        <w:spacing w:after="140"/>
      </w:pPr>
      <w:r>
        <w:rPr>
          <w:rFonts w:ascii="Arial" w:cs="Arial" w:eastAsia="Arial" w:hAnsi="Arial"/>
          <w:color w:val="222222"/>
          <w:sz w:val="21"/>
          <w:szCs w:val="21"/>
        </w:rPr>
        <w:t xml:space="preserve">The claim is scoped to application behavior and Prism-owned formal types. The compiler, OCI controller, diagnostics probes, and oracles are handwritten Rust. That split is coherent if labeled. It is incoherent if “verified software artifacts” is read as “the compiler is itself a proof.” SPEC already separates check, build, and verify. Keep that split in public language.</w:t>
      </w:r>
    </w:p>
    <w:p>
      <w:pPr>
        <w:pStyle w:val="Heading2"/>
        <w:spacing w:after="100" w:before="220"/>
      </w:pPr>
      <w:r>
        <w:rPr>
          <w:rFonts w:ascii="Arial" w:cs="Arial" w:eastAsia="Arial" w:hAnsi="Arial"/>
          <w:b/>
          <w:bCs/>
          <w:color w:val="1B2A4A"/>
          <w:sz w:val="24"/>
          <w:szCs w:val="24"/>
        </w:rPr>
        <w:t xml:space="preserve">D4. Conformance IDs versus diagnostic probes</w:t>
      </w:r>
    </w:p>
    <w:p>
      <w:pPr>
        <w:spacing w:after="140"/>
      </w:pPr>
      <w:r>
        <w:rPr>
          <w:rFonts w:ascii="Arial" w:cs="Arial" w:eastAsia="Arial" w:hAnsi="Arial"/>
          <w:color w:val="222222"/>
          <w:sz w:val="21"/>
          <w:szCs w:val="21"/>
        </w:rPr>
        <w:t xml:space="preserve">RELEASE-STATUS: PP2009, PP4001, PP8001, PP1101 exercise owning validators. The other 80 diagnostics.rs probes still test generic local predicates. Counting IDs in CONFORMANCE.md is not evidence that every public error path works. The repository says this. External summaries that quote the ID table without the probe caveat overclaim.</w:t>
      </w:r>
    </w:p>
    <w:p>
      <w:pPr>
        <w:pStyle w:val="Heading2"/>
        <w:spacing w:after="100" w:before="220"/>
      </w:pPr>
      <w:r>
        <w:rPr>
          <w:rFonts w:ascii="Arial" w:cs="Arial" w:eastAsia="Arial" w:hAnsi="Arial"/>
          <w:b/>
          <w:bCs/>
          <w:color w:val="1B2A4A"/>
          <w:sz w:val="24"/>
          <w:szCs w:val="24"/>
        </w:rPr>
        <w:t xml:space="preserve">D5. Calculator as product versus Calculator as example</w:t>
      </w:r>
    </w:p>
    <w:p>
      <w:pPr>
        <w:spacing w:after="140"/>
      </w:pPr>
      <w:r>
        <w:rPr>
          <w:rFonts w:ascii="Arial" w:cs="Arial" w:eastAsia="Arial" w:hAnsi="Arial"/>
          <w:color w:val="222222"/>
          <w:sz w:val="21"/>
          <w:szCs w:val="21"/>
        </w:rPr>
        <w:t xml:space="preserve">On this tree Calculator is examples/Calculator. On calculator-example it is “the reference PrismPM product” plus a CalculatorSystem production model with PostgreSQL, OIDC, Compose, Kind, A/B releases, and an unsealed historical baseline that records the observed absence of claimed 0.1.0 crates. PrismPM README still shows a three-line check/build/verify getting-started path. Those are different products. Do not collapse them.</w:t>
      </w:r>
    </w:p>
    <w:p>
      <w:pPr>
        <w:pStyle w:val="Heading2"/>
        <w:spacing w:after="100" w:before="220"/>
      </w:pPr>
      <w:r>
        <w:rPr>
          <w:rFonts w:ascii="Arial" w:cs="Arial" w:eastAsia="Arial" w:hAnsi="Arial"/>
          <w:b/>
          <w:bCs/>
          <w:color w:val="1B2A4A"/>
          <w:sz w:val="24"/>
          <w:szCs w:val="24"/>
        </w:rPr>
        <w:t xml:space="preserve">D6. Prior pairing SHA versus live HEAD</w:t>
      </w:r>
    </w:p>
    <w:p>
      <w:pPr>
        <w:spacing w:after="140"/>
      </w:pPr>
      <w:r>
        <w:rPr>
          <w:rFonts w:ascii="Arial" w:cs="Arial" w:eastAsia="Arial" w:hAnsi="Arial"/>
          <w:color w:val="222222"/>
          <w:sz w:val="21"/>
          <w:szCs w:val="21"/>
        </w:rPr>
        <w:t xml:space="preserve">R0/R2 notes inspected PrismPM at a684579e (2026-09-06) and pinned calculator-example@3cff5d34 / PrismPM f378fd3a via RELEASE-CANDIDATE.json. Live PrismPM HEAD is 2772411 (2026-09-20). Live calculator-example HEAD is 5051dc6a (2026-09-09). The R2 pin is a historical object. It is not “whatever PrismPM HEAD is today.”</w:t>
      </w:r>
    </w:p>
    <w:p>
      <w:pPr>
        <w:pStyle w:val="Heading2"/>
        <w:spacing w:after="100" w:before="220"/>
      </w:pPr>
      <w:r>
        <w:rPr>
          <w:rFonts w:ascii="Arial" w:cs="Arial" w:eastAsia="Arial" w:hAnsi="Arial"/>
          <w:b/>
          <w:bCs/>
          <w:color w:val="1B2A4A"/>
          <w:sz w:val="24"/>
          <w:szCs w:val="24"/>
        </w:rPr>
        <w:t xml:space="preserve">D7. Honesty theater risk</w:t>
      </w:r>
    </w:p>
    <w:p>
      <w:pPr>
        <w:spacing w:after="140"/>
      </w:pPr>
      <w:r>
        <w:rPr>
          <w:rFonts w:ascii="Arial" w:cs="Arial" w:eastAsia="Arial" w:hAnsi="Arial"/>
          <w:color w:val="222222"/>
          <w:sz w:val="21"/>
          <w:szCs w:val="21"/>
        </w:rPr>
        <w:t xml:space="preserve">This tree is unusually willing to write FAIL conditions into RELEASE-STATUS and to open tracking issues for each remaining step. That is a real control. It is also an incentive surface: a precise withdrawal can be quoted as proof of rigor while the 0.3.0 version number, RELEASE_NOTES.md, and calculator-example production prose keep circulating. Honesty files bind only if public language uses them.</w:t>
      </w:r>
    </w:p>
    <w:p>
      <w:pPr>
        <w:pStyle w:val="Heading1"/>
        <w:pBdr>
          <w:bottom w:val="single" w:color="1B2A4A" w:sz="12" w:space="4"/>
        </w:pBdr>
        <w:spacing w:after="140" w:before="280"/>
      </w:pPr>
      <w:r>
        <w:rPr>
          <w:rFonts w:ascii="Arial" w:cs="Arial" w:eastAsia="Arial" w:hAnsi="Arial"/>
          <w:b/>
          <w:bCs/>
          <w:color w:val="1B2A4A"/>
          <w:sz w:val="28"/>
          <w:szCs w:val="28"/>
        </w:rPr>
        <w:t xml:space="preserve">6. Relationship locks</w:t>
      </w:r>
    </w:p>
    <w:p>
      <w:pPr>
        <w:spacing w:after="140"/>
      </w:pPr>
      <w:r>
        <w:rPr>
          <w:rFonts w:ascii="Arial" w:cs="Arial" w:eastAsia="Arial" w:hAnsi="Arial"/>
          <w:color w:val="222222"/>
          <w:sz w:val="21"/>
          <w:szCs w:val="21"/>
        </w:rPr>
        <w:t xml:space="preserve">R0 is unchanged. PhaseMirror does not become UOR Foundation by auditing this repository. UOR-Foundation repos still do not reference PhaseMirror, PIRTM, or Citizen Gardens.</w:t>
      </w:r>
    </w:p>
    <w:p>
      <w:pPr>
        <w:spacing w:after="140"/>
      </w:pPr>
      <w:r>
        <w:rPr>
          <w:rFonts w:ascii="Arial" w:cs="Arial" w:eastAsia="Arial" w:hAnsi="Arial"/>
          <w:color w:val="222222"/>
          <w:sz w:val="21"/>
          <w:szCs w:val="21"/>
        </w:rPr>
        <w:t xml:space="preserve">R2 is unchanged and still pending. The fixture fetches Calculator.holo at calculator-example commit 3cff5d34439ab8684a86fd7b65a8726be2930192, hashes the bytes, and records SHA-256 84371aaac82af6b2a81a25a81d43d4097892985f55ae4919cfdcfa8b6e3486e7 as uor_id. prime_index stays null. A later calculator-example commit does not move the pin. Executing the guest is out of scope for R2.</w:t>
      </w:r>
    </w:p>
    <w:p>
      <w:pPr>
        <w:spacing w:after="140"/>
      </w:pPr>
      <w:r>
        <w:rPr>
          <w:rFonts w:ascii="Arial" w:cs="Arial" w:eastAsia="Arial" w:hAnsi="Arial"/>
          <w:color w:val="222222"/>
          <w:sz w:val="21"/>
          <w:szCs w:val="21"/>
        </w:rPr>
        <w:t xml:space="preserve">Kiln-and-clay, OSCAL-scopist A (control-id to prime-index), and hash-to-prime remain refused. This audit does not authorize a PIRTM adapter against PrismPM.</w:t>
      </w:r>
    </w:p>
    <w:p>
      <w:pPr>
        <w:pStyle w:val="Heading1"/>
        <w:pBdr>
          <w:bottom w:val="single" w:color="1B2A4A" w:sz="12" w:space="4"/>
        </w:pBdr>
        <w:spacing w:after="140" w:before="280"/>
      </w:pPr>
      <w:r>
        <w:rPr>
          <w:rFonts w:ascii="Arial" w:cs="Arial" w:eastAsia="Arial" w:hAnsi="Arial"/>
          <w:b/>
          <w:bCs/>
          <w:color w:val="1B2A4A"/>
          <w:sz w:val="28"/>
          <w:szCs w:val="28"/>
        </w:rPr>
        <w:t xml:space="preserve">7. What a v2 would have to show</w:t>
      </w:r>
    </w:p>
    <w:p>
      <w:pPr>
        <w:spacing w:after="140"/>
      </w:pPr>
      <w:r>
        <w:rPr>
          <w:rFonts w:ascii="Arial" w:cs="Arial" w:eastAsia="Arial" w:hAnsi="Arial"/>
          <w:color w:val="222222"/>
          <w:sz w:val="21"/>
          <w:szCs w:val="21"/>
        </w:rPr>
        <w:t xml:space="preserve">A rerun is justified only after public artifacts exist that this v1 classified as unbound.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880"/>
        <w:gridCol w:w="1800"/>
      </w:tblGrid>
      <w:tr>
        <w:trPr>
          <w:tblHeader/>
        </w:trPr>
        <w:tc>
          <w:tcPr>
            <w:tcW w:type="dxa" w:w="24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Gate</w:t>
            </w:r>
          </w:p>
        </w:tc>
        <w:tc>
          <w:tcPr>
            <w:tcW w:type="dxa" w:w="588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Evidence</w:t>
            </w:r>
          </w:p>
        </w:tc>
        <w:tc>
          <w:tcPr>
            <w:tcW w:type="dxa" w:w="18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Owner</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G0  Language</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README, RELEASE_NOTES, calculator-example README use the same release status sentence.</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G1  Tag</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Annotated v0.3.0 tag whose tree matches the claimed SDK digest.</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G2  Receipt</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Full-pass just vv receipt that includes HO-12 / gate 15.</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G3  Registry</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crates.io checksums for the named first-party crates, or an explicit permanent withdrawal.</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G4  Consumer lock</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calculator-example prismpm.lock bound to that digest; baseline seal or explicit unsealed label.</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G5  R2 run</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Byte hash of the pinned Calculator.holo written as pass or fail. No prime rewrite.</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w:t>
            </w:r>
          </w:p>
        </w:tc>
      </w:tr>
    </w:tbl>
    <w:p>
      <w:pPr>
        <w:pStyle w:val="Heading1"/>
        <w:pBdr>
          <w:bottom w:val="single" w:color="1B2A4A" w:sz="12" w:space="4"/>
        </w:pBdr>
        <w:spacing w:after="140" w:before="280"/>
      </w:pPr>
      <w:r>
        <w:rPr>
          <w:rFonts w:ascii="Arial" w:cs="Arial" w:eastAsia="Arial" w:hAnsi="Arial"/>
          <w:b/>
          <w:bCs/>
          <w:color w:val="1B2A4A"/>
          <w:sz w:val="28"/>
          <w:szCs w:val="28"/>
        </w:rPr>
        <w:t xml:space="preserve">8. Next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880"/>
        <w:gridCol w:w="1800"/>
      </w:tblGrid>
      <w:tr>
        <w:trPr>
          <w:tblHeader/>
        </w:trPr>
        <w:tc>
          <w:tcPr>
            <w:tcW w:type="dxa" w:w="24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Action</w:t>
            </w:r>
          </w:p>
        </w:tc>
        <w:tc>
          <w:tcPr>
            <w:tcW w:type="dxa" w:w="588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Owner</w:t>
            </w:r>
          </w:p>
        </w:tc>
        <w:tc>
          <w:tcPr>
            <w:tcW w:type="dxa" w:w="18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Metric</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Keep public quotes on README + RELEASE-STATUS, not RELEASE_NOTES.md.</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Anyone citing PrismPM</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Zero 0.3.0-shipped claims without a tag</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Do not treat CONFORMANCE.md row counts as HO-12 evidence.</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Anyone citing PrismPM</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HO-12 cited only with a receipt</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Leave R2 pin on calculator-example@3cff5d34.</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Fixture status leaves pending only after a hash run</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Do not open a PIRTM parser to look integrated.</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No on-tree .holo decoder added as a partnership proof</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If a v2 is requested, supply G1–G4 URLs first.</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 Foundation or operator</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Tag + receipt + crate checksum + consumer lock</w:t>
            </w:r>
          </w:p>
        </w:tc>
      </w:tr>
      <w:tr>
        <w:trPr>
          <w:tblHeader w:val="false"/>
        </w:trPr>
        <w:tc>
          <w:tcPr>
            <w:tcW w:type="dxa" w:w="24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uor-foundry remains a separate object.</w:t>
            </w:r>
          </w:p>
        </w:tc>
        <w:tc>
          <w:tcPr>
            <w:tcW w:type="dxa" w:w="58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PhaseMirror</w:t>
            </w:r>
          </w:p>
        </w:tc>
        <w:tc>
          <w:tcPr>
            <w:tcW w:type="dxa" w:w="180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No sentence that PrismPM implements Foundry</w:t>
            </w:r>
          </w:p>
        </w:tc>
      </w:tr>
    </w:tbl>
    <w:p>
      <w:pPr>
        <w:pStyle w:val="Heading1"/>
        <w:pBdr>
          <w:bottom w:val="single" w:color="1B2A4A" w:sz="12" w:space="4"/>
        </w:pBdr>
        <w:spacing w:after="140" w:before="280"/>
      </w:pPr>
      <w:r>
        <w:rPr>
          <w:rFonts w:ascii="Arial" w:cs="Arial" w:eastAsia="Arial" w:hAnsi="Arial"/>
          <w:b/>
          <w:bCs/>
          <w:color w:val="1B2A4A"/>
          <w:sz w:val="28"/>
          <w:szCs w:val="28"/>
        </w:rPr>
        <w:t xml:space="preserve">9. Scope and limits</w:t>
      </w:r>
    </w:p>
    <w:p>
      <w:pPr>
        <w:pStyle w:val="ListParagraph"/>
        <w:numPr>
          <w:ilvl w:val="0"/>
          <w:numId w:val="2"/>
        </w:numPr>
        <w:spacing w:after="60"/>
      </w:pPr>
      <w:r>
        <w:rPr>
          <w:rFonts w:ascii="Arial" w:cs="Arial" w:eastAsia="Arial" w:hAnsi="Arial"/>
          <w:color w:val="222222"/>
          <w:sz w:val="21"/>
          <w:szCs w:val="21"/>
        </w:rPr>
        <w:t xml:space="preserve">This audit did not run the devcontainer, just vv, leanchecker, hologram inspect, or crates.io authenticated queries. crates.io HTTP from this environment returned 403; registry status is bound to RELEASE-STATUS and issue #19, not to a live registry GET.</w:t>
      </w:r>
    </w:p>
    <w:p>
      <w:pPr>
        <w:pStyle w:val="ListParagraph"/>
        <w:numPr>
          <w:ilvl w:val="0"/>
          <w:numId w:val="2"/>
        </w:numPr>
        <w:spacing w:after="60"/>
      </w:pPr>
      <w:r>
        <w:rPr>
          <w:rFonts w:ascii="Arial" w:cs="Arial" w:eastAsia="Arial" w:hAnsi="Arial"/>
          <w:color w:val="222222"/>
          <w:sz w:val="21"/>
          <w:szCs w:val="21"/>
        </w:rPr>
        <w:t xml:space="preserve">This audit did not inspect vendor/lexlean or vendor/lean4-prod beyond Cargo.toml path patches.</w:t>
      </w:r>
    </w:p>
    <w:p>
      <w:pPr>
        <w:pStyle w:val="ListParagraph"/>
        <w:numPr>
          <w:ilvl w:val="0"/>
          <w:numId w:val="2"/>
        </w:numPr>
        <w:spacing w:after="60"/>
      </w:pPr>
      <w:r>
        <w:rPr>
          <w:rFonts w:ascii="Arial" w:cs="Arial" w:eastAsia="Arial" w:hAnsi="Arial"/>
          <w:color w:val="222222"/>
          <w:sz w:val="21"/>
          <w:szCs w:val="21"/>
        </w:rPr>
        <w:t xml:space="preserve">This audit did not certify ISO conformance and does not grant one.</w:t>
      </w:r>
    </w:p>
    <w:p>
      <w:pPr>
        <w:pStyle w:val="ListParagraph"/>
        <w:numPr>
          <w:ilvl w:val="0"/>
          <w:numId w:val="2"/>
        </w:numPr>
        <w:spacing w:after="60"/>
      </w:pPr>
      <w:r>
        <w:rPr>
          <w:rFonts w:ascii="Arial" w:cs="Arial" w:eastAsia="Arial" w:hAnsi="Arial"/>
          <w:color w:val="222222"/>
          <w:sz w:val="21"/>
          <w:szCs w:val="21"/>
        </w:rPr>
        <w:t xml:space="preserve">Open issue bodies were not treated as accepted evidence.</w:t>
      </w:r>
    </w:p>
    <w:p>
      <w:pPr>
        <w:pStyle w:val="ListParagraph"/>
        <w:numPr>
          <w:ilvl w:val="0"/>
          <w:numId w:val="2"/>
        </w:numPr>
        <w:spacing w:after="60"/>
      </w:pPr>
      <w:r>
        <w:rPr>
          <w:rFonts w:ascii="Arial" w:cs="Arial" w:eastAsia="Arial" w:hAnsi="Arial"/>
          <w:color w:val="222222"/>
          <w:sz w:val="21"/>
          <w:szCs w:val="21"/>
        </w:rPr>
        <w:t xml:space="preserve">Prior PhaseMirror notes at PrismPM a684579e are historical. This file binds HEAD 2772411.</w:t>
      </w:r>
    </w:p>
    <w:p>
      <w:pPr>
        <w:pStyle w:val="Heading1"/>
        <w:pBdr>
          <w:bottom w:val="single" w:color="1B2A4A" w:sz="12" w:space="4"/>
        </w:pBdr>
        <w:spacing w:after="140" w:before="280"/>
      </w:pPr>
      <w:r>
        <w:rPr>
          <w:rFonts w:ascii="Arial" w:cs="Arial" w:eastAsia="Arial" w:hAnsi="Arial"/>
          <w:b/>
          <w:bCs/>
          <w:color w:val="1B2A4A"/>
          <w:sz w:val="28"/>
          <w:szCs w:val="28"/>
        </w:rPr>
        <w:t xml:space="preserve">10.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Field</w:t>
            </w:r>
          </w:p>
        </w:tc>
        <w:tc>
          <w:tcPr>
            <w:tcW w:type="dxa" w:w="6480"/>
            <w:shd w:fill="1B2A4A" w:val="clear"/>
            <w:tcMar>
              <w:top w:type="dxa" w:w="50"/>
              <w:left w:type="dxa" w:w="70"/>
              <w:bottom w:type="dxa" w:w="50"/>
              <w:right w:type="dxa" w:w="70"/>
            </w:tcMar>
            <w:vAlign w:val="center"/>
          </w:tcPr>
          <w:p>
            <w:r>
              <w:rPr>
                <w:rFonts w:ascii="Arial" w:cs="Arial" w:eastAsia="Arial" w:hAnsi="Arial"/>
                <w:b/>
                <w:bCs/>
                <w:color w:val="FFFFFF"/>
                <w:sz w:val="18"/>
                <w:szCs w:val="18"/>
              </w:rPr>
              <w:t xml:space="preserve">Value</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Target</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https://github.com/UOR-Foundation/PrismPM</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Inspected HEAD</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2772411ed12745b9ef033df88427293e6408a34d</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Inspected at</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2026-09-21</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Prior pairing SHA</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a684579e (2026-09-06)</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Highest release tag</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v0.2.0 = f378fd3a8dc5711cb4b22cec9ee2f874353628c3</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R0</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downstream consumer; partnership proposed</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R2</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pending on calculator-example@3cff5d34</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Related audit</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artifacts/phase-mirror-uor-foundry-audit-v1.docx</w:t>
            </w:r>
          </w:p>
        </w:tc>
      </w:tr>
      <w:tr>
        <w:trPr>
          <w:tblHeader w:val="false"/>
        </w:trPr>
        <w:tc>
          <w:tcPr>
            <w:tcW w:type="dxa" w:w="3600"/>
            <w:shd w:fill="F4F5F7"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Status</w:t>
            </w:r>
          </w:p>
        </w:tc>
        <w:tc>
          <w:tcPr>
            <w:tcW w:type="dxa" w:w="6480"/>
            <w:shd w:fill="FFFFFF" w:val="clear"/>
            <w:tcMar>
              <w:top w:type="dxa" w:w="50"/>
              <w:left w:type="dxa" w:w="70"/>
              <w:bottom w:type="dxa" w:w="50"/>
              <w:right w:type="dxa" w:w="70"/>
            </w:tcMar>
            <w:vAlign w:val="center"/>
          </w:tcPr>
          <w:p>
            <w:r>
              <w:rPr>
                <w:rFonts w:ascii="Arial" w:cs="Arial" w:eastAsia="Arial" w:hAnsi="Arial"/>
                <w:b w:val="false"/>
                <w:bCs w:val="false"/>
                <w:color w:val="222222"/>
                <w:sz w:val="18"/>
                <w:szCs w:val="18"/>
              </w:rPr>
              <w:t xml:space="preserve">v1 complete. Conjecture of partnership unchanged. 0.3.0 unbound.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Does not speak for UOR Foundation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2A4A"/>
        <w:sz w:val="16"/>
        <w:szCs w:val="16"/>
      </w:rPr>
      <w:t xml:space="preserve">PHASE MIRROR AUDIT</w:t>
    </w:r>
    <w:r>
      <w:rPr>
        <w:rFonts w:ascii="Arial" w:cs="Arial" w:eastAsia="Arial" w:hAnsi="Arial"/>
        <w:color w:val="666666"/>
        <w:sz w:val="16"/>
        <w:szCs w:val="16"/>
      </w:rPr>
      <w:t xml:space="preserve">  ·  UOR-Foundation/PrismPM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2026-09-21T13:21:02.758Z</dcterms:created>
  <dcterms:modified xsi:type="dcterms:W3CDTF">2026-09-21T13:21:02.758Z</dcterms:modified>
</cp:coreProperties>
</file>

<file path=docProps/custom.xml><?xml version="1.0" encoding="utf-8"?>
<Properties xmlns="http://schemas.openxmlformats.org/officeDocument/2006/custom-properties" xmlns:vt="http://schemas.openxmlformats.org/officeDocument/2006/docPropsVTypes"/>
</file>