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8B6914"/>
          <w:sz w:val="18"/>
          <w:szCs w:val="18"/>
        </w:rPr>
        <w:t xml:space="preserve">PHASE MIRROR ON THE WORKBENCH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365D"/>
          <w:sz w:val="32"/>
          <w:szCs w:val="32"/>
        </w:rPr>
        <w:t xml:space="preserve">multiplicity-crypto, Lawful Recursion, and the coats that must not merge</w:t>
      </w:r>
    </w:p>
    <w:p>
      <w:pPr>
        <w:spacing w:after="200" w:before="0" w:line="276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4155"/>
          <w:sz w:val="20"/>
          <w:szCs w:val="20"/>
        </w:rPr>
        <w:t xml:space="preserve">A five-step naming of the Ling 3.0 package audit against LawfulRecursionVersion 1.0, the Ξ-fragments, and the commercial Phase Mirror catalog. Companion to PM-HE-001, PM-PWEH-001, PIRTM-FD-001, UCC-YK-001, PP-PIRTM-001, FWP-ATTEST-001. Not a Certified event. Not a QKD protocol. Not civic law.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Binding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7"/>
                <w:szCs w:val="17"/>
              </w:rPr>
              <w:t xml:space="preserve">Document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334155"/>
                <w:sz w:val="17"/>
                <w:szCs w:val="17"/>
              </w:rPr>
              <w:t xml:space="preserve">PM-MC-001 · Phase Mirror on multiplicity-crypto and Lawful Recursion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7"/>
                <w:szCs w:val="17"/>
              </w:rPr>
              <w:t xml:space="preserve">Version / date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334155"/>
                <w:sz w:val="17"/>
                <w:szCs w:val="17"/>
              </w:rPr>
              <w:t xml:space="preserve">1.0 · 20 September 2026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7"/>
                <w:szCs w:val="17"/>
              </w:rPr>
              <w:t xml:space="preserve">Legal person speaking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334155"/>
                <w:sz w:val="17"/>
                <w:szCs w:val="17"/>
              </w:rPr>
              <w:t xml:space="preserve">Foundry workshop diagnoses the crate. UNA holds the literary method and the marks. Operator LLC may host a managed oracle under PMCP — this paper does not grant that license.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7"/>
                <w:szCs w:val="17"/>
              </w:rPr>
              <w:t xml:space="preserve">Year-one product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334155"/>
                <w:sz w:val="17"/>
                <w:szCs w:val="17"/>
              </w:rPr>
              <w:t xml:space="preserve">UCC as a service. UAC / PIRTM / QKD / Pedersen-BN254 remain research or stubs until an accepted ADR and, for UAC, a partner QPU queue.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7"/>
                <w:szCs w:val="17"/>
              </w:rPr>
              <w:t xml:space="preserve">Computational L0 kept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334155"/>
                <w:sz w:val="17"/>
                <w:szCs w:val="17"/>
              </w:rPr>
              <w:t xml:space="preserve">LawfulRecursionVersion 1.0 · contraction c &lt; 1 · ||G||₁ &lt; 1.0. Phase Mirror does not compute c. Phase Mirror names when a README pretends it did.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7"/>
                <w:szCs w:val="17"/>
              </w:rPr>
              <w:t xml:space="preserve">Observable nearby wire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334155"/>
                <w:sz w:val="17"/>
                <w:szCs w:val="17"/>
              </w:rPr>
              <w:t xml:space="preserve">ADR-005 P²C PETC v1.2 (P2CWITv2 / BLAKE2b-16 / b'P2C_V12'). Cited P²C Core v1.1 and UnsignedCrmfEnvelope remain unbound. BN254 + Ed25519 is not post-quantum (PM-PWEH-001).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7"/>
                <w:szCs w:val="17"/>
              </w:rPr>
              <w:t xml:space="preserve">Evidence on this bench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334155"/>
                <w:sz w:val="17"/>
                <w:szCs w:val="17"/>
              </w:rPr>
              <w:t xml:space="preserve">Ling 3.0 Flash VL audit of packages/multiplicity-crypto (PHASE_MIRROR_AUDIT.md + TEST_RESULTS.md). Attached Ξ-Constitutional-Core.md, Ξ-Constitution.md, and three Phase Mirror commercial/legal papers. Crate tree itself is not in this artifacts folder.</w:t>
            </w:r>
          </w:p>
        </w:tc>
      </w:tr>
    </w:tbl>
    <w:p>
      <w:pPr>
        <w:spacing w:after="1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7F1E3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B6914"/>
                <w:sz w:val="18"/>
                <w:szCs w:val="18"/>
              </w:rPr>
              <w:t xml:space="preserve">One sentence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i/>
                <w:iCs/>
                <w:color w:val="1B365D"/>
                <w:sz w:val="20"/>
                <w:szCs w:val="20"/>
              </w:rPr>
              <w:t xml:space="preserve">A mock QKD backend is a test double. A SHA-256 fallback is a hash. A constitution that amends by repository quorum is a literary machine. None of those three may sit as a member vote, a diploma, or a photon.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0. What arrived, and which person is speaking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Four objects landed on the same bench in one pass. They are not one object.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Ξ-Constitutional-Core.md (16 April 2026) — LawfulRecursionVersion 1.0. Ambient space, constitutional projector Π_CSL, ethical projector P_E, channel-resolved map F, contraction c &lt; 1, ZetaCell bridge, prime-entropy S_π, content-hash as single source of truth. This is computational L0. It is already the stack’s named contraction law.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Ξ-Constitution.md v1.0 — a literary frame: PEET tribunal, Langlands registrar, ten critiques, Multiplicity Foundation pull-request amendments, 3/5 council kill-switch. This is not W.S. 17-22 / 17-32. It does not bind the UNA register.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Three Phase Mirror papers (legal governance, callable protocol, agentic DSR + SaaS catalog) — method plus a four-pillar revenue architecture (open-core seats, compliance packs, certification fees, retainers). Method is UNA literary property. Revenue architecture, if any, is an Operator LLC door, and only one of the four doors.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Ling 3.0 audit of multiplicity-crypto — stated QKD / WASM Pedersen BN254 / Python bridge versus MockQKDBackend, SHA-256 fallback, dead imports, missing vitest, unrunnable Python.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Civic invariant 5 still holds: no third party offers Phase Mirror as a managed service without a commercial license. This paper is the diagnostic, not the license. Civic invariant 8 still holds: credits and tokens do not overweight votes; exam fees do not write Certified (FWP-ATTEST-001, FWP-TRAIN-001).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1. Two L0 planes. Do not mix them.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The Core fragment and the civic nine are both called “L0” in different rooms. They are not the same floor.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Plane</w:t>
            </w:r>
          </w:p>
        </w:tc>
        <w:tc>
          <w:tcPr>
            <w:tcW w:type="dxa" w:w="35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What it binds</w:t>
            </w:r>
          </w:p>
        </w:tc>
        <w:tc>
          <w:tcPr>
            <w:tcW w:type="dxa" w:w="35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What it must not do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7"/>
                <w:szCs w:val="17"/>
              </w:rPr>
              <w:t xml:space="preserve">Computational L0</w:t>
            </w:r>
          </w:p>
        </w:tc>
        <w:tc>
          <w:tcPr>
            <w:tcW w:type="dxa" w:w="35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334155"/>
                <w:sz w:val="17"/>
                <w:szCs w:val="17"/>
              </w:rPr>
              <w:t xml:space="preserve">LawfulRecursionVersion 1.0. F is a contraction when sup_p λ_p (L_A,p + L_B,p + L_E,p) = c &lt; 1. Unique fixed point. LawfulRecursionHash on every Cell / kernel / manifest.</w:t>
            </w:r>
          </w:p>
        </w:tc>
        <w:tc>
          <w:tcPr>
            <w:tcW w:type="dxa" w:w="35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334155"/>
                <w:sz w:val="17"/>
                <w:szCs w:val="17"/>
              </w:rPr>
              <w:t xml:space="preserve">Does not seat a member. Does not freeze a garden. Does not replace a 14-day notice. Does not mint a diploma.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7"/>
                <w:szCs w:val="17"/>
              </w:rPr>
              <w:t xml:space="preserve">Civic L0</w:t>
            </w:r>
          </w:p>
        </w:tc>
        <w:tc>
          <w:tcPr>
            <w:tcW w:type="dxa" w:w="35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334155"/>
                <w:sz w:val="17"/>
                <w:szCs w:val="17"/>
              </w:rPr>
              <w:t xml:space="preserve">Nine invariants: no member profit distribution; no cameras in a declared privacy zone; no off-purpose list use; no administrator beyond written authority; no unlicensed managed Mirror; youth needs guardian consent; withdrawal is logged not argued; credits do not overweight votes; the association is not a PAC.</w:t>
            </w:r>
          </w:p>
        </w:tc>
        <w:tc>
          <w:tcPr>
            <w:tcW w:type="dxa" w:w="35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334155"/>
                <w:sz w:val="17"/>
                <w:szCs w:val="17"/>
              </w:rPr>
              <w:t xml:space="preserve">Does not compute c. Does not run Π_CSL. Does not decide λ_p. Does not treat a Rust assert as a member vote.</w:t>
            </w:r>
          </w:p>
        </w:tc>
      </w:tr>
    </w:tbl>
    <w:p>
      <w:pPr>
        <w:spacing w:after="1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/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Named collision, not wished away: Ξ-Constitution Article IX lets “active repository contributors from the preceding 90 days” amend the literary constitution at 2/3 quorum, with a 1/3 veto and a 3/5 council kill-switch. Citizen Gardens members ratify material acts after 14-day notice (BR-CA-001 / BR-CA-002). Contributors ≠ members. A GitHub kill-switch ≠ WardMonitor SIG_GOV_KILL ≠ a UNA pause. Three names. Three owners. Keep them.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2. Extract — what the crate claims, what ran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65D"/>
          <w:sz w:val="24"/>
          <w:szCs w:val="24"/>
        </w:rPr>
        <w:t xml:space="preserve">2.1 Stated intent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README: “QKD Hybrid Encryption v1.0.1.”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README: “Pedersen commitment (WASM-backed BN254).”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README: eight TypeScript modules, four Python modules, one Rust module; Python crypto bridge + CAS registry.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feedback.ts: L0–5 contractivity gate, contractivity_score ≤ p/(p+1).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Prime-indexed domain separation across TS and Rust.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65D"/>
          <w:sz w:val="24"/>
          <w:szCs w:val="24"/>
        </w:rPr>
        <w:t xml:space="preserve">2.2 Operating path the audit actually executed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Surface</w:t>
            </w:r>
          </w:p>
        </w:tc>
        <w:tc>
          <w:tcPr>
            <w:tcW w:type="dxa" w:w="35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What ran</w:t>
            </w:r>
          </w:p>
        </w:tc>
        <w:tc>
          <w:tcPr>
            <w:tcW w:type="dxa" w:w="35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What did not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7"/>
                <w:szCs w:val="17"/>
              </w:rPr>
              <w:t xml:space="preserve">QKD</w:t>
            </w:r>
          </w:p>
        </w:tc>
        <w:tc>
          <w:tcPr>
            <w:tcW w:type="dxa" w:w="35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334155"/>
                <w:sz w:val="17"/>
                <w:szCs w:val="17"/>
              </w:rPr>
              <w:t xml:space="preserve">MockQKDBackend.simulateQKD() → SHA-256 + HKDF + AES-GCM. 2/2 TS tests with vitest --globals.</w:t>
            </w:r>
          </w:p>
        </w:tc>
        <w:tc>
          <w:tcPr>
            <w:tcW w:type="dxa" w:w="35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E4C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334155"/>
                <w:sz w:val="17"/>
                <w:szCs w:val="17"/>
              </w:rPr>
              <w:t xml:space="preserve">No QKD hardware. No entanglement. No quantum channel. No BB84/E91.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7"/>
                <w:szCs w:val="17"/>
              </w:rPr>
              <w:t xml:space="preserve">Pedersen / BN254</w:t>
            </w:r>
          </w:p>
        </w:tc>
        <w:tc>
          <w:tcPr>
            <w:tcW w:type="dxa" w:w="35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334155"/>
                <w:sz w:val="17"/>
                <w:szCs w:val="17"/>
              </w:rPr>
              <w:t xml:space="preserve">try { require('../rust/pkg/commitment_wasm') } catch → SHA-256 stub tagged PM-COMMIT-p${prime}.</w:t>
            </w:r>
          </w:p>
        </w:tc>
        <w:tc>
          <w:tcPr>
            <w:tcW w:type="dxa" w:w="35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E4C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334155"/>
                <w:sz w:val="17"/>
                <w:szCs w:val="17"/>
              </w:rPr>
              <w:t xml:space="preserve">rust/pkg/ does not exist. WASM never built. BN254 curve ops never execute.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7"/>
                <w:szCs w:val="17"/>
              </w:rPr>
              <w:t xml:space="preserve">Python package</w:t>
            </w:r>
          </w:p>
        </w:tc>
        <w:tc>
          <w:tcPr>
            <w:tcW w:type="dxa" w:w="35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334155"/>
                <w:sz w:val="17"/>
                <w:szCs w:val="17"/>
              </w:rPr>
              <w:t xml:space="preserve">Nothing importable. agi import at __init__.py:32 is unwrapped. numpy / sympy / pytest / pirtm absent.</w:t>
            </w:r>
          </w:p>
        </w:tc>
        <w:tc>
          <w:tcPr>
            <w:tcW w:type="dxa" w:w="35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E4C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334155"/>
                <w:sz w:val="17"/>
                <w:szCs w:val="17"/>
              </w:rPr>
              <w:t xml:space="preserve">0/0 runnable tests. Bridge files ts/python/crypto_bridge.js and ts/dist/src/index.js absent. All MultiplicityCrypto._call() commands fall to _fallback_commitment().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7"/>
                <w:szCs w:val="17"/>
              </w:rPr>
              <w:t xml:space="preserve">TypeScript harness</w:t>
            </w:r>
          </w:p>
        </w:tc>
        <w:tc>
          <w:tcPr>
            <w:tcW w:type="dxa" w:w="35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334155"/>
                <w:sz w:val="17"/>
                <w:szCs w:val="17"/>
              </w:rPr>
              <w:t xml:space="preserve">tsc --noEmit passes. Prime sieve, HKDF, AES-256-GCM, hash-chain compile. QKD mock 2/2 with --globals.</w:t>
            </w:r>
          </w:p>
        </w:tc>
        <w:tc>
          <w:tcPr>
            <w:tcW w:type="dxa" w:w="35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E4C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334155"/>
                <w:sz w:val="17"/>
                <w:szCs w:val="17"/>
              </w:rPr>
              <w:t xml:space="preserve">vitest not in devDependencies. No vitest.config.ts. tsconfig types include jest with no jest package.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7"/>
                <w:szCs w:val="17"/>
              </w:rPr>
              <w:t xml:space="preserve">Rust</w:t>
            </w:r>
          </w:p>
        </w:tc>
        <w:tc>
          <w:tcPr>
            <w:tcW w:type="dxa" w:w="35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334155"/>
                <w:sz w:val="17"/>
                <w:szCs w:val="17"/>
              </w:rPr>
              <w:t xml:space="preserve">Keccak256 transcript 2/2. Prime-indexed tags consistent with TS.</w:t>
            </w:r>
          </w:p>
        </w:tc>
        <w:tc>
          <w:tcPr>
            <w:tcW w:type="dxa" w:w="35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334155"/>
                <w:sz w:val="17"/>
                <w:szCs w:val="17"/>
              </w:rPr>
              <w:t xml:space="preserve">Empty [workspace] and [dev-dependencies]. No wasm-pack target.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7"/>
                <w:szCs w:val="17"/>
              </w:rPr>
              <w:t xml:space="preserve">Contractivity gate</w:t>
            </w:r>
          </w:p>
        </w:tc>
        <w:tc>
          <w:tcPr>
            <w:tcW w:type="dxa" w:w="35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334155"/>
                <w:sz w:val="17"/>
                <w:szCs w:val="17"/>
              </w:rPr>
              <w:t xml:space="preserve">feedback.ts:36–57 implements the inequality.</w:t>
            </w:r>
          </w:p>
        </w:tc>
        <w:tc>
          <w:tcPr>
            <w:tcW w:type="dxa" w:w="35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4E4C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334155"/>
                <w:sz w:val="17"/>
                <w:szCs w:val="17"/>
              </w:rPr>
              <w:t xml:space="preserve">No test coverage. No logged (λ_p, L_p, λ_p L_p, ACE_p) ledger the Core fragment requires.</w:t>
            </w:r>
          </w:p>
        </w:tc>
      </w:tr>
    </w:tbl>
    <w:p>
      <w:pPr>
        <w:spacing w:after="1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/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What the audit correctly kept: prime-indexed domain separation is a mechanism, not a vibe. Rust transcript is deterministic. Those two stay on the “works” side of the ledger. Everything else in §2.1 is a label on a fallback.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3. Map and rank the dissonances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Impact × tractability. Impact is harm if a stranger treats the label as the mechanism. Tractability is whether a named owner can close it without a QPU, a CMVP, or a new legal person.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160"/>
        <w:gridCol w:w="2800"/>
        <w:gridCol w:w="2000"/>
      </w:tblGrid>
      <w:tr>
        <w:trPr>
          <w:tblHeader/>
        </w:trP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Dissonance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Impact × tract.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Rank note</w:t>
            </w:r>
          </w:p>
        </w:tc>
      </w:tr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7"/>
                <w:szCs w:val="17"/>
              </w:rPr>
              <w:t xml:space="preserve">D-01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334155"/>
                <w:sz w:val="17"/>
                <w:szCs w:val="17"/>
              </w:rPr>
              <w:t xml:space="preserve">“QKD Hybrid Encryption” vs MockQKDBackend. Photon word on a classical KDF.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334155"/>
                <w:sz w:val="17"/>
                <w:szCs w:val="17"/>
              </w:rPr>
              <w:t xml:space="preserve">9 × 9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334155"/>
                <w:sz w:val="17"/>
                <w:szCs w:val="17"/>
              </w:rPr>
              <w:t xml:space="preserve">Rename or implement. No third path.</w:t>
            </w:r>
          </w:p>
        </w:tc>
      </w:tr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7"/>
                <w:szCs w:val="17"/>
              </w:rPr>
              <w:t xml:space="preserve">D-02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334155"/>
                <w:sz w:val="17"/>
                <w:szCs w:val="17"/>
              </w:rPr>
              <w:t xml:space="preserve">“WASM-backed BN254 Pedersen” vs SHA-256 stub. Curve word on a hash.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334155"/>
                <w:sz w:val="17"/>
                <w:szCs w:val="17"/>
              </w:rPr>
              <w:t xml:space="preserve">9 × 8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334155"/>
                <w:sz w:val="17"/>
                <w:szCs w:val="17"/>
              </w:rPr>
              <w:t xml:space="preserve">Build wasm-pack or document the stub as the product.</w:t>
            </w:r>
          </w:p>
        </w:tc>
      </w:tr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7"/>
                <w:szCs w:val="17"/>
              </w:rPr>
              <w:t xml:space="preserve">D-03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334155"/>
                <w:sz w:val="17"/>
                <w:szCs w:val="17"/>
              </w:rPr>
              <w:t xml:space="preserve">Python package cannot be imported. Dead modules (agi, topos, moonshine, pirtm, mkt_colored_braid).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334155"/>
                <w:sz w:val="17"/>
                <w:szCs w:val="17"/>
              </w:rPr>
              <w:t xml:space="preserve">8 × 9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334155"/>
                <w:sz w:val="17"/>
                <w:szCs w:val="17"/>
              </w:rPr>
              <w:t xml:space="preserve">Wrap or delete. ImportError is not a feature flag.</w:t>
            </w:r>
          </w:p>
        </w:tc>
      </w:tr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7"/>
                <w:szCs w:val="17"/>
              </w:rPr>
              <w:t xml:space="preserve">D-04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334155"/>
                <w:sz w:val="17"/>
                <w:szCs w:val="17"/>
              </w:rPr>
              <w:t xml:space="preserve">Test script names vitest; package.json does not. CI will lie or fail.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334155"/>
                <w:sz w:val="17"/>
                <w:szCs w:val="17"/>
              </w:rPr>
              <w:t xml:space="preserve">7 × 9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334155"/>
                <w:sz w:val="17"/>
                <w:szCs w:val="17"/>
              </w:rPr>
              <w:t xml:space="preserve">Declare the runner. Add globals config.</w:t>
            </w:r>
          </w:p>
        </w:tc>
      </w:tr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7"/>
                <w:szCs w:val="17"/>
              </w:rPr>
              <w:t xml:space="preserve">D-05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334155"/>
                <w:sz w:val="17"/>
                <w:szCs w:val="17"/>
              </w:rPr>
              <w:t xml:space="preserve">Contractivity gate present, untested, unledgers. Core §4 and §7 require logged λ_p and a hash.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334155"/>
                <w:sz w:val="17"/>
                <w:szCs w:val="17"/>
              </w:rPr>
              <w:t xml:space="preserve">8 × 6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334155"/>
                <w:sz w:val="17"/>
                <w:szCs w:val="17"/>
              </w:rPr>
              <w:t xml:space="preserve">Mechanism exists; the Core’s single source of truth does not.</w:t>
            </w:r>
          </w:p>
        </w:tc>
      </w:tr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7"/>
                <w:szCs w:val="17"/>
              </w:rPr>
              <w:t xml:space="preserve">D-06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334155"/>
                <w:sz w:val="17"/>
                <w:szCs w:val="17"/>
              </w:rPr>
              <w:t xml:space="preserve">LawfulRecursionHash field in the Core is still “[computed on commit]”. Placeholder is not a hash.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334155"/>
                <w:sz w:val="17"/>
                <w:szCs w:val="17"/>
              </w:rPr>
              <w:t xml:space="preserve">8 × 8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334155"/>
                <w:sz w:val="17"/>
                <w:szCs w:val="17"/>
              </w:rPr>
              <w:t xml:space="preserve">Compute or refuse the field.</w:t>
            </w:r>
          </w:p>
        </w:tc>
      </w:tr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7"/>
                <w:szCs w:val="17"/>
              </w:rPr>
              <w:t xml:space="preserve">D-07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334155"/>
                <w:sz w:val="17"/>
                <w:szCs w:val="17"/>
              </w:rPr>
              <w:t xml:space="preserve">Ξ-Constitution PEET / Langlands / Foundation-council vs UNA member vote and Operator LLC firewall.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334155"/>
                <w:sz w:val="17"/>
                <w:szCs w:val="17"/>
              </w:rPr>
              <w:t xml:space="preserve">9 × 5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334155"/>
                <w:sz w:val="17"/>
                <w:szCs w:val="17"/>
              </w:rPr>
              <w:t xml:space="preserve">Literary analog only (same posture as ZM-001). Do not promote.</w:t>
            </w:r>
          </w:p>
        </w:tc>
      </w:tr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7"/>
                <w:szCs w:val="17"/>
              </w:rPr>
              <w:t xml:space="preserve">D-08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334155"/>
                <w:sz w:val="17"/>
                <w:szCs w:val="17"/>
              </w:rPr>
              <w:t xml:space="preserve">Commercial catalog sells CPMP / CPMA diplomas and calibration-data network effects. Credentials attest. Equity never mints a diploma. Calibration data is not collateral.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334155"/>
                <w:sz w:val="17"/>
                <w:szCs w:val="17"/>
              </w:rPr>
              <w:t xml:space="preserve">8 × 4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334155"/>
                <w:sz w:val="17"/>
                <w:szCs w:val="17"/>
              </w:rPr>
              <w:t xml:space="preserve">Catalog is a pitch, not a door. Four doors only.</w:t>
            </w:r>
          </w:p>
        </w:tc>
      </w:tr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7"/>
                <w:szCs w:val="17"/>
              </w:rPr>
              <w:t xml:space="preserve">D-09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334155"/>
                <w:sz w:val="17"/>
                <w:szCs w:val="17"/>
              </w:rPr>
              <w:t xml:space="preserve">Callable “oracle” papers want the Mirror on the merge-queue hot path. Stack law: Phase Mirror is a build-time diagnostic, not a runtime firewall.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334155"/>
                <w:sz w:val="17"/>
                <w:szCs w:val="17"/>
              </w:rPr>
              <w:t xml:space="preserve">8 × 5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334155"/>
                <w:sz w:val="17"/>
                <w:szCs w:val="17"/>
              </w:rPr>
              <w:t xml:space="preserve">Keep warn-only. G0–G5 stay PrismPM. SIG_GOV_KILL stays WardMonitor.</w:t>
            </w:r>
          </w:p>
        </w:tc>
      </w:tr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7"/>
                <w:szCs w:val="17"/>
              </w:rPr>
              <w:t xml:space="preserve">D-10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334155"/>
                <w:sz w:val="17"/>
                <w:szCs w:val="17"/>
              </w:rPr>
              <w:t xml:space="preserve">BN254 Pedersen claim sits next to year-one UCC receipts. BN254 + Ed25519 is not PQ (PM-PWEH-001). PWEH PQ is not year-one.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334155"/>
                <w:sz w:val="17"/>
                <w:szCs w:val="17"/>
              </w:rPr>
              <w:t xml:space="preserve">7 × 4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334155"/>
                <w:sz w:val="17"/>
                <w:szCs w:val="17"/>
              </w:rPr>
              <w:t xml:space="preserve">Do not advertise the stub as the receipt spine.</w:t>
            </w:r>
          </w:p>
        </w:tc>
      </w:tr>
    </w:tbl>
    <w:p>
      <w:pPr>
        <w:spacing w:after="1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/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Ling 3.0 already named D-01 through D-05 as engineering mismatches. This paper adds D-06 through D-10 so the crate cannot be silently promoted into civic law, a diploma mill, a merge-queue firewall, or a post-quantum story.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4. Five-step loop on the crate (diagnostic only)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Step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On this package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7"/>
                <w:szCs w:val="17"/>
              </w:rPr>
              <w:t xml:space="preserve">1. Extract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334155"/>
                <w:sz w:val="17"/>
                <w:szCs w:val="17"/>
              </w:rPr>
              <w:t xml:space="preserve">Claims: QKD, Pedersen-WASM-BN254, Python bridge, L0–5 gate, prime tags. Constraints: no QPU, no rust/pkg, no pirtm on disk, no vitest declared. Stakeholders: crate maintainer, Foundry workshop, Operator LLC if hosted, UNA if the README is used as literary proof. Horizon: before any external consumer is pointed at the crate.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7"/>
                <w:szCs w:val="17"/>
              </w:rPr>
              <w:t xml:space="preserve">2. Map tensions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334155"/>
                <w:sz w:val="17"/>
                <w:szCs w:val="17"/>
              </w:rPr>
              <w:t xml:space="preserve">Label vs path (D-01, D-02). Import vs disk (D-03). Script vs lockfile (D-04). Gate vs ledger (D-05). Hash field vs empty brackets (D-06). Literary court vs member vote (D-07). Diploma catalog vs attest-only (D-08). Hot-path oracle vs diagnostic coat (D-09). Curve generation vs PQ honesty (D-10).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7"/>
                <w:szCs w:val="17"/>
              </w:rPr>
              <w:t xml:space="preserve">3. Rank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334155"/>
                <w:sz w:val="17"/>
                <w:szCs w:val="17"/>
              </w:rPr>
              <w:t xml:space="preserve">Close D-01, D-02, D-03, D-04, D-06 first — they are words that will travel. D-05 next. D-07 / D-08 / D-09 / D-10 are policy bindings already written in companion papers; this crate does not get to reopen them.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7"/>
                <w:szCs w:val="17"/>
              </w:rPr>
              <w:t xml:space="preserve">4. Produce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334155"/>
                <w:sz w:val="17"/>
                <w:szCs w:val="17"/>
              </w:rPr>
              <w:t xml:space="preserve">Levers in §7. Fail-closed F-MC-01–12 in §6. Optional artifact below. No Certified bit. No SIG_GOV_KILL. No fifth door.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7"/>
                <w:szCs w:val="17"/>
              </w:rPr>
              <w:t xml:space="preserve">5. Precision question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334155"/>
                <w:sz w:val="17"/>
                <w:szCs w:val="17"/>
              </w:rPr>
              <w:t xml:space="preserve">See §9. Blocking until the README either drops the photon word or a quantum channel exists, and until the hash field is a hash.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5. What the Core fragment actually requires of this crate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LawfulRecursionVersion 1.0 is already the stack’s computational L0. The crate does not get a private constitution. If it claims lawful prime recursion, it owes the fragment’s engineering notes, not a new Article IX.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λ_p = κ · p^{−σ} / ||A_p|| with 0 &lt; κ &lt; 1, tuned so max(λ_p L_p) &lt; 1 − ε.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Per-channel log: (λ_p, L_p, λ_p L_p, ACE_p, projector_status), hashed into a P-Kernel ledger. Poseidon or SHA-256 is named; Poseidon2 / UnsignedCrmfEnvelope dispatch remains unbound (ADR-005 nearby, not this crate).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Training assert: (λ_p L_p).max() &lt; 1.0 − 1e-6.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Every Cell, kernel, ledger entry, and simulation manifest stores LawfulRecursionHash and LawfulRecursionVersion.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Present tense on this crate: feedback.ts checks a related inequality and stops. There is no per-channel ledger. There is no content hash. The ZetaCell bridge (N = 100 zeros, α_k = γ_k^{−1/2}) is not in the audit’s file list. S_π is not measured. Claiming the Core while shipping a SHA-256 commitment stub is D-05 + D-06, not a passing grade.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Compatibility note kept from PIRTM-FD-001 and PP-PIRTM-001: PIRTM refuse ≠ PrismPM F-control ≠ WardMonitor SIG_GOV_KILL ≠ UCC Δ ≠ 0. Four no’s. One name per no. A contractivity assert in feedback.ts is none of those four until it is wired, tested, and hashed.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6. Fail-closed on labels (F-MC-01–12)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These are workshop rules for this crate and for any README, pitch, or portal view that points at it. They are not civic L0 and not a CMVP profile. Overlays cannot weaken them any more than PrismPM overlays can weaken C-controls.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Rule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7"/>
                <w:szCs w:val="17"/>
              </w:rPr>
              <w:t xml:space="preserve">F-MC-01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334155"/>
                <w:sz w:val="17"/>
                <w:szCs w:val="17"/>
              </w:rPr>
              <w:t xml:space="preserve">The string “QKD” is refused in a user-facing title unless a quantum channel (hardware API or named BB84/E91 simulation with an explicit “simulated” qualifier in the same heading) exists on the executed path. MockQKDBackend alone is “simulated classical KDF.”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7"/>
                <w:szCs w:val="17"/>
              </w:rPr>
              <w:t xml:space="preserve">F-MC-02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334155"/>
                <w:sz w:val="17"/>
                <w:szCs w:val="17"/>
              </w:rPr>
              <w:t xml:space="preserve">The string “Pedersen” or “BN254” is refused as a capability claim unless rust/pkg/commitment_wasm exists and is loaded, or the README’s primary sentence is “SHA-256 tagged commitment; BN254 WASM not built.” Fallback-always-active is not “WASM-backed.”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7"/>
                <w:szCs w:val="17"/>
              </w:rPr>
              <w:t xml:space="preserve">F-MC-03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334155"/>
                <w:sz w:val="17"/>
                <w:szCs w:val="17"/>
              </w:rPr>
              <w:t xml:space="preserve">A package __init__ that imports a missing module without guard is REJ. Dead modules are deleted or stubbed before the crate is referenced from Foundry docs.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7"/>
                <w:szCs w:val="17"/>
              </w:rPr>
              <w:t xml:space="preserve">F-MC-04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334155"/>
                <w:sz w:val="17"/>
                <w:szCs w:val="17"/>
              </w:rPr>
              <w:t xml:space="preserve">npm test / cargo test / pytest documented in README must be the commands that actually run. A test runner named in scripts and absent from devDependencies is REJ.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7"/>
                <w:szCs w:val="17"/>
              </w:rPr>
              <w:t xml:space="preserve">F-MC-05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334155"/>
                <w:sz w:val="17"/>
                <w:szCs w:val="17"/>
              </w:rPr>
              <w:t xml:space="preserve">LawfulRecursionHash may not ship as “[computed on commit]”. Empty brackets are not a hash. Refuse the field or write the digest.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7"/>
                <w:szCs w:val="17"/>
              </w:rPr>
              <w:t xml:space="preserve">F-MC-06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334155"/>
                <w:sz w:val="17"/>
                <w:szCs w:val="17"/>
              </w:rPr>
              <w:t xml:space="preserve">A contractivity gate without a test and without a per-channel log may not be cited as enforcement of c &lt; 1. Presence of an inequality is not Banach’s theorem applied.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7"/>
                <w:szCs w:val="17"/>
              </w:rPr>
              <w:t xml:space="preserve">F-MC-07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334155"/>
                <w:sz w:val="17"/>
                <w:szCs w:val="17"/>
              </w:rPr>
              <w:t xml:space="preserve">Ξ-Constitution Articles III–IX (PEET, Langlands, Foundation council, repo-quorum amendments) are literary. They do not bind UNA members, do not replace 14-day notice, and do not sit as Examiner.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7"/>
                <w:szCs w:val="17"/>
              </w:rPr>
              <w:t xml:space="preserve">F-MC-08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334155"/>
                <w:sz w:val="17"/>
                <w:szCs w:val="17"/>
              </w:rPr>
              <w:t xml:space="preserve">Certification product names (PMA / CPMP / CPMA) and exam fees do not write a Certified bit, a creation event, or a member standing. Exam fee lives on /shop if it lives at all (FWP-TRAIN-001). Equity never mints a diploma.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7"/>
                <w:szCs w:val="17"/>
              </w:rPr>
              <w:t xml:space="preserve">F-MC-09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334155"/>
                <w:sz w:val="17"/>
                <w:szCs w:val="17"/>
              </w:rPr>
              <w:t xml:space="preserve">Phase Mirror remains a build-time diagnostic. It does not become a merge-queue firewall, a runtime pulse-cut, or a hardware interrupt. Callable protocol papers may stay warn-only. Blocking belongs to PrismPM C/F controls, UCC Δ, PIRTM refuse, or WardMonitor — each under its own name.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7"/>
                <w:szCs w:val="17"/>
              </w:rPr>
              <w:t xml:space="preserve">F-MC-10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334155"/>
                <w:sz w:val="17"/>
                <w:szCs w:val="17"/>
              </w:rPr>
              <w:t xml:space="preserve">BN254 + Ed25519 is not post-quantum. Year-one UCC receipts stay hash + version + build + time (UCC-YK-001). This crate is not the receipt spine.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7"/>
                <w:szCs w:val="17"/>
              </w:rPr>
              <w:t xml:space="preserve">F-MC-11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334155"/>
                <w:sz w:val="17"/>
                <w:szCs w:val="17"/>
              </w:rPr>
              <w:t xml:space="preserve">Calibration / false-positive telemetry from a hosted oracle is not collateral, not a membership surplus, and not a fifth door. If collected, name the legal person and the door (gift, sponsor-class, recoverable grant, operator equity).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7"/>
                <w:szCs w:val="17"/>
              </w:rPr>
              <w:t xml:space="preserve">F-MC-12</w:t>
            </w:r>
          </w:p>
        </w:tc>
        <w:tc>
          <w:tcPr>
            <w:tcW w:type="dxa" w:w="6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334155"/>
                <w:sz w:val="17"/>
                <w:szCs w:val="17"/>
              </w:rPr>
              <w:t xml:space="preserve">Anyone at or above 10% of the Operator LLC, or holding its board seat, cannot sit as Examiner of this crate’s “Certified Implementation.” Dual seat still needs the firewall paper. This audit is not that paper.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7. Levers to test now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Owners are workshop roles, not a shadow board. Metrics are observable. Horizons assume the crate is in-tree somewhere the maintainer can touch; if the crate is not on this disk, the first lever is to seat it or stop citing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160"/>
        <w:gridCol w:w="2800"/>
        <w:gridCol w:w="2000"/>
      </w:tblGrid>
      <w:tr>
        <w:trPr>
          <w:tblHeader/>
        </w:trP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Owner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Lever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Horizon</w:t>
            </w:r>
          </w:p>
        </w:tc>
      </w:tr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7"/>
                <w:szCs w:val="17"/>
              </w:rPr>
              <w:t xml:space="preserve">Crate maintainer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334155"/>
                <w:sz w:val="17"/>
                <w:szCs w:val="17"/>
              </w:rPr>
              <w:t xml:space="preserve">P0: wrap or delete agi import; add numpy/sympy to install_requires or drop Python extra.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334155"/>
                <w:sz w:val="17"/>
                <w:szCs w:val="17"/>
              </w:rPr>
              <w:t xml:space="preserve">python3 -c "import multiplicity" exits 0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334155"/>
                <w:sz w:val="17"/>
                <w:szCs w:val="17"/>
              </w:rPr>
              <w:t xml:space="preserve">7 days</w:t>
            </w:r>
          </w:p>
        </w:tc>
      </w:tr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7"/>
                <w:szCs w:val="17"/>
              </w:rPr>
              <w:t xml:space="preserve">TS owner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334155"/>
                <w:sz w:val="17"/>
                <w:szCs w:val="17"/>
              </w:rPr>
              <w:t xml:space="preserve">P0: add vitest to devDependencies; commit vitest.config.ts with globals: true.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334155"/>
                <w:sz w:val="17"/>
                <w:szCs w:val="17"/>
              </w:rPr>
              <w:t xml:space="preserve">npm test exits 0 with no extra flags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334155"/>
                <w:sz w:val="17"/>
                <w:szCs w:val="17"/>
              </w:rPr>
              <w:t xml:space="preserve">7 days</w:t>
            </w:r>
          </w:p>
        </w:tc>
      </w:tr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7"/>
                <w:szCs w:val="17"/>
              </w:rPr>
              <w:t xml:space="preserve">Docs owner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334155"/>
                <w:sz w:val="17"/>
                <w:szCs w:val="17"/>
              </w:rPr>
              <w:t xml:space="preserve">P0: retitle QKD and Pedersen claims to match the executed path, or park the crate behind a research banner.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334155"/>
                <w:sz w:val="17"/>
                <w:szCs w:val="17"/>
              </w:rPr>
              <w:t xml:space="preserve">Zero user-facing headings that F-MC-01 or F-MC-02 would refuse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334155"/>
                <w:sz w:val="17"/>
                <w:szCs w:val="17"/>
              </w:rPr>
              <w:t xml:space="preserve">7 days</w:t>
            </w:r>
          </w:p>
        </w:tc>
      </w:tr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7"/>
                <w:szCs w:val="17"/>
              </w:rPr>
              <w:t xml:space="preserve">Rust/TS owner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334155"/>
                <w:sz w:val="17"/>
                <w:szCs w:val="17"/>
              </w:rPr>
              <w:t xml:space="preserve">P1: wasm-pack build of commitment_wasm, or a README sentence that the SHA-256 stub is the shipped commitment.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334155"/>
                <w:sz w:val="17"/>
                <w:szCs w:val="17"/>
              </w:rPr>
              <w:t xml:space="preserve">computeCommitment path is one documented mechanism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334155"/>
                <w:sz w:val="17"/>
                <w:szCs w:val="17"/>
              </w:rPr>
              <w:t xml:space="preserve">21 days</w:t>
            </w:r>
          </w:p>
        </w:tc>
      </w:tr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7"/>
                <w:szCs w:val="17"/>
              </w:rPr>
              <w:t xml:space="preserve">Python owner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334155"/>
                <w:sz w:val="17"/>
                <w:szCs w:val="17"/>
              </w:rPr>
              <w:t xml:space="preserve">P1: delete or stub missing modules; remove crypto_bridge.js dependency or create the file.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334155"/>
                <w:sz w:val="17"/>
                <w:szCs w:val="17"/>
              </w:rPr>
              <w:t xml:space="preserve">Zero ImportError on package load; constructor does not require Node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334155"/>
                <w:sz w:val="17"/>
                <w:szCs w:val="17"/>
              </w:rPr>
              <w:t xml:space="preserve">21 days</w:t>
            </w:r>
          </w:p>
        </w:tc>
      </w:tr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7"/>
                <w:szCs w:val="17"/>
              </w:rPr>
              <w:t xml:space="preserve">Kernel owner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334155"/>
                <w:sz w:val="17"/>
                <w:szCs w:val="17"/>
              </w:rPr>
              <w:t xml:space="preserve">P1: compute LawfulRecursionHash of the Core fragment; attach version 1.0 to any manifest this crate emits.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334155"/>
                <w:sz w:val="17"/>
                <w:szCs w:val="17"/>
              </w:rPr>
              <w:t xml:space="preserve">Hash field is a digest, not brackets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334155"/>
                <w:sz w:val="17"/>
                <w:szCs w:val="17"/>
              </w:rPr>
              <w:t xml:space="preserve">14 days</w:t>
            </w:r>
          </w:p>
        </w:tc>
      </w:tr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7"/>
                <w:szCs w:val="17"/>
              </w:rPr>
              <w:t xml:space="preserve">QA owner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334155"/>
                <w:sz w:val="17"/>
                <w:szCs w:val="17"/>
              </w:rPr>
              <w:t xml:space="preserve">P2: tests for feedback.ts gate, aead decrypt, frequency. Log (λ_p, L_p) or stop citing c &lt; 1.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334155"/>
                <w:sz w:val="17"/>
                <w:szCs w:val="17"/>
              </w:rPr>
              <w:t xml:space="preserve">Coverage ≥ 70% on named TS modules; gate test exists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334155"/>
                <w:sz w:val="17"/>
                <w:szCs w:val="17"/>
              </w:rPr>
              <w:t xml:space="preserve">30 days</w:t>
            </w:r>
          </w:p>
        </w:tc>
      </w:tr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7"/>
                <w:szCs w:val="17"/>
              </w:rPr>
              <w:t xml:space="preserve">Foundry steward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334155"/>
                <w:sz w:val="17"/>
                <w:szCs w:val="17"/>
              </w:rPr>
              <w:t xml:space="preserve">Do not wire this crate to POST /close, to /creations Certified, or to a hosted PMCP SKU until D-01–D-06 are closed.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334155"/>
                <w:sz w:val="17"/>
                <w:szCs w:val="17"/>
              </w:rPr>
              <w:t xml:space="preserve">Zero production references from UCC-YK-001 surfaces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334155"/>
                <w:sz w:val="17"/>
                <w:szCs w:val="17"/>
              </w:rPr>
              <w:t xml:space="preserve">Standing</w:t>
            </w:r>
          </w:p>
        </w:tc>
      </w:tr>
      <w:t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7"/>
                <w:szCs w:val="17"/>
              </w:rPr>
              <w:t xml:space="preserve">Operator LLC counsel (when a door is named)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334155"/>
                <w:sz w:val="17"/>
                <w:szCs w:val="17"/>
              </w:rPr>
              <w:t xml:space="preserve">If a managed Mirror or compliance pack is sold, name the door and the person. Catalog prices in the attached SaaS paper are not adopted by this artifact.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334155"/>
                <w:sz w:val="17"/>
                <w:szCs w:val="17"/>
              </w:rPr>
              <w:t xml:space="preserve">Door ∈ {gift, sponsor-class, recoverable grant, operator equity}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334155"/>
                <w:sz w:val="17"/>
                <w:szCs w:val="17"/>
              </w:rPr>
              <w:t xml:space="preserve">Before first invoice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8. Unbound, kept unbound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Naming a gap is not filling it. The following stay on the unbound register. Companion papers already hold several of these; this crate does not retire them.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P²C Core v1.1 Witness Calculus — still absent from artifacts. Observable wire remains ADR-005 P²C PETC v1.2.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UnsignedCrmfEnvelope / BCS / Poseidon2 dispatch — unbound versus ADR-005.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Partner QPU queue — UAC and any non-mock QKD wait on it.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CMVP / Certified ladder event — C-24 shaped, separate from creation attestation (PrismPM-WF-001, FWP-ATTEST-001).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Public stablecoin / MSC / V = 1+S+C — unbound (DR-FS-001, SP-M-002).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Hosting provider for the portal SSP — unbound on purpose (C-11).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Intrinsic 7 as Sybil patch — refused (SYB-001, FE-001).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Ξ-Constitution PEET tribunal as a membership court — refused.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Phase Mirror as runtime firewall — refused (PM-HE-001).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hundian NODE_CAP = 12 versus Lifebushidō 3^k human topology — named dissonance, not wished away (HT-LB-001). Irrelevant to this crate except as a reminder that we do not silently retune constants to make a README true.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9. Precision question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7F1E3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B6914"/>
                <w:sz w:val="18"/>
                <w:szCs w:val="18"/>
              </w:rPr>
              <w:t xml:space="preserve">Blocking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i/>
                <w:iCs/>
                <w:color w:val="1B365D"/>
                <w:sz w:val="20"/>
                <w:szCs w:val="20"/>
              </w:rPr>
              <w:t xml:space="preserve">When a stranger reads the heading “QKD Hybrid Encryption v1.0.1,” which legal person is making that claim, and which executed path are they willing to swear to — MockQKDBackend, or a quantum channel that is not on this disk?</w:t>
            </w:r>
          </w:p>
        </w:tc>
      </w:tr>
    </w:tbl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Until that is answered in an artifact that names the person and the path, the crate is research clay. It may sit in Foundry. It may not be sold as a photon, a Pedersen argument, a diploma, or a civic constitution.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Secondary questions, already open on the stack and not closed here: Does the agent optimize for accuracy or compliance. Which metric wins if cost and dignity collide. Is this seat practice, equity, or both — and if both, where is the firewall paper.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10. What this paper does not do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Does not patch the crate. The audit’s P0 list remains the maintainer’s. This document does not ship TypeScript.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Does not adopt the attached SaaS price card ($6k / $36k / $100k+, $395–$995 exams, $10k–$50k retainers). Prices are not a door.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Does not treat the Ling 3.0 “Protocol is callable. Ship it.” close of the merge-queue essay as Foundry authorization. That essay is about a different oracle surface. Our coat stays diagnostic.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Does not compute LawfulRecursionHash. F-MC-05 forbids pretending we did.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Does not give legal, medical, or financial advice. Dual-seat and PMCP four gates stay as already written.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Does not resolve D-07 by declaring the Ξ-Constitution “aligned.” Alignment is the word the Mirror retired. Binding artifact or not.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11. Optional artifact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7F1E3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B6914"/>
                <w:sz w:val="18"/>
                <w:szCs w:val="18"/>
              </w:rPr>
              <w:t xml:space="preserve">Keep on the crate README until D-01 and D-02 close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i/>
                <w:iCs/>
                <w:color w:val="1B365D"/>
                <w:sz w:val="20"/>
                <w:szCs w:val="20"/>
              </w:rPr>
              <w:t xml:space="preserve">Simulated classical cryptography with prime-indexed tags. No quantum channel. No BN254 WASM on disk. LawfulRecursionVersion 1.0 is the contraction law we owe, not a badge this package has earned.</w:t>
            </w:r>
          </w:p>
        </w:tc>
      </w:tr>
    </w:tbl>
    <w:p>
      <w:pPr>
        <w:spacing w:after="20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/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1B365D"/>
          <w:sz w:val="22"/>
          <w:szCs w:val="22"/>
        </w:rPr>
        <w:t xml:space="preserve">The Phase Mirror does not resolve dissonance — it names it. A fallback that always runs is the product. Call it that, or build the other thing.</w:t>
      </w:r>
    </w:p>
    <w:p>
      <w:pPr>
        <w:spacing w:after="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4748B"/>
          <w:sz w:val="18"/>
          <w:szCs w:val="18"/>
        </w:rPr>
        <w:t xml:space="preserve">Two persons. Five infrastructures. Four doors. Two seats. Four gates. Five steps. Nine civic invariants. One contraction constant less than one. Twelve to a node. One hundred members to DUNA. This crate is none of those numbers until its labels match its path.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left"/>
    </w:pPr>
    <w:r>
      <w:rPr>
        <w:rFonts w:ascii="Arial" w:cs="Arial" w:eastAsia="Arial" w:hAnsi="Arial"/>
        <w:i/>
        <w:iCs/>
        <w:color w:val="64748B"/>
        <w:sz w:val="14"/>
        <w:szCs w:val="14"/>
      </w:rPr>
      <w:t xml:space="preserve">Diagnostic only. Not a CMVP module. Not legal advice. Two persons. Two L0 planes.</w:t>
    </w:r>
    <w:r>
      <w:rPr>
        <w:rFonts w:ascii="Arial" w:cs="Arial" w:eastAsia="Arial" w:hAnsi="Arial"/>
        <w:color w:val="64748B"/>
        <w:sz w:val="14"/>
        <w:szCs w:val="14"/>
      </w:rPr>
      <w:t xml:space="preserve">    p. </w:t>
    </w:r>
    <w:r>
      <w:rPr>
        <w:rFonts w:ascii="Arial" w:cs="Arial" w:eastAsia="Arial" w:hAnsi="Arial"/>
        <w:color w:val="64748B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80"/>
    </w:pPr>
    <w:r>
      <w:rPr>
        <w:rFonts w:ascii="Arial" w:cs="Arial" w:eastAsia="Arial" w:hAnsi="Arial"/>
        <w:b/>
        <w:bCs/>
        <w:color w:val="1B365D"/>
        <w:sz w:val="16"/>
        <w:szCs w:val="16"/>
      </w:rPr>
      <w:t xml:space="preserve">CITIZEN GARDENS UNA  ·  UOR FOUNDRY</w:t>
    </w:r>
    <w:r>
      <w:rPr>
        <w:rFonts w:ascii="Arial" w:cs="Arial" w:eastAsia="Arial" w:hAnsi="Arial"/>
        <w:color w:val="64748B"/>
        <w:sz w:val="16"/>
        <w:szCs w:val="16"/>
      </w:rPr>
      <w:t xml:space="preserve">    PM-MC-001  ·  v1.0  ·  20 September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B365D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B365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2026-09-20T13:34:49.957Z</dcterms:created>
  <dcterms:modified xsi:type="dcterms:W3CDTF">2026-09-20T13:34:49.958Z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