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336" w:lineRule="auto"/>
        <w:ind w:firstLine="0" w:start="0"/>
        <w:jc w:val="center"/>
      </w:pPr>
      <w:r>
        <w:rPr>
          <w:rFonts w:ascii="Noto Sans Bold" w:hAnsi="Noto Sans Bold" w:cs="Noto Sans Bold" w:eastAsia="Noto Sans Bold"/>
          <w:b/>
          <w:bCs/>
          <w:color w:val="000000"/>
          <w:sz w:val="60"/>
          <w:szCs w:val="60"/>
        </w:rPr>
        <w:t xml:space="preserve">Tuần 02: Tổng quan tí tuệ nhân tạo </w:t>
        <w:br/>
      </w:r>
      <w:r>
        <w:rPr>
          <w:rFonts w:ascii="Noto Sans Bold" w:hAnsi="Noto Sans Bold" w:cs="Noto Sans Bold" w:eastAsia="Noto Sans Bold"/>
          <w:b/>
          <w:bCs/>
          <w:color w:val="000000"/>
          <w:sz w:val="60"/>
          <w:szCs w:val="60"/>
        </w:rPr>
        <w:t xml:space="preserve"> </w:t>
        <w:br/>
      </w:r>
      <w:r>
        <w:rPr>
          <w:rFonts w:ascii="Noto Sans Bold" w:hAnsi="Noto Sans Bold" w:cs="Noto Sans Bold" w:eastAsia="Noto Sans Bold"/>
          <w:b/>
          <w:bCs/>
          <w:color w:val="000000"/>
          <w:sz w:val="60"/>
          <w:szCs w:val="60"/>
        </w:rPr>
        <w:t>Trả lời câu hỏi:</w:t>
      </w:r>
      <w:r>
        <w:rPr>
          <w:rFonts w:ascii="Noto Sans Bold" w:hAnsi="Noto Sans Bold" w:cs="Noto Sans Bold" w:eastAsia="Noto Sans Bold"/>
          <w:b/>
          <w:bCs/>
          <w:color w:val="000000"/>
          <w:sz w:val="60"/>
          <w:szCs w:val="60"/>
        </w:rPr>
        <w:t xml:space="preserve">
</w:t>
      </w:r>
    </w:p>
    <w:p>
      <w:pPr>
        <w:spacing w:after="120" w:before="120" w:line="336" w:lineRule="auto"/>
        <w:ind w:firstLine="0" w:start="0"/>
        <w:jc w:val="start"/>
      </w:pPr>
      <w:r>
        <w:rPr>
          <w:rFonts w:ascii="Noto Sans" w:hAnsi="Noto Sans" w:cs="Noto Sans" w:eastAsia="Noto Sans"/>
          <w:color w:val="000000"/>
          <w:sz w:val="24"/>
          <w:szCs w:val="24"/>
        </w:rPr>
        <w:t xml:space="preserve">
</w:t>
      </w:r>
    </w:p>
    <w:p>
      <w:pPr>
        <w:numPr>
          <w:ilvl w:val="0"/>
          <w:numId w:val="1"/>
        </w:numPr>
        <w:spacing w:after="0" w:before="0" w:line="336" w:lineRule="auto"/>
        <w:jc w:val="both"/>
      </w:pPr>
      <w:r>
        <w:rPr>
          <w:rFonts w:ascii="Noto Sans" w:hAnsi="Noto Sans" w:cs="Noto Sans" w:eastAsia="Noto Sans"/>
          <w:color w:val="ff3131"/>
          <w:sz w:val="26"/>
          <w:szCs w:val="26"/>
        </w:rPr>
        <w:t>How do LLMs reason and what are the limits</w:t>
      </w:r>
      <w:r>
        <w:rPr>
          <w:rFonts w:ascii="Noto Sans" w:hAnsi="Noto Sans" w:cs="Noto Sans" w:eastAsia="Noto Sans"/>
          <w:color w:val="000000"/>
          <w:sz w:val="26"/>
          <w:szCs w:val="26"/>
        </w:rPr>
        <w:t>: LLM dự đoán token theo mẫu thống kê, kỹ thuật như “chain of thought” làm hiện tượng “suy luận” rõ hơn, tuy nhiên LLM vẫn bị sai sự thật dẫn đến dễ vỡ trong một số trường hợp bất thường, không có mô hình thế giới bền vững hoặc lập kế hoạch dài hạn tốt.</w:t>
      </w:r>
      <w:r>
        <w:rPr>
          <w:rFonts w:ascii="Noto Sans" w:hAnsi="Noto Sans" w:cs="Noto Sans" w:eastAsia="Noto Sans"/>
          <w:color w:val="000000"/>
          <w:sz w:val="26"/>
          <w:szCs w:val="26"/>
        </w:rPr>
        <w:t xml:space="preserve">
</w:t>
      </w:r>
    </w:p>
    <w:p>
      <w:pPr>
        <w:spacing w:after="120" w:before="120" w:line="336" w:lineRule="auto"/>
        <w:ind w:firstLine="0" w:start="0"/>
        <w:jc w:val="start"/>
      </w:pPr>
      <w:r>
        <w:rPr>
          <w:rFonts w:ascii="Noto Sans" w:hAnsi="Noto Sans" w:cs="Noto Sans" w:eastAsia="Noto Sans"/>
          <w:color w:val="000000"/>
          <w:sz w:val="26"/>
          <w:szCs w:val="26"/>
        </w:rPr>
        <w:t xml:space="preserve">
</w:t>
      </w:r>
    </w:p>
    <w:p>
      <w:pPr>
        <w:numPr>
          <w:ilvl w:val="0"/>
          <w:numId w:val="2"/>
        </w:numPr>
        <w:spacing w:after="0" w:before="0" w:line="336" w:lineRule="auto"/>
        <w:jc w:val="both"/>
      </w:pPr>
      <w:r>
        <w:rPr>
          <w:rFonts w:ascii="Noto Sans" w:hAnsi="Noto Sans" w:cs="Noto Sans" w:eastAsia="Noto Sans"/>
          <w:color w:val="ff3131"/>
          <w:sz w:val="26"/>
          <w:szCs w:val="26"/>
        </w:rPr>
        <w:t>How do we make sure that LLMs generate factually correct output</w:t>
      </w:r>
      <w:r>
        <w:rPr>
          <w:rFonts w:ascii="Noto Sans" w:hAnsi="Noto Sans" w:cs="Noto Sans" w:eastAsia="Noto Sans"/>
          <w:color w:val="000000"/>
          <w:sz w:val="26"/>
          <w:szCs w:val="26"/>
        </w:rPr>
        <w:t>: Giải pháp: có thể kết hợp truy xuất tài liệu RAG, mô đun kiểm chứng sự thật, dùng công cụ để kiểm tra số liệu và kiểm soát người dùng. Các nghiên cứu mới tối ưu hóa tính xác thực nhưng chưa loại trừ hoàn toàn sai lệch.</w:t>
      </w:r>
      <w:r>
        <w:rPr>
          <w:rFonts w:ascii="Noto Sans" w:hAnsi="Noto Sans" w:cs="Noto Sans" w:eastAsia="Noto Sans"/>
          <w:color w:val="000000"/>
          <w:sz w:val="26"/>
          <w:szCs w:val="26"/>
        </w:rPr>
        <w:t xml:space="preserve">
</w:t>
      </w:r>
    </w:p>
    <w:p>
      <w:pPr>
        <w:spacing w:after="120" w:before="120" w:line="336" w:lineRule="auto"/>
        <w:ind w:firstLine="0" w:start="0"/>
        <w:jc w:val="start"/>
      </w:pPr>
      <w:r>
        <w:rPr>
          <w:rFonts w:ascii="Noto Sans" w:hAnsi="Noto Sans" w:cs="Noto Sans" w:eastAsia="Noto Sans"/>
          <w:color w:val="000000"/>
          <w:sz w:val="26"/>
          <w:szCs w:val="26"/>
        </w:rPr>
        <w:t xml:space="preserve">
</w:t>
      </w:r>
    </w:p>
    <w:p>
      <w:pPr>
        <w:numPr>
          <w:ilvl w:val="0"/>
          <w:numId w:val="3"/>
        </w:numPr>
        <w:spacing w:after="0" w:before="0" w:line="336" w:lineRule="auto"/>
        <w:jc w:val="both"/>
      </w:pPr>
      <w:r>
        <w:rPr>
          <w:rFonts w:ascii="Noto Sans" w:hAnsi="Noto Sans" w:cs="Noto Sans" w:eastAsia="Noto Sans"/>
          <w:color w:val="ff3131"/>
          <w:sz w:val="26"/>
          <w:szCs w:val="26"/>
        </w:rPr>
        <w:t>How do we fairly compensate the people who create the data that is used to train LLMs</w:t>
      </w:r>
      <w:r>
        <w:rPr>
          <w:rFonts w:ascii="Noto Sans" w:hAnsi="Noto Sans" w:cs="Noto Sans" w:eastAsia="Noto Sans"/>
          <w:color w:val="000000"/>
          <w:sz w:val="26"/>
          <w:szCs w:val="26"/>
        </w:rPr>
        <w:t xml:space="preserve">: Có thể là cấp phép dữ liệu, chia doanh thu hoặc luật mới bảo vệ tác giả. Các vụ kiện gần đây (như vụ tác giả kiện OpenAI,…) cho thấy xu hướng pháp lý đang thay đổi nhưng chưa ổn định. </w:t>
      </w:r>
      <w:r>
        <w:rPr>
          <w:rFonts w:ascii="Noto Sans" w:hAnsi="Noto Sans" w:cs="Noto Sans" w:eastAsia="Noto Sans"/>
          <w:color w:val="000000"/>
          <w:sz w:val="26"/>
          <w:szCs w:val="26"/>
        </w:rPr>
        <w:t xml:space="preserve">
</w:t>
      </w:r>
    </w:p>
    <w:p>
      <w:pPr>
        <w:spacing w:after="120" w:before="120" w:line="336" w:lineRule="auto"/>
        <w:ind w:firstLine="0" w:start="0"/>
        <w:jc w:val="start"/>
      </w:pPr>
      <w:r>
        <w:rPr>
          <w:rFonts w:ascii="Noto Sans" w:hAnsi="Noto Sans" w:cs="Noto Sans" w:eastAsia="Noto Sans"/>
          <w:color w:val="000000"/>
          <w:sz w:val="26"/>
          <w:szCs w:val="26"/>
        </w:rPr>
        <w:t xml:space="preserve">
</w:t>
      </w:r>
    </w:p>
    <w:p>
      <w:pPr>
        <w:numPr>
          <w:ilvl w:val="0"/>
          <w:numId w:val="4"/>
        </w:numPr>
        <w:spacing w:after="0" w:before="0" w:line="336" w:lineRule="auto"/>
        <w:jc w:val="both"/>
      </w:pPr>
      <w:r>
        <w:rPr>
          <w:rFonts w:ascii="Noto Sans" w:hAnsi="Noto Sans" w:cs="Noto Sans" w:eastAsia="Noto Sans"/>
          <w:color w:val="ff3131"/>
          <w:sz w:val="26"/>
          <w:szCs w:val="26"/>
        </w:rPr>
        <w:t>How do we use LLMs in learning, so human learning is not compromised</w:t>
      </w:r>
      <w:r>
        <w:rPr>
          <w:rFonts w:ascii="Noto Sans" w:hAnsi="Noto Sans" w:cs="Noto Sans" w:eastAsia="Noto Sans"/>
          <w:color w:val="000000"/>
          <w:sz w:val="26"/>
          <w:szCs w:val="26"/>
        </w:rPr>
        <w:t>: Cần có chính sách rõ ràng và cải cách bài tập, vd: cho phép dùng LLM cho gợi ý, tham khảo nhưng bắt buộc kiểm chứng; thiết kế bài kiểm tra đánh giá tư duy và sáng tạo; dạy kỹ năng dùng prompt và kiểm tra thông tin...</w:t>
      </w:r>
      <w:r>
        <w:rPr>
          <w:rFonts w:ascii="Noto Sans" w:hAnsi="Noto Sans" w:cs="Noto Sans" w:eastAsia="Noto Sans"/>
          <w:color w:val="000000"/>
          <w:sz w:val="26"/>
          <w:szCs w:val="26"/>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Italics">
    <w:panose1 w:val="020B0704020202090204"/>
    <w:charset w:characterSet="1"/>
    <w:embedBoldItalic r:id="rId2"/>
  </w:font>
  <w:font w:name="Arimo Bold">
    <w:panose1 w:val="020B0704020202020204"/>
    <w:charset w:characterSet="1"/>
    <w:embedBold r:id="rId3"/>
  </w:font>
  <w:font w:name="Arimo Italics">
    <w:panose1 w:val="020B0604020202090204"/>
    <w:charset w:characterSet="1"/>
    <w:embedItalic r:id="rId4"/>
  </w:font>
  <w:font w:name="Noto Sans">
    <w:panose1 w:val="020B0502040504020204"/>
    <w:charset w:characterSet="1"/>
    <w:embedRegular r:id="rId5"/>
  </w:font>
  <w:font w:name="Noto Sans Bold">
    <w:panose1 w:val="020B0802040504020204"/>
    <w:charset w:characterSet="1"/>
    <w:embedBold r:id="rId6"/>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2026-01-25T11:06:50Z</dcterms:created>
  <dc:creator>Apache POI</dc:creator>
</cp:coreProperties>
</file>