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AB" w:rsidRPr="000A2DC9" w:rsidRDefault="003431AB" w:rsidP="003431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E7367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3431AB" w:rsidRPr="000A2DC9" w:rsidRDefault="003431AB" w:rsidP="003431AB">
      <w:pPr>
        <w:ind w:left="28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DC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>:</w:t>
      </w:r>
      <w:r w:rsidRPr="000A2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nguồn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</w:p>
    <w:p w:rsidR="003431AB" w:rsidRPr="000A2DC9" w:rsidRDefault="003431AB" w:rsidP="003431AB">
      <w:pPr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0A2DC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A2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>:</w:t>
      </w:r>
      <w:r w:rsidRPr="000A2DC9">
        <w:rPr>
          <w:rFonts w:ascii="Times New Roman" w:hAnsi="Times New Roman" w:cs="Times New Roman"/>
          <w:sz w:val="28"/>
          <w:szCs w:val="28"/>
        </w:rPr>
        <w:t xml:space="preserve"> </w:t>
      </w:r>
      <w:r w:rsidRPr="000A2DC9">
        <w:rPr>
          <w:rFonts w:ascii="Times New Roman" w:hAnsi="Times New Roman" w:cs="Times New Roman"/>
          <w:b/>
          <w:sz w:val="28"/>
          <w:szCs w:val="28"/>
        </w:rPr>
        <w:t xml:space="preserve">Lê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Kim Anh</w:t>
      </w:r>
    </w:p>
    <w:p w:rsidR="003431AB" w:rsidRDefault="003431AB" w:rsidP="003431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D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A2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2D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DC9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0A2DC9">
        <w:rPr>
          <w:rFonts w:ascii="Times New Roman" w:hAnsi="Times New Roman" w:cs="Times New Roman"/>
          <w:b/>
          <w:sz w:val="28"/>
          <w:szCs w:val="28"/>
        </w:rPr>
        <w:t xml:space="preserve"> Intent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36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E73673" w:rsidRDefault="00E73673" w:rsidP="003431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1AB" w:rsidRPr="00E73673" w:rsidRDefault="00E73673" w:rsidP="003431AB">
      <w:pPr>
        <w:rPr>
          <w:rFonts w:ascii="Times New Roman" w:hAnsi="Times New Roman" w:cs="Times New Roman"/>
          <w:sz w:val="32"/>
          <w:szCs w:val="32"/>
        </w:rPr>
      </w:pPr>
      <w:r w:rsidRPr="00E73673">
        <w:rPr>
          <w:rFonts w:ascii="Times New Roman" w:hAnsi="Times New Roman" w:cs="Times New Roman"/>
          <w:b/>
          <w:sz w:val="32"/>
          <w:szCs w:val="32"/>
        </w:rPr>
        <w:t>4.</w:t>
      </w:r>
      <w:r w:rsidR="003431AB" w:rsidRPr="00E7367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431AB" w:rsidRPr="00E73673">
        <w:rPr>
          <w:rFonts w:ascii="Times New Roman" w:hAnsi="Times New Roman" w:cs="Times New Roman"/>
          <w:b/>
          <w:sz w:val="32"/>
          <w:szCs w:val="32"/>
        </w:rPr>
        <w:t>Truyền</w:t>
      </w:r>
      <w:proofErr w:type="spellEnd"/>
      <w:r w:rsidR="003431AB" w:rsidRPr="00E7367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431AB" w:rsidRPr="00E73673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="003431AB" w:rsidRPr="00E7367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431AB" w:rsidRPr="00E73673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="003431AB" w:rsidRPr="00E7367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431AB" w:rsidRPr="00E73673">
        <w:rPr>
          <w:rFonts w:ascii="Times New Roman" w:hAnsi="Times New Roman" w:cs="Times New Roman"/>
          <w:b/>
          <w:sz w:val="32"/>
          <w:szCs w:val="32"/>
        </w:rPr>
        <w:t>giữa</w:t>
      </w:r>
      <w:proofErr w:type="spellEnd"/>
      <w:r w:rsidR="003431AB" w:rsidRPr="00E7367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431AB" w:rsidRPr="00E73673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="003431AB" w:rsidRPr="00E73673">
        <w:rPr>
          <w:rFonts w:ascii="Times New Roman" w:hAnsi="Times New Roman" w:cs="Times New Roman"/>
          <w:b/>
          <w:sz w:val="32"/>
          <w:szCs w:val="32"/>
        </w:rPr>
        <w:t xml:space="preserve"> activity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431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Intent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Bundle,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getExtras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().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Bundle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Map (key-value). Key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(primitive types)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String, Bundle,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Parcelable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, Serializable.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getAction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Intent.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Intent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().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6615D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getExtras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: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431AB">
        <w:rPr>
          <w:rFonts w:ascii="Times New Roman" w:hAnsi="Times New Roman" w:cs="Times New Roman"/>
          <w:sz w:val="28"/>
          <w:szCs w:val="28"/>
        </w:rPr>
        <w:t xml:space="preserve">Bundle extras =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getExtras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();</w:t>
      </w:r>
    </w:p>
    <w:p w:rsid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431AB">
        <w:rPr>
          <w:rFonts w:ascii="Times New Roman" w:hAnsi="Times New Roman" w:cs="Times New Roman"/>
          <w:sz w:val="28"/>
          <w:szCs w:val="28"/>
        </w:rPr>
        <w:t xml:space="preserve">String data =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extras.getString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Intent.EXTRA_TEXT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);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431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Back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finish()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(Intent)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.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431A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startActivityForResult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resultCode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ta override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onActivityResult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resultCode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acitivity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:</w:t>
      </w:r>
    </w:p>
    <w:p w:rsidR="003431AB" w:rsidRP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431AB" w:rsidRDefault="003431AB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431AB"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r w:rsidR="00AE4B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E4B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1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431AB">
        <w:rPr>
          <w:rFonts w:ascii="Times New Roman" w:hAnsi="Times New Roman" w:cs="Times New Roman"/>
          <w:sz w:val="28"/>
          <w:szCs w:val="28"/>
        </w:rPr>
        <w:t>:</w:t>
      </w:r>
    </w:p>
    <w:p w:rsidR="003431AB" w:rsidRPr="003431AB" w:rsidRDefault="003431AB" w:rsidP="00AE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31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startGame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1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431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intent = </w:t>
      </w:r>
      <w:r w:rsidRPr="003431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3431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Game.</w:t>
      </w:r>
      <w:r w:rsidRPr="003431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Game.KEY_DIFFICULTY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3431A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E4B14" w:rsidRDefault="00AE4B14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431AB" w:rsidRDefault="00AE4B14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E4B14"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(Game)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sub-activity.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setResult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acitivty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1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E4B14">
        <w:rPr>
          <w:rFonts w:ascii="Times New Roman" w:hAnsi="Times New Roman" w:cs="Times New Roman"/>
          <w:sz w:val="28"/>
          <w:szCs w:val="28"/>
        </w:rPr>
        <w:t>.</w:t>
      </w:r>
    </w:p>
    <w:p w:rsidR="00AE4B14" w:rsidRDefault="00AE4B14" w:rsidP="00AE4B1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diff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getIntExtra</w:t>
      </w:r>
      <w:proofErr w:type="spellEnd"/>
      <w:r>
        <w:rPr>
          <w:color w:val="000000"/>
          <w:sz w:val="18"/>
          <w:szCs w:val="18"/>
        </w:rPr>
        <w:t>(KEY_DIFFICULTY,DIFFICULTY_EASY);</w:t>
      </w:r>
      <w:r>
        <w:rPr>
          <w:color w:val="000000"/>
          <w:sz w:val="18"/>
          <w:szCs w:val="18"/>
        </w:rPr>
        <w:br/>
        <w:t xml:space="preserve">   puzzle = </w:t>
      </w:r>
      <w:proofErr w:type="spellStart"/>
      <w:r>
        <w:rPr>
          <w:color w:val="000000"/>
          <w:sz w:val="18"/>
          <w:szCs w:val="18"/>
        </w:rPr>
        <w:t>getPuzzle</w:t>
      </w:r>
      <w:proofErr w:type="spellEnd"/>
      <w:r>
        <w:rPr>
          <w:color w:val="000000"/>
          <w:sz w:val="18"/>
          <w:szCs w:val="18"/>
        </w:rPr>
        <w:t>(diff);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(diff!=CONTINUE)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originpuzzle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getPuzzle</w:t>
      </w:r>
      <w:proofErr w:type="spellEnd"/>
      <w:r>
        <w:rPr>
          <w:color w:val="000000"/>
          <w:sz w:val="18"/>
          <w:szCs w:val="18"/>
        </w:rPr>
        <w:t>(diff);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calculateUsedTiles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puzzleView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PuzzleView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puzzleView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puzzleView.requestFocus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putExtra</w:t>
      </w:r>
      <w:proofErr w:type="spellEnd"/>
      <w:r>
        <w:rPr>
          <w:color w:val="000000"/>
          <w:sz w:val="18"/>
          <w:szCs w:val="18"/>
        </w:rPr>
        <w:t>(KEY_DIFFICULTY, CONTINUE);</w:t>
      </w:r>
      <w:r>
        <w:rPr>
          <w:color w:val="000000"/>
          <w:sz w:val="18"/>
          <w:szCs w:val="18"/>
        </w:rPr>
        <w:br/>
        <w:t>}</w:t>
      </w:r>
    </w:p>
    <w:p w:rsidR="00AE4B14" w:rsidRDefault="00AE4B14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E4B14" w:rsidRDefault="00AE4B14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B14">
        <w:rPr>
          <w:rFonts w:ascii="Times New Roman" w:hAnsi="Times New Roman" w:cs="Times New Roman"/>
          <w:sz w:val="28"/>
          <w:szCs w:val="28"/>
        </w:rPr>
        <w:t>Intent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activity.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(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E73673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="00E73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6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73673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E73673">
        <w:rPr>
          <w:rFonts w:ascii="Times New Roman" w:hAnsi="Times New Roman" w:cs="Times New Roman"/>
          <w:sz w:val="28"/>
          <w:szCs w:val="28"/>
        </w:rPr>
        <w:t>sodoku</w:t>
      </w:r>
      <w:proofErr w:type="spellEnd"/>
      <w:r w:rsidR="00E73673">
        <w:rPr>
          <w:rFonts w:ascii="Times New Roman" w:hAnsi="Times New Roman" w:cs="Times New Roman"/>
          <w:sz w:val="28"/>
          <w:szCs w:val="28"/>
        </w:rPr>
        <w:t>.</w:t>
      </w:r>
    </w:p>
    <w:p w:rsidR="00E73673" w:rsidRPr="003431AB" w:rsidRDefault="00E73673" w:rsidP="003431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708A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967C0E" wp14:editId="7621F81A">
            <wp:extent cx="3258005" cy="591585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673" w:rsidRPr="0034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B"/>
    <w:rsid w:val="003431AB"/>
    <w:rsid w:val="0076615D"/>
    <w:rsid w:val="00AE4B14"/>
    <w:rsid w:val="00E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B63"/>
  <w15:chartTrackingRefBased/>
  <w15:docId w15:val="{F6163B30-4887-41E5-89AB-94EA6D66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 Thi (Lazada Express Vietnam)</dc:creator>
  <cp:keywords/>
  <dc:description/>
  <cp:lastModifiedBy>Thuy Nguyen Thi (Lazada Express Vietnam)</cp:lastModifiedBy>
  <cp:revision>1</cp:revision>
  <dcterms:created xsi:type="dcterms:W3CDTF">2017-04-25T16:17:00Z</dcterms:created>
  <dcterms:modified xsi:type="dcterms:W3CDTF">2017-04-25T16:43:00Z</dcterms:modified>
</cp:coreProperties>
</file>