
<file path=[Content_Types].xml><?xml version="1.0" encoding="utf-8"?>
<Types xmlns="http://schemas.openxmlformats.org/package/2006/content-types">
  <Default Extension="png" ContentType="image/png"/>
  <Default Extension="svg" ContentType="image/svg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9.xml" ContentType="application/vnd.openxmlformats-officedocument.wordprocessingml.head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>
      <w:pPr>
        <w:spacing w:before="0" w:after="0" w:line="240" w:lineRule="auto"/>
      </w:pPr>
      <w:r>
        <w:rPr>
          <w:noProof/>
        </w:rP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 l="0" t="0" r="0" b="0"/>
            <wp:wrapNone/>
            <wp:docPr id="900" name="พื้นหลังปก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" name="cover-bg.png"/>
                    <pic:cNvPicPr/>
                  </pic:nvPicPr>
                  <pic:blipFill>
                    <a:blip r:embed="rIdCoverBg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before="0" w:after="0" w:line="240" w:lineRule="auto"/>
        <w:jc w:val="right"/>
      </w:pPr>
      <w:r>
        <w:rPr>
          <w:noProof/>
        </w:rPr>
        <w:drawing>
          <wp:inline distT="0" distB="0" distL="0" distR="0">
            <wp:extent cx="1000000" cy="955481"/>
            <wp:effectExtent l="0" t="0" r="0" b="0"/>
            <wp:docPr id="901" name="ตราโรงพยาบาล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" name="logo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000000" cy="955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tbl>
      <w:tblPr>
        <w:tblStyle w:val="TableGrid"/>
        <w:tblW w:w="9639" w:type="dxa"/>
        <w:tblLook w:val="04A0" w:firstRow="0" w:lastRow="0" w:firstColumn="0" w:lastColumn="0" w:noHBand="0" w:noVBand="1"/>
      </w:tblPr>
      <w:tblGrid>
        <w:gridCol w:w="5739"/>
        <w:gridCol w:w="1500"/>
        <w:gridCol w:w="2400"/>
      </w:tblGrid>
      <w:tr>
        <w:tc>
          <w:tcPr>
            <w:tcW w:w="573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</w:pPr>
          </w:p>
        </w:tc>
        <w:tc>
          <w:tcPr>
            <w:tcW w:w="1500" w:type="dxa"/>
            <w:shd w:val="clear" w:color="auto" w:fill="EFF4F1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b/>
                <w:bCs/>
                <w:color w:val="000000" w:themeColor="text1"/>
                <w:sz w:val="24"/>
                <w:szCs w:val="24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4"/>
                <w:szCs w:val="24"/>
                <w:cs/>
              </w:rPr>
              <w:t xml:space="preserve">รหัสเอกสาร</w:t>
            </w:r>
          </w:p>
        </w:tc>
        <w:tc>
          <w:tcPr>
            <w:tcW w:w="2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4"/>
                <w:szCs w:val="24"/>
              </w:rPr>
            </w:pPr>
          </w:p>
        </w:tc>
      </w:tr>
      <w:tr>
        <w:tc>
          <w:tcPr>
            <w:tcW w:w="573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</w:pPr>
          </w:p>
        </w:tc>
        <w:tc>
          <w:tcPr>
            <w:tcW w:w="1500" w:type="dxa"/>
            <w:shd w:val="clear" w:color="auto" w:fill="EFF4F1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b/>
                <w:bCs/>
                <w:color w:val="000000" w:themeColor="text1"/>
                <w:sz w:val="24"/>
                <w:szCs w:val="24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4"/>
                <w:szCs w:val="24"/>
                <w:cs/>
              </w:rPr>
              <w:t xml:space="preserve">วันที่ประกาศใช้</w:t>
            </w:r>
          </w:p>
        </w:tc>
        <w:tc>
          <w:tcPr>
            <w:tcW w:w="2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4"/>
                <w:szCs w:val="24"/>
              </w:rPr>
            </w:pPr>
          </w:p>
        </w:tc>
      </w:tr>
      <w:tr>
        <w:tc>
          <w:tcPr>
            <w:tcW w:w="573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</w:pPr>
          </w:p>
        </w:tc>
        <w:tc>
          <w:tcPr>
            <w:tcW w:w="1500" w:type="dxa"/>
            <w:shd w:val="clear" w:color="auto" w:fill="EFF4F1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b/>
                <w:bCs/>
                <w:color w:val="000000" w:themeColor="text1"/>
                <w:sz w:val="24"/>
                <w:szCs w:val="24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4"/>
                <w:szCs w:val="24"/>
                <w:cs/>
              </w:rPr>
              <w:t xml:space="preserve">ผู้ทบทวน</w:t>
            </w:r>
          </w:p>
        </w:tc>
        <w:tc>
          <w:tcPr>
            <w:tcW w:w="2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4"/>
                <w:szCs w:val="24"/>
              </w:rPr>
            </w:pPr>
          </w:p>
        </w:tc>
      </w:tr>
      <w:tr>
        <w:tc>
          <w:tcPr>
            <w:tcW w:w="573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</w:pPr>
          </w:p>
        </w:tc>
        <w:tc>
          <w:tcPr>
            <w:tcW w:w="1500" w:type="dxa"/>
            <w:shd w:val="clear" w:color="auto" w:fill="EFF4F1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b/>
                <w:bCs/>
                <w:color w:val="000000" w:themeColor="text1"/>
                <w:sz w:val="24"/>
                <w:szCs w:val="24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4"/>
                <w:szCs w:val="24"/>
                <w:cs/>
              </w:rPr>
              <w:t xml:space="preserve">ผู้อนุมัติ</w:t>
            </w:r>
          </w:p>
        </w:tc>
        <w:tc>
          <w:tcPr>
            <w:tcW w:w="2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4"/>
                <w:szCs w:val="24"/>
              </w:rPr>
            </w:pPr>
          </w:p>
        </w:tc>
      </w:tr>
    </w:tbl>
    <w:p>
      <w:pPr>
        <w:spacing w:before="0" w:after="0" w:line="240" w:lineRule="auto"/>
      </w:pP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0" w:after="0" w:line="240" w:lineRule="auto"/>
        <w:ind w:left="280"/>
        <w:rPr>
          <w:rFonts w:ascii="TH SarabunPSK" w:hAnsi="TH SarabunPSK" w:cs="TH SarabunPSK"/>
          <w:b/>
          <w:bCs/>
          <w:color w:val="0E6B3D"/>
          <w:sz w:val="112"/>
          <w:szCs w:val="112"/>
        </w:rPr>
      </w:pPr>
      <w:r>
        <w:rPr>
          <w:rFonts w:ascii="TH SarabunPSK" w:hAnsi="TH SarabunPSK" w:cs="TH SarabunPSK" w:hint="cs"/>
          <w:b/>
          <w:bCs/>
          <w:color w:val="0E6B3D"/>
          <w:sz w:val="112"/>
          <w:szCs w:val="112"/>
          <w:cs/>
        </w:rPr>
        <w:t xml:space="preserve">คู่มือ</w:t>
      </w:r>
    </w:p>
    <w:p>
      <w:pPr>
        <w:spacing w:before="0" w:after="0" w:line="240" w:lineRule="auto"/>
        <w:ind w:left="300"/>
        <w:rPr>
          <w:rFonts w:ascii="TH SarabunPSK" w:hAnsi="TH SarabunPSK" w:cs="TH SarabunPSK"/>
          <w:b/>
          <w:bCs/>
          <w:color w:val="1E8F80"/>
          <w:sz w:val="60"/>
          <w:szCs w:val="60"/>
        </w:rPr>
      </w:pPr>
      <w:r>
        <w:rPr>
          <w:rFonts w:ascii="TH SarabunPSK" w:hAnsi="TH SarabunPSK" w:cs="TH SarabunPSK" w:hint="cs"/>
          <w:b/>
          <w:bCs/>
          <w:color w:val="1E8F80"/>
          <w:sz w:val="60"/>
          <w:szCs w:val="60"/>
          <w:cs/>
        </w:rPr>
        <w:t xml:space="preserve">การปฏิบัติงาน</w:t>
      </w: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pBdr>
          <w:bottom w:val="single" w:sz="8" w:space="6" w:color="0E6B3D"/>
        </w:pBdr>
        <w:spacing w:before="0" w:after="0" w:line="240" w:lineRule="auto"/>
        <w:ind w:left="300"/>
        <w:rPr>
          <w:rFonts w:ascii="TH SarabunPSK" w:hAnsi="TH SarabunPSK" w:cs="TH SarabunPSK"/>
          <w:b/>
          <w:bCs/>
          <w:color w:val="1F2A24"/>
          <w:sz w:val="40"/>
          <w:szCs w:val="40"/>
        </w:rPr>
      </w:pPr>
      <w:r>
        <w:rPr>
          <w:rFonts w:ascii="TH SarabunPSK" w:hAnsi="TH SarabunPSK" w:cs="TH SarabunPSK" w:hint="cs"/>
          <w:b/>
          <w:bCs/>
          <w:color w:val="1F2A24"/>
          <w:sz w:val="40"/>
          <w:szCs w:val="40"/>
          <w:cs/>
        </w:rPr>
        <w:t xml:space="preserve">การควบคุมเอกสารและบันทึกด้วยระบบสารสนเทศ</w:t>
      </w: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0" w:after="0" w:line="240" w:lineRule="auto"/>
        <w:ind w:left="300"/>
        <w:rPr>
          <w:rFonts w:ascii="TH SarabunPSK" w:hAnsi="TH SarabunPSK" w:cs="TH SarabunPSK"/>
          <w:b/>
          <w:bCs/>
          <w:color w:val="1F2A24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1F2A24"/>
          <w:sz w:val="32"/>
          <w:szCs w:val="32"/>
          <w:cs/>
        </w:rPr>
        <w:t xml:space="preserve">ฝ่ายสหเวชศาสตร์</w:t>
      </w:r>
    </w:p>
    <w:p>
      <w:pPr>
        <w:spacing w:before="0" w:after="0" w:line="240" w:lineRule="auto"/>
        <w:ind w:left="300"/>
        <w:rPr>
          <w:rFonts w:ascii="TH SarabunPSK" w:hAnsi="TH SarabunPSK" w:cs="TH SarabunPSK"/>
          <w:color w:val="4A5450"/>
          <w:sz w:val="30"/>
          <w:szCs w:val="30"/>
        </w:rPr>
      </w:pPr>
      <w:r>
        <w:rPr>
          <w:rFonts w:ascii="TH SarabunPSK" w:hAnsi="TH SarabunPSK" w:cs="TH SarabunPSK" w:hint="cs"/>
          <w:color w:val="4A5450"/>
          <w:sz w:val="30"/>
          <w:szCs w:val="30"/>
          <w:cs/>
        </w:rPr>
        <w:t xml:space="preserve">โรงพยาบาลธรรมศาสตร์เฉลิมพระเกียรติ</w:t>
      </w:r>
    </w:p>
    <w:p>
      <w:pPr>
        <w:spacing w:before="0" w:after="0" w:line="240" w:lineRule="auto"/>
        <w:ind w:left="300"/>
        <w:rPr>
          <w:rFonts w:ascii="TH SarabunPSK" w:hAnsi="TH SarabunPSK" w:cs="TH SarabunPSK"/>
          <w:color w:val="4A5450"/>
          <w:sz w:val="30"/>
          <w:szCs w:val="30"/>
        </w:rPr>
      </w:pPr>
      <w:r>
        <w:rPr>
          <w:rFonts w:ascii="TH SarabunPSK" w:hAnsi="TH SarabunPSK" w:cs="TH SarabunPSK" w:hint="cs"/>
          <w:color w:val="4A5450"/>
          <w:sz w:val="30"/>
          <w:szCs w:val="30"/>
          <w:cs/>
        </w:rPr>
        <w:t xml:space="preserve">2569</w:t>
      </w:r>
    </w:p>
    <w:p>
      <w:pPr>
        <w:spacing w:before="0" w:after="0" w:line="240" w:lineRule="auto"/>
      </w:pPr>
      <w:r>
        <w:br w:type="page"/>
      </w:r>
    </w:p>
    <w:p>
      <w:pPr>
        <w:spacing w:before="0" w:after="0" w:line="240" w:lineRule="auto"/>
        <w:jc w:val="center"/>
        <w:rPr>
          <w:rFonts w:ascii="TH SarabunPSK" w:hAnsi="TH SarabunPSK" w:cs="TH SarabunPSK"/>
          <w:b/>
          <w:bCs/>
          <w:color w:val="000000" w:themeColor="text1"/>
          <w:sz w:val="36"/>
          <w:szCs w:val="36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6"/>
          <w:szCs w:val="36"/>
          <w:cs/>
        </w:rPr>
        <w:t xml:space="preserve">คำนำ</w:t>
      </w: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คู่มือฉบับนี้จัดทำขึ้นเพื่อให้ผู้ปฏิบัติงานในฝ่ายสหเวชศาสตร์ ใช้เป็นแนวทางในการควบคุมเอกสารและบันทึกคุณภาพผ่านระบบสารสนเทศทั้งสองระบบของฝ่าย ตั้งแต่การเข้าใช้งานระบบ การลงทะเบียนเอกสาร การทบทวนและอนุมัติ การรับทราบเอกสาร ไปจนถึงการสำรองข้อมูล การกู้คืนข้อมูล และการปฏิบัติเมื่อระบบใช้งานไม่ได้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เนื้อหาในคู่มือเขียนจากพฤติกรรมจริงของระบบที่ตรวจสอบกับโปรแกรมและฐานข้อมูล ค่าตัวเลขทุกค่าที่ปรากฏเป็นค่าที่ระบบใช้จริง มิใช่ค่าที่ควรจะเป็น ส่วนข้อจำกัดของระบบที่ยังแก้ไขไม่ได้ ได้รวบรวมไว้ในบทที่ 5 พร้อมมาตรการชดเชย เพื่อให้ผู้ปฏิบัติงานและผู้ตรวจประเมินเห็นภาพตรงกัน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ผู้จัดทำหวังว่าคู่มือฉบับนี้จะช่วยให้การควบคุมเอกสารของทุกงานในฝ่ายเป็นไปในมาตรฐานเดียวกัน ตรวจสอบย้อนกลับได้ และสอดคล้องกับข้อกำหนด ISO 15189:2022 และ ISO 15190:2020</w:t>
      </w: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0" w:after="0" w:line="240" w:lineRule="auto"/>
        <w:jc w:val="right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ฝ่ายสหเวชศาสตร์</w:t>
      </w:r>
    </w:p>
    <w:p>
      <w:pPr>
        <w:spacing w:before="0" w:after="0" w:line="240" w:lineRule="auto"/>
      </w:pPr>
      <w:r>
        <w:br w:type="page"/>
      </w:r>
    </w:p>
    <w:p>
      <w:pPr>
        <w:spacing w:before="0" w:after="0" w:line="240" w:lineRule="auto"/>
        <w:jc w:val="center"/>
        <w:rPr>
          <w:rFonts w:ascii="TH SarabunPSK" w:hAnsi="TH SarabunPSK" w:cs="TH SarabunPSK"/>
          <w:b/>
          <w:bCs/>
          <w:color w:val="000000" w:themeColor="text1"/>
          <w:sz w:val="36"/>
          <w:szCs w:val="36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6"/>
          <w:szCs w:val="36"/>
          <w:cs/>
        </w:rPr>
        <w:t xml:space="preserve">สารบัญ</w:t>
      </w: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0" w:after="0" w:line="240" w:lineRule="auto"/>
      </w:pPr>
      <w:r>
        <w:fldChar w:fldCharType="begin"/>
      </w:r>
      <w:r>
        <w:rPr>
          <w:rFonts w:ascii="TH SarabunPSK" w:hAnsi="TH SarabunPSK" w:cs="TH SarabunPSK"/>
        </w:rPr>
        <w:instrText xml:space="preserve"> TOC \o "1-2" \h \z \u </w:instrText>
      </w:r>
      <w:r>
        <w:fldChar w:fldCharType="separate"/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คำนำ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สารบัญ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บทที่ 1  บทนำ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1.1  ความเป็นมา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1.2  วัตถุประสงค์ของคู่มือ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1.3  ประโยชน์ที่คาดว่าจะได้รับ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1.4  ขอบเขตของคู่มือ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1.5  นิยามศัพท์เฉพาะ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บทที่ 2  หน้าที่ความรับผิดชอบและเครื่องมือที่ใช้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2.1  ผู้รับผิดชอบและระดับสิทธิ์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2.2  โครงสร้างเอกสารในระบบคุณภาพ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2.3  ระบบสารสนเทศ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2.4  โครงสร้างพื้นฐาน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2.5  อุปกรณ์ของผู้ใช้งาน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2.6  อุปกรณ์สำรองกรณีระบบใช้งานไม่ได้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บทที่ 3  หลักเกณฑ์ วิธีการ และเงื่อนไขการปฏิบัติงาน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3.1  การเข้าใช้งานระบบ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3.2  การจัดการบัญชีผู้ใช้งาน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3.3  การจำแนกและเลขที่เอกสาร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3.4  วงจรควบคุมเอกสารและการเปลี่ยนสถานะ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3.5  การบันทึกผู้ทบทวนและผู้อนุมัติ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3.6  ไฟล์แนบและการควบคุมฉบับ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3.7  การรับทราบเอกสาร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3.8  การพิมพ์เอกสารออกจากระบบ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3.9  เอกสารจากภายนอก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3.10 แบบฟอร์มและบันทึกที่เกิดจากแบบฟอร์ม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3.11 การทบทวนเอกสารตามรอบ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3.12 การยกเลิกเอกสาร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3.13 การควบคุมบันทึกและระยะเวลาจัดเก็บ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3.14 ความลับ ความปลอดภัยของข้อมูล และการตรวจสอบย้อนกลับ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บทที่ 4  เทคนิคการปฏิบัติงาน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4.1  การสำรองข้อมูล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4.2  การทดสอบและการกู้คืนข้อมูล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4.3  การปฏิบัติเมื่อระบบใช้งานไม่ได้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4.4  การเปลี่ยนแปลงระบบและการตรวจสอบความถูกต้อง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4.5  การฝึกอบรมผู้ใช้งาน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4.6  ผังการไหลของวงจรเอกสาร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4.7  ผังการไหลเมื่อระบบใช้งานไม่ได้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บทที่ 5  ปัญหาอุปสรรค แนวทางแก้ไข และการพัฒนางาน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5.1  ข้อจำกัดของระบบและมาตรการชดเชย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5.2  ข้อบกพร่อง ข้อร้องเรียน และการปรับปรุง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5.3  การเฝ้าติดตามและการวัดกระบวนการ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5.4  ข้อควรระวัง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5.5  แบบฟอร์มและบันทึกที่ใช้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5.6  การทบทวนและปรับปรุงคู่มือ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บรรณานุกรม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ภาคผนวก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ภาคผนวก ก  ตารางสิทธิ์ตามบทบาท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ภาคผนวก ข  ตารางเทียบข้อกำหนด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ภาคผนวก ค  สรุปค่าที่ระบบตั้งไว้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ภาคผนวก ง  สิ่งที่ต้องดำเนินการก่อนประกาศใช้</w:t>
      </w:r>
    </w:p>
    <w:p>
      <w:pPr>
        <w:spacing w:before="0" w:after="0" w:line="240" w:lineRule="auto"/>
      </w:pPr>
      <w:r>
        <w:fldChar w:fldCharType="end"/>
      </w: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0" w:after="0" w:line="240" w:lineRule="auto"/>
        <w:ind w:left="72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หมายเหตุ  สารบัญนี้เป็นสารบัญอัตโนมัติ เลขหน้าจะขึ้นเมื่อสั่งอัปเดต โดยคลิกขวาที่สารบัญแล้วเลือก Update Field หรือกด F9</w:t>
      </w:r>
    </w:p>
    <w:p>
      <w:pPr>
        <w:spacing w:before="0" w:after="0" w:line="240" w:lineRule="auto"/>
      </w:pPr>
      <w:r>
        <w:br w:type="page"/>
      </w:r>
    </w:p>
    <w:p>
      <w:pPr>
        <w:spacing w:before="0" w:after="0" w:line="240" w:lineRule="auto"/>
        <w:jc w:val="center"/>
        <w:outlineLvl w:val="0"/>
        <w:rPr>
          <w:rFonts w:ascii="TH SarabunPSK" w:hAnsi="TH SarabunPSK" w:cs="TH SarabunPSK"/>
          <w:b/>
          <w:bCs/>
          <w:color w:val="000000" w:themeColor="text1"/>
          <w:sz w:val="36"/>
          <w:szCs w:val="36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6"/>
          <w:szCs w:val="36"/>
          <w:cs/>
        </w:rPr>
        <w:t xml:space="preserve">บทที่ 1  บทนำ</w:t>
      </w: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1.1 ความเป็นมา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เดิมการควบคุมเอกสารคุณภาพของฝ่ายสหเวชศาสตร์ใช้แฟ้มกระดาษเป็นหลัก ทำให้เกิดปัญหาที่พบบ่อยคือ ผู้ปฏิบัติงานหยิบเอกสารฉบับที่ยกเลิกแล้วไปใช้ ไม่มีหลักฐานว่าผู้ใดได้รับทราบเอกสารฉบับใด ค้นหาเอกสารย้อนหลังได้ยาก และเมื่อถึงรอบตรวจประเมินต้องใช้เวลารวบรวมหลักฐานจำนวนมาก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ฝ่ายสหเวชศาสตร์จึงนำระบบทะเบียนเอกสารมาใช้ เพื่อให้เอกสารฉบับล่าสุดพร้อมใช้งาน ณ ทุกจุดปฏิบัติงาน มีการลงลายมือชื่ออิเล็กทรอนิกส์เมื่อรับทราบเอกสาร และมีร่องรอยการใช้งานที่ตรวจสอบย้อนกลับได้ทุกการกระทำ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การนำระบบสารสนเทศมาใช้ย่อมเกิดความเสี่ยงใหม่ตามมา ทั้งข้อมูลสูญหาย การเข้าถึงโดยผู้ไม่มีสิทธิ์ และการที่ระบบใช้งานไม่ได้กะทันหัน คู่มือฉบับนี้จึงครอบคลุมทั้งวิธีใช้งานตามปกติ และวิธีรับมือเมื่อเกิดเหตุไม่ปกติ</w:t>
      </w: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1.2 วัตถุประสงค์ของคู่มือ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1. เพื่อให้ผู้ปฏิบัติงานใช้เอกสารคุณภาพฉบับที่ถูกต้องและเป็นปัจจุบันเสมอ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2. เพื่อให้มีหลักฐานตรวจสอบย้อนกลับได้ว่าผู้ใดจัดทำ ทบทวน อนุมัติ และรับทราบเอกสารใดเมื่อใด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3. เพื่อป้องกันมิให้ข้อมูลและบันทึกคุณภาพสูญหาย ถูกแก้ไขโดยไม่ทิ้งร่องรอย หรือถูกเข้าถึงโดยผู้ไม่มีสิทธิ์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4. เพื่อให้ห้องปฏิบัติการยังคงปฏิบัติงานได้ต่อเนื่องเมื่อระบบสารสนเทศใช้งานไม่ได้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5. เพื่อให้การควบคุมเอกสารและบันทึกเป็นไปตาม ISO 15189:2022 และ ISO 15190:2020</w:t>
      </w: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1.3 ประโยชน์ที่คาดว่าจะได้รับ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1. ผู้ปฏิบัติงานมีแนวทางเดียวกันในการใช้ระบบ ลดความผิดพลาดจากการเข้าใจไม่ตรงกัน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2. ผู้ปฏิบัติงานใหม่เรียนรู้วิธีใช้ระบบได้ด้วยตนเองโดยไม่ต้องรอการสอนงาน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3. ฝ่ายมีหลักฐานการควบคุมเอกสารที่ครบถ้วนสำหรับการตรวจประเมิน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4. ลดความเสี่ยงที่ข้อมูลจะสูญหาย และมีขั้นตอนรองรับเมื่อระบบใช้งานไม่ได้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5. ผู้ดูแลระบบมีเกณฑ์ที่ชัดเจนในการดูแลรักษาและตรวจสอบระบบตามรอบ</w:t>
      </w: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1.4 ขอบเขตของคู่มือ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คู่มือฉบับนี้ครอบคลุมการควบคุมเอกสารคุณภาพและบันทึกของฝ่ายสหเวชศาสตร์ ซึ่งจัดเก็บในระบบสารสนเทศสองระบบที่ทำงานคู่กัน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4000"/>
        <w:gridCol w:w="5634"/>
      </w:tblGrid>
      <w:tr>
        <w:trPr>
          <w:tblHeader/>
        </w:trPr>
        <w:tc>
          <w:tcPr>
            <w:tcW w:w="40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ระบบ</w:t>
            </w:r>
          </w:p>
        </w:tc>
        <w:tc>
          <w:tcPr>
            <w:tcW w:w="56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ขอบเขตที่ดูแล</w:t>
            </w:r>
          </w:p>
        </w:tc>
      </w:tr>
      <w:tr>
        <w:tc>
          <w:tcPr>
            <w:tcW w:w="4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ระบบทะเบียนเอกสารกลางฝ่ายสหเวชศาสตร์</w:t>
            </w:r>
          </w:p>
        </w:tc>
        <w:tc>
          <w:tcPr>
            <w:tcW w:w="5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เอกสารระดับฝ่าย ครอบคลุม 4 งาน ได้แก่ ฝ่ายสหเวชศาสตร์ · งานห้องปฏิบัติการเทคนิคการแพทย์ · งานจุลชีววิทยา · งานเวชศาสตร์การบริการโลหิต</w:t>
            </w:r>
          </w:p>
        </w:tc>
      </w:tr>
      <w:tr>
        <w:tc>
          <w:tcPr>
            <w:tcW w:w="4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ระบบทะเบียนเอกสารคุณภาพห้องปฏิบัติการเทคนิคการแพทย์</w:t>
            </w:r>
          </w:p>
        </w:tc>
        <w:tc>
          <w:tcPr>
            <w:tcW w:w="5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เอกสารปฏิบัติการของงานห้องปฏิบัติการเทคนิคการแพทย์ แยกเป็น 12 หมวดงาน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หมวดงานทั้ง 12 ของงานห้องปฏิบัติการเทคนิคการแพทย์ ได้แก่ งานห้องปฏิบัติการเทคนิคการแพทย์ · รับสิ่งส่งตรวจและห้องปฏิบัติการส่งต่อ · โลหิตวิทยา · จุลทรรศนศาสตร์และปรสิตวิทยา · เคมีคลินิก · ภูมิคุ้มกันวิทยา · บริหารสิ่งส่งตรวจและบริการผู้ป่วยนอก · บริหารจัดการสิ่งส่งตรวจและบริการศูนย์การแพทย์ · บริหารจัดการเครื่องมือ ณ จุดดูแลผู้ป่วย · ศูนย์ปฏิบัติการตรวจวินิจฉัยทางการแพทย์ · ธุรการและคลังพัสดุห้องปฏิบัติการ · เวชสารสนเทศห้องปฏิบัติการ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หลักเกณฑ์ส่วนใหญ่ในคู่มือฉบับนี้ใช้ได้กับทั้งสองระบบเหมือนกัน ส่วนที่ทั้งสองระบบทำงานต่างกันมี 5 เรื่อง สรุปไว้ในตารางด้านล่าง และอธิบายไว้ในหัวข้อที่เกี่ยวข้องของบทที่ 3 ผู้ปฏิบัติงานต้องดูให้ตรงกับระบบที่ตนใช้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2800"/>
        <w:gridCol w:w="2600"/>
        <w:gridCol w:w="2834"/>
        <w:gridCol w:w="1400"/>
      </w:tblGrid>
      <w:tr>
        <w:trPr>
          <w:tblHeader/>
        </w:trPr>
        <w:tc>
          <w:tcPr>
            <w:tcW w:w="28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เรื่อง</w:t>
            </w:r>
          </w:p>
        </w:tc>
        <w:tc>
          <w:tcPr>
            <w:tcW w:w="26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ทะเบียนกลางฝ่าย</w:t>
            </w:r>
          </w:p>
        </w:tc>
        <w:tc>
          <w:tcPr>
            <w:tcW w:w="28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ทะเบียนห้องปฏิบัติการ</w:t>
            </w:r>
          </w:p>
        </w:tc>
        <w:tc>
          <w:tcPr>
            <w:tcW w:w="14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หัวข้อ</w:t>
            </w:r>
          </w:p>
        </w:tc>
      </w:tr>
      <w:tr>
        <w:tc>
          <w:tcPr>
            <w:tcW w:w="2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จำนวนสถานะเอกสาร</w:t>
            </w:r>
          </w:p>
        </w:tc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4 สถานะ</w:t>
            </w:r>
          </w:p>
        </w:tc>
        <w:tc>
          <w:tcPr>
            <w:tcW w:w="2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6 สถานะ</w:t>
            </w:r>
          </w:p>
        </w:tc>
        <w:tc>
          <w:tcPr>
            <w:tcW w:w="1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3.4</w:t>
            </w:r>
          </w:p>
        </w:tc>
      </w:tr>
      <w:tr>
        <w:tc>
          <w:tcPr>
            <w:tcW w:w="2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การรับทราบเอกสาร</w:t>
            </w:r>
          </w:p>
        </w:tc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กดรับทราบได้ทันที</w:t>
            </w:r>
          </w:p>
        </w:tc>
        <w:tc>
          <w:tcPr>
            <w:tcW w:w="2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ต้องกรอกรหัสผ่านซ้ำ</w:t>
            </w:r>
          </w:p>
        </w:tc>
        <w:tc>
          <w:tcPr>
            <w:tcW w:w="1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3.7</w:t>
            </w:r>
          </w:p>
        </w:tc>
      </w:tr>
      <w:tr>
        <w:tc>
          <w:tcPr>
            <w:tcW w:w="2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ประวัติการรับทราบ</w:t>
            </w:r>
          </w:p>
        </w:tc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เก็บเฉพาะครั้งล่าสุด</w:t>
            </w:r>
          </w:p>
        </w:tc>
        <w:tc>
          <w:tcPr>
            <w:tcW w:w="2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เก็บครบทุกฉบับแก้ไข</w:t>
            </w:r>
          </w:p>
        </w:tc>
        <w:tc>
          <w:tcPr>
            <w:tcW w:w="1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3.7</w:t>
            </w:r>
          </w:p>
        </w:tc>
      </w:tr>
      <w:tr>
        <w:tc>
          <w:tcPr>
            <w:tcW w:w="2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ประเภทเอกสารที่ใช้จริง</w:t>
            </w:r>
          </w:p>
        </w:tc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4 ประเภท</w:t>
            </w:r>
          </w:p>
        </w:tc>
        <w:tc>
          <w:tcPr>
            <w:tcW w:w="2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9 ประเภท</w:t>
            </w:r>
          </w:p>
        </w:tc>
        <w:tc>
          <w:tcPr>
            <w:tcW w:w="1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2.2</w:t>
            </w:r>
          </w:p>
        </w:tc>
      </w:tr>
      <w:tr>
        <w:tc>
          <w:tcPr>
            <w:tcW w:w="2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การแบ่งหน่วยงาน</w:t>
            </w:r>
          </w:p>
        </w:tc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แบ่งตามงาน</w:t>
            </w:r>
          </w:p>
        </w:tc>
        <w:tc>
          <w:tcPr>
            <w:tcW w:w="2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แบ่งตามหมวดงาน</w:t>
            </w:r>
          </w:p>
        </w:tc>
        <w:tc>
          <w:tcPr>
            <w:tcW w:w="1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3.3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เรื่องที่เหมือนกันทั้งสองระบบ ได้แก่ ระดับสิทธิ์ผู้ใช้งาน 7 ระดับและตารางสิทธิ์ ขนาดไฟล์แนบสูงสุด 50 เมกะไบต์ อายุเซสชัน 12 ชั่วโมง อายุลิงก์ตั้งรหัสผ่านใหม่ 30 นาทีและจำกัด 5 ครั้งต่อชั่วโมง และการที่ไฟล์ฉบับเดิมถูกลบเมื่ออัปเดตเป็นฉบับใหม่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สิ่งที่อยู่นอกขอบเขตของคู่มือฉบับนี้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4600"/>
        <w:gridCol w:w="5034"/>
      </w:tblGrid>
      <w:tr>
        <w:trPr>
          <w:tblHeader/>
        </w:trPr>
        <w:tc>
          <w:tcPr>
            <w:tcW w:w="46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ไม่ครอบคลุม</w:t>
            </w:r>
          </w:p>
        </w:tc>
        <w:tc>
          <w:tcPr>
            <w:tcW w:w="50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ควบคุมด้วย</w:t>
            </w:r>
          </w:p>
        </w:tc>
      </w:tr>
      <w:tr>
        <w:tc>
          <w:tcPr>
            <w:tcW w:w="4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ผลการตรวจวิเคราะห์ผู้ป่วย</w:t>
            </w:r>
          </w:p>
        </w:tc>
        <w:tc>
          <w:tcPr>
            <w:tcW w:w="5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ระบบสารสนเทศห้องปฏิบัติการ (LIS)</w:t>
            </w:r>
          </w:p>
        </w:tc>
      </w:tr>
      <w:tr>
        <w:tc>
          <w:tcPr>
            <w:tcW w:w="4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ข้อมูลบุคลากรรายบุคคล</w:t>
            </w:r>
          </w:p>
        </w:tc>
        <w:tc>
          <w:tcPr>
            <w:tcW w:w="5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ระบบทะเบียนบุคลากร</w:t>
            </w:r>
          </w:p>
        </w:tc>
      </w:tr>
      <w:tr>
        <w:tc>
          <w:tcPr>
            <w:tcW w:w="4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เอกสารที่ยังใช้กระดาษล้วนโดยไม่ลงทะเบียนในระบบ</w:t>
            </w:r>
          </w:p>
        </w:tc>
        <w:tc>
          <w:tcPr>
            <w:tcW w:w="5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ระเบียบควบคุมเอกสารฉบับกระดาษ</w:t>
            </w:r>
          </w:p>
        </w:tc>
      </w:tr>
      <w:tr>
        <w:tc>
          <w:tcPr>
            <w:tcW w:w="4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ข้อมูลควบคุมคุณภาพรายวัน</w:t>
            </w:r>
          </w:p>
        </w:tc>
        <w:tc>
          <w:tcPr>
            <w:tcW w:w="5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ระบบควบคุมคุณภาพห้องปฏิบัติการ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1.5 นิยามศัพท์เฉพาะ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2600"/>
        <w:gridCol w:w="7034"/>
      </w:tblGrid>
      <w:tr>
        <w:trPr>
          <w:tblHeader/>
        </w:trPr>
        <w:tc>
          <w:tcPr>
            <w:tcW w:w="26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คำ</w:t>
            </w:r>
          </w:p>
        </w:tc>
        <w:tc>
          <w:tcPr>
            <w:tcW w:w="70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ความหมายในคู่มือนี้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เอกสารควบคุม</w:t>
            </w:r>
          </w:p>
        </w:tc>
        <w:tc>
          <w:tcPr>
            <w:tcW w:w="7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เอกสารที่ระบบทำเครื่องหมายว่าควบคุม ต้องใช้ฉบับล่าสุดจากระบบเท่านั้น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สำเนาไม่ควบคุม</w:t>
            </w:r>
          </w:p>
        </w:tc>
        <w:tc>
          <w:tcPr>
            <w:tcW w:w="7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เอกสารที่พิมพ์ออกจากระบบ ไม่รับประกันว่าเป็นฉบับปัจจุบัน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แก้ไขครั้งที่ (rev)</w:t>
            </w:r>
          </w:p>
        </w:tc>
        <w:tc>
          <w:tcPr>
            <w:tcW w:w="7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เลขลำดับการแก้ไข ระบบเพิ่มให้เองเมื่อเปลี่ยนสถานะหรืออัปเดตไฟล์แนบ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การรับทราบ</w:t>
            </w:r>
          </w:p>
        </w:tc>
        <w:tc>
          <w:tcPr>
            <w:tcW w:w="7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การลงลายมือชื่ออิเล็กทรอนิกส์ยืนยันว่าได้อ่านเอกสารฉบับนั้นแล้ว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บันทึกกิจกรรม</w:t>
            </w:r>
          </w:p>
        </w:tc>
        <w:tc>
          <w:tcPr>
            <w:tcW w:w="7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ร่องรอยที่ระบบเก็บอัตโนมัติว่าผู้ใช้คนใดทำอะไรกับเอกสารใดเมื่อใด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ชุดกู้ชีพออฟไลน์</w:t>
            </w:r>
          </w:p>
        </w:tc>
        <w:tc>
          <w:tcPr>
            <w:tcW w:w="7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ไฟล์บีบอัดรวมทะเบียนเอกสารและไฟล์จริง ใช้ยามระบบใช้งานไม่ได้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RPO</w:t>
            </w:r>
          </w:p>
        </w:tc>
        <w:tc>
          <w:tcPr>
            <w:tcW w:w="7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ปริมาณข้อมูลที่ยอมให้สูญหายสูงสุดเมื่อเกิดเหตุ วัดเป็นหน่วยเวลา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RTO</w:t>
            </w:r>
          </w:p>
        </w:tc>
        <w:tc>
          <w:tcPr>
            <w:tcW w:w="7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ระยะเวลาที่ยอมให้ระบบใช้งานไม่ได้ ก่อนต้องกลับมาทำงานได้</w:t>
            </w:r>
          </w:p>
        </w:tc>
      </w:tr>
    </w:tbl>
    <w:p>
      <w:pPr>
        <w:spacing w:before="0" w:after="0" w:line="240" w:lineRule="auto"/>
      </w:pPr>
    </w:p>
    <w:p>
      <w:pPr>
        <w:spacing w:before="0" w:after="0" w:line="240" w:lineRule="auto"/>
      </w:pPr>
      <w:r>
        <w:br w:type="page"/>
      </w:r>
    </w:p>
    <w:p>
      <w:pPr>
        <w:spacing w:before="0" w:after="0" w:line="240" w:lineRule="auto"/>
        <w:jc w:val="center"/>
        <w:outlineLvl w:val="0"/>
        <w:rPr>
          <w:rFonts w:ascii="TH SarabunPSK" w:hAnsi="TH SarabunPSK" w:cs="TH SarabunPSK"/>
          <w:b/>
          <w:bCs/>
          <w:color w:val="000000" w:themeColor="text1"/>
          <w:sz w:val="36"/>
          <w:szCs w:val="36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6"/>
          <w:szCs w:val="36"/>
          <w:cs/>
        </w:rPr>
        <w:t xml:space="preserve">บทที่ 2  หน้าที่ความรับผิดชอบและเครื่องมือที่ใช้</w:t>
      </w: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2.1 ผู้รับผิดชอบและระดับสิทธิ์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ทั้งสองระบบแบ่งสิทธิ์ผู้ใช้งานเป็น 7 ระดับเหมือนกันทุกประการ โดยบังคับสิทธิ์ที่เครื่องแม่ข่าย มิใช่เพียงการซ่อนปุ่มบนหน้าจอ ผู้ใช้ที่ไม่มีสิทธิ์จะถูกปฏิเสธแม้เรียกใช้ผ่านช่องทางอื่น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2600"/>
        <w:gridCol w:w="7034"/>
      </w:tblGrid>
      <w:tr>
        <w:trPr>
          <w:tblHeader/>
        </w:trPr>
        <w:tc>
          <w:tcPr>
            <w:tcW w:w="26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ระดับสิทธิ์</w:t>
            </w:r>
          </w:p>
        </w:tc>
        <w:tc>
          <w:tcPr>
            <w:tcW w:w="70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หน้าที่ความรับผิดชอบ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ผู้ดูแลระบบ</w:t>
            </w:r>
          </w:p>
        </w:tc>
        <w:tc>
          <w:tcPr>
            <w:tcW w:w="7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ดูแลระบบและบัญชีผู้ใช้งาน · สำรองและกู้คืนข้อมูล · ทบทวนสิทธิ์ประจำปี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หัวหน้างาน</w:t>
            </w:r>
          </w:p>
        </w:tc>
        <w:tc>
          <w:tcPr>
            <w:tcW w:w="7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อนุมัติและประกาศใช้เอกสาร · ตรวจบันทึกกิจกรรม · รับทราบผลตัวชี้วัด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หัวหน้าหมวดงาน</w:t>
            </w:r>
          </w:p>
        </w:tc>
        <w:tc>
          <w:tcPr>
            <w:tcW w:w="7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ลงทะเบียน แก้ไข และประกาศใช้เอกสารในหมวดงานของตน · ติดตามการรับทราบ · ตรวจเอกสารที่ถึงกำหนดทบทวน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ผู้จัดการเอกสาร</w:t>
            </w:r>
          </w:p>
        </w:tc>
        <w:tc>
          <w:tcPr>
            <w:tcW w:w="7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ลงทะเบียนและแนบไฟล์เอกสาร · ดูแลความครบถ้วนของทะเบียน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นักเทคนิคการแพทย์</w:t>
            </w:r>
          </w:p>
        </w:tc>
        <w:tc>
          <w:tcPr>
            <w:tcW w:w="7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อ่าน รับทราบ และเสนอแก้ไขเอกสาร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ผู้ช่วยนักเทคนิคการแพทย์</w:t>
            </w:r>
          </w:p>
        </w:tc>
        <w:tc>
          <w:tcPr>
            <w:tcW w:w="7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อ่านและรับทราบเอกสาร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เจ้าหน้าที่ธุรการ</w:t>
            </w:r>
          </w:p>
        </w:tc>
        <w:tc>
          <w:tcPr>
            <w:tcW w:w="7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อ่านและรับทราบเอกสาร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ต้องระบุชื่อผู้รับผิดชอบจริงในแต่ละระดับก่อนประกาศใช้เอกสารฉบับนี้ รายละเอียดสิทธิ์แต่ละรายการดูภาคผนวก ก</w:t>
      </w: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2.2 โครงสร้างเอกสารในระบบคุณภาพ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900"/>
        <w:gridCol w:w="1900"/>
        <w:gridCol w:w="3400"/>
        <w:gridCol w:w="3434"/>
      </w:tblGrid>
      <w:tr>
        <w:trPr>
          <w:tblHeader/>
        </w:trPr>
        <w:tc>
          <w:tcPr>
            <w:tcW w:w="9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ระดับ</w:t>
            </w:r>
          </w:p>
        </w:tc>
        <w:tc>
          <w:tcPr>
            <w:tcW w:w="19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รหัส</w:t>
            </w:r>
          </w:p>
        </w:tc>
        <w:tc>
          <w:tcPr>
            <w:tcW w:w="34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ประเภทเอกสาร</w:t>
            </w:r>
          </w:p>
        </w:tc>
        <w:tc>
          <w:tcPr>
            <w:tcW w:w="34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ลักษณะ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1</w:t>
            </w:r>
          </w:p>
        </w:tc>
        <w:tc>
          <w:tcPr>
            <w:tcW w:w="1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QM</w:t>
            </w:r>
          </w:p>
        </w:tc>
        <w:tc>
          <w:tcPr>
            <w:tcW w:w="3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คู่มือคุณภาพ</w:t>
            </w:r>
          </w:p>
        </w:tc>
        <w:tc>
          <w:tcPr>
            <w:tcW w:w="3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นโยบายและภาพรวมระบบคุณภาพ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2</w:t>
            </w:r>
          </w:p>
        </w:tc>
        <w:tc>
          <w:tcPr>
            <w:tcW w:w="1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SOP</w:t>
            </w:r>
          </w:p>
        </w:tc>
        <w:tc>
          <w:tcPr>
            <w:tcW w:w="3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ระเบียบปฏิบัติ</w:t>
            </w:r>
          </w:p>
        </w:tc>
        <w:tc>
          <w:tcPr>
            <w:tcW w:w="3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ใครทำอะไร เมื่อไร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3</w:t>
            </w:r>
          </w:p>
        </w:tc>
        <w:tc>
          <w:tcPr>
            <w:tcW w:w="1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WI</w:t>
            </w:r>
          </w:p>
        </w:tc>
        <w:tc>
          <w:tcPr>
            <w:tcW w:w="3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วิธีปฏิบัติ</w:t>
            </w:r>
          </w:p>
        </w:tc>
        <w:tc>
          <w:tcPr>
            <w:tcW w:w="3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ทำอย่างไร ทีละขั้น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4</w:t>
            </w:r>
          </w:p>
        </w:tc>
        <w:tc>
          <w:tcPr>
            <w:tcW w:w="1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WS · FM · EF</w:t>
            </w:r>
          </w:p>
        </w:tc>
        <w:tc>
          <w:tcPr>
            <w:tcW w:w="3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แบบบันทึกการปฏิบัติงาน · แบบฟอร์มบันทึก · บันทึกอิเล็กทรอนิกส์</w:t>
            </w:r>
          </w:p>
        </w:tc>
        <w:tc>
          <w:tcPr>
            <w:tcW w:w="3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แบบฟอร์มที่กรอกแล้วกลายเป็นบันทึก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</w:t>
            </w:r>
          </w:p>
        </w:tc>
        <w:tc>
          <w:tcPr>
            <w:tcW w:w="1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ED · SD · RF</w:t>
            </w:r>
          </w:p>
        </w:tc>
        <w:tc>
          <w:tcPr>
            <w:tcW w:w="3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เอกสารอิเล็กทรอนิกส์ · เอกสารสนับสนุน · เอกสารอ้างอิง</w:t>
            </w:r>
          </w:p>
        </w:tc>
        <w:tc>
          <w:tcPr>
            <w:tcW w:w="3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เอกสารประกอบและเอกสารจากภายนอก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ระบบทะเบียนกลางฝ่ายใช้เพียง 4 ประเภทที่จำเป็นต่อการควบคุมระดับฝ่าย ได้แก่ SOP · WI · FM · SD ส่วนระบบทะเบียนห้องปฏิบัติการรองรับครบทั้ง 9 ประเภทตามตารางข้างต้น เมื่อลงทะเบียนเอกสารต้องเลือกประเภทให้ตรงกับที่ระบบนั้นรองรับ</w:t>
      </w: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2.3 ระบบสารสนเทศ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ระบบทะเบียนเอกสารกลางฝ่ายสหเวชศาสตร์ — ทะเบียนเอกสารระดับฝ่าย ครอบคลุมทั้ง 4 งาน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ระบบทะเบียนเอกสารคุณภาพห้องปฏิบัติการเทคนิคการแพทย์ — ทะเบียนเอกสารปฏิบัติการของห้องปฏิบัติการ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ทั้งสองระบบเชื่อมกันด้วยการเข้าสู่ระบบต่อเนื่อง ผู้ใช้เข้าระบบหนึ่งแล้วข้ามไปอีกระบบได้</w:t>
      </w: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2.4 โครงสร้างพื้นฐาน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เครื่องแม่ข่ายที่ติดตั้งระบบและฐานข้อมูล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ระบบสำรองข้อมูลอัตโนมัติ และบริการจัดเก็บข้อมูลนอกสถานที่ของหน่วยงาน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ระบบส่งอีเมลแจ้งเตือนเมื่อการสำรองข้อมูลล้มเหลว</w:t>
      </w: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2.5 อุปกรณ์ของผู้ใช้งาน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เครื่องคอมพิวเตอร์หรืออุปกรณ์พกพาที่เชื่อมต่อเครือข่ายของโรงพยาบาล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โปรแกรมเว็บเบราว์เซอร์ที่เป็นรุ่นปัจจุบัน</w:t>
      </w: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2.6 อุปกรณ์สำรองกรณีระบบใช้งานไม่ได้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ชุดกู้ชีพออฟไลน์ (ไฟล์บีบอัดรวมทะเบียนเอกสารและไฟล์เอกสารทั้งหมด)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สื่อบันทึกข้อมูลที่แยกเก็บจากเครื่องแม่ข่าย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แบบฟอร์มกระดาษสำหรับบันทึกระหว่างระบบขัดข้อง</w:t>
      </w:r>
    </w:p>
    <w:p>
      <w:pPr>
        <w:spacing w:before="0" w:after="0" w:line="240" w:lineRule="auto"/>
      </w:pPr>
      <w:r>
        <w:br w:type="page"/>
      </w:r>
    </w:p>
    <w:p>
      <w:pPr>
        <w:spacing w:before="0" w:after="0" w:line="240" w:lineRule="auto"/>
        <w:jc w:val="center"/>
        <w:outlineLvl w:val="0"/>
        <w:rPr>
          <w:rFonts w:ascii="TH SarabunPSK" w:hAnsi="TH SarabunPSK" w:cs="TH SarabunPSK"/>
          <w:b/>
          <w:bCs/>
          <w:color w:val="000000" w:themeColor="text1"/>
          <w:sz w:val="36"/>
          <w:szCs w:val="36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6"/>
          <w:szCs w:val="36"/>
          <w:cs/>
        </w:rPr>
        <w:t xml:space="preserve">บทที่ 3  หลักเกณฑ์ วิธีการ และเงื่อนไขการปฏิบัติงาน</w:t>
      </w: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3.1 การเข้าใช้งานระบบ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ระบบใช้ชื่อผู้ใช้งานคู่กับรหัสผ่าน โดยใช้รหัสบุคลากรเป็นชื่อผู้ใช้งานเพื่อให้ตรงกับทะเบียนบุคลากรและตรวจสอบย้อนกลับได้ รหัสผ่านเก็บเป็นค่าที่ผ่านการเข้ารหัสทางเดียว ไม่มีผู้ใดรวมทั้งผู้ดูแลระบบอ่านรหัสผ่านของผู้ใช้ได้ และการเชื่อมต่อเข้ารหัสตลอดเส้นทาง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1) ผู้ใช้เข้าสู่ระบบด้วยชื่อผู้ใช้งานและรหัสผ่านของตนเอง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2) เซสชันมีอายุ 12 ชั่วโมง เมื่อหมดอายุต้องเข้าสู่ระบบใหม่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3) ผู้ใช้ต้องออกจากระบบทุกครั้งเมื่อใช้เครื่องคอมพิวเตอร์ร่วมกับผู้อื่น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4) ห้ามใช้บัญชีร่วมกัน การกระทำที่เกิดจากบัญชีใดถือเป็นการกระทำของเจ้าของบัญชีนั้น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5) กรณีเข้าสู่ระบบต่อเนื่องจากระบบทะเบียนเอกสารกลาง ผู้ใช้ต้องมีบัญชีในระบบนี้อยู่ก่อน ระบบไม่สร้างบัญชีใหม่ให้อัตโนมัติ</w:t>
      </w: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3.2 การจัดการบัญชีผู้ใช้งาน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1) ผู้มีสิทธิ์จัดการผู้ใช้งานสร้างบัญชีพร้อมรหัสผ่านชั่วคราว และบันทึกอีเมลของผู้ใช้ทุกคน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2) ระบบบังคับให้ผู้ใช้ตั้งรหัสผ่านใหม่ก่อนใช้งานครั้งแรก รหัสผ่านใหม่ต้องยาวอย่างน้อย 8 ตัวอักษร และต้องไม่ซ้ำกับรหัสเดิม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3) กรณีลืมรหัสผ่าน ผู้ใช้ที่บันทึกอีเมลไว้ขอตั้งรหัสผ่านใหม่ได้เอง ระบบส่งลิงก์อายุ 30 นาที และจำกัดไม่เกิน 5 ครั้งต่อชั่วโมงต่อบัญชี ผู้ที่ยังไม่มีอีเมลต้องติดต่อผู้ดูแลระบบ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4) เมื่อผู้ใช้ลาออก ย้าย หรือพ้นหน้าที่ ผู้ดูแลระบบต้องระงับหรือลบบัญชีภายใน 1 วันทำการ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5) ผู้ดูแลระบบร่วมกับหัวหน้างานทบทวนรายชื่อผู้ใช้และระดับสิทธิ์อย่างน้อยปีละครั้ง แล้วบันทึกผลไว้เป็นหลักฐาน</w:t>
      </w: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3.3 การจำแนกและเลขที่เอกสาร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ระบบทะเบียนกลางฝ่ายแบ่งเอกสารตามงาน ส่วนระบบทะเบียนห้องปฏิบัติการแบ่งตามหมวดงาน จึงใช้รูปแบบเลขที่เอกสารต่างกัน ให้ยึดรูปแบบที่ใช้อยู่เดิมของแต่ละระบบ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ตัวอย่างรูปแบบของระบบทะเบียนห้องปฏิบัติการ ประกอบด้วย ประเภท-หมวดงาน-ลำดับ เช่น SOP-HEM-014 ระบบไม่ยอมให้ลงทะเบียนเลขที่ซ้ำ ห้ามเปลี่ยนเลขที่เอกสารที่ประกาศใช้แล้ว หากจำเป็นให้ยกเลิกฉบับเดิมแล้วลงทะเบียนใหม่พร้อมระบุความเชื่อมโยง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900"/>
        <w:gridCol w:w="2000"/>
        <w:gridCol w:w="6734"/>
      </w:tblGrid>
      <w:tr>
        <w:trPr>
          <w:tblHeader/>
        </w:trPr>
        <w:tc>
          <w:tcPr>
            <w:tcW w:w="9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ระดับ</w:t>
            </w:r>
          </w:p>
        </w:tc>
        <w:tc>
          <w:tcPr>
            <w:tcW w:w="20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รหัส</w:t>
            </w:r>
          </w:p>
        </w:tc>
        <w:tc>
          <w:tcPr>
            <w:tcW w:w="67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ประเภทเอกสาร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1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QM</w:t>
            </w:r>
          </w:p>
        </w:tc>
        <w:tc>
          <w:tcPr>
            <w:tcW w:w="6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คู่มือคุณภาพ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2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SOP</w:t>
            </w:r>
          </w:p>
        </w:tc>
        <w:tc>
          <w:tcPr>
            <w:tcW w:w="6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ระเบียบปฏิบัติ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3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WI</w:t>
            </w:r>
          </w:p>
        </w:tc>
        <w:tc>
          <w:tcPr>
            <w:tcW w:w="6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วิธีปฏิบัติ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4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WS · FM · EF</w:t>
            </w:r>
          </w:p>
        </w:tc>
        <w:tc>
          <w:tcPr>
            <w:tcW w:w="6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แบบบันทึกการปฏิบัติงาน · แบบฟอร์มบันทึก · บันทึกอิเล็กทรอนิกส์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ED · SD · RF</w:t>
            </w:r>
          </w:p>
        </w:tc>
        <w:tc>
          <w:tcPr>
            <w:tcW w:w="6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เอกสารอิเล็กทรอนิกส์ · เอกสารสนับสนุน · เอกสารอ้างอิง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3.4 วงจรควบคุมเอกสารและการเปลี่ยนสถานะ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ระบบทะเบียนกลางฝ่ายใช้ 4 สถานะ คือ ร่าง · รอทบทวน · ประกาศใช้ · ยกเลิกใช้งาน ส่วนระบบทะเบียนห้องปฏิบัติการใช้ 6 สถานะ โดยเพิ่ม อนุมัติแล้ว และ สำเนาควบคุม ตารางด้านล่างเป็นของระบบทะเบียนห้องปฏิบัติการซึ่งครอบคลุมทุกสถานะ ผู้ใช้ระบบทะเบียนกลางให้ข้ามสองสถานะที่ระบบนั้นไม่มี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2100"/>
        <w:gridCol w:w="5534"/>
        <w:gridCol w:w="2000"/>
      </w:tblGrid>
      <w:tr>
        <w:trPr>
          <w:tblHeader/>
        </w:trPr>
        <w:tc>
          <w:tcPr>
            <w:tcW w:w="21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สถานะ</w:t>
            </w:r>
          </w:p>
        </w:tc>
        <w:tc>
          <w:tcPr>
            <w:tcW w:w="55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ความหมาย</w:t>
            </w:r>
          </w:p>
        </w:tc>
        <w:tc>
          <w:tcPr>
            <w:tcW w:w="20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ใช้ปฏิบัติงานได้</w:t>
            </w:r>
          </w:p>
        </w:tc>
      </w:tr>
      <w:tr>
        <w:tc>
          <w:tcPr>
            <w:tcW w:w="21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ร่าง</w:t>
            </w:r>
          </w:p>
        </w:tc>
        <w:tc>
          <w:tcPr>
            <w:tcW w:w="55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อยู่ระหว่างจัดทำ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ไม่ได้</w:t>
            </w:r>
          </w:p>
        </w:tc>
      </w:tr>
      <w:tr>
        <w:tc>
          <w:tcPr>
            <w:tcW w:w="21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รอทบทวน</w:t>
            </w:r>
          </w:p>
        </w:tc>
        <w:tc>
          <w:tcPr>
            <w:tcW w:w="55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ส่งให้ผู้ทบทวนพิจารณา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ไม่ได้</w:t>
            </w:r>
          </w:p>
        </w:tc>
      </w:tr>
      <w:tr>
        <w:tc>
          <w:tcPr>
            <w:tcW w:w="21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อนุมัติแล้ว</w:t>
            </w:r>
          </w:p>
        </w:tc>
        <w:tc>
          <w:tcPr>
            <w:tcW w:w="55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ผ่านการอนุมัติ รอประกาศใช้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ไม่ได้</w:t>
            </w:r>
          </w:p>
        </w:tc>
      </w:tr>
      <w:tr>
        <w:tc>
          <w:tcPr>
            <w:tcW w:w="21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ประกาศใช้</w:t>
            </w:r>
          </w:p>
        </w:tc>
        <w:tc>
          <w:tcPr>
            <w:tcW w:w="55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เป็นฉบับที่ผู้ปฏิบัติต้องใช้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ได้</w:t>
            </w:r>
          </w:p>
        </w:tc>
      </w:tr>
      <w:tr>
        <w:tc>
          <w:tcPr>
            <w:tcW w:w="21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สำเนาควบคุม</w:t>
            </w:r>
          </w:p>
        </w:tc>
        <w:tc>
          <w:tcPr>
            <w:tcW w:w="55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สำเนาที่ควบคุมการแจกจ่าย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ได้</w:t>
            </w:r>
          </w:p>
        </w:tc>
      </w:tr>
      <w:tr>
        <w:tc>
          <w:tcPr>
            <w:tcW w:w="21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ยกเลิกใช้งาน</w:t>
            </w:r>
          </w:p>
        </w:tc>
        <w:tc>
          <w:tcPr>
            <w:tcW w:w="55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ไม่ใช้แล้ว เก็บไว้เป็นหลักฐาน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ไม่ได้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ระบบอนุญาตให้เปลี่ยนสถานะได้เฉพาะเส้นทางต่อไปนี้ เส้นทางอื่นถูกปฏิเสธที่เครื่องแม่ข่าย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2400"/>
        <w:gridCol w:w="4234"/>
        <w:gridCol w:w="3000"/>
      </w:tblGrid>
      <w:tr>
        <w:trPr>
          <w:tblHeader/>
        </w:trPr>
        <w:tc>
          <w:tcPr>
            <w:tcW w:w="24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จากสถานะ</w:t>
            </w:r>
          </w:p>
        </w:tc>
        <w:tc>
          <w:tcPr>
            <w:tcW w:w="42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ไปสถานะ</w:t>
            </w:r>
          </w:p>
        </w:tc>
        <w:tc>
          <w:tcPr>
            <w:tcW w:w="30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สิทธิ์ที่ต้องมี</w:t>
            </w:r>
          </w:p>
        </w:tc>
      </w:tr>
      <w:tr>
        <w:tc>
          <w:tcPr>
            <w:tcW w:w="2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ร่าง</w:t>
            </w:r>
          </w:p>
        </w:tc>
        <w:tc>
          <w:tcPr>
            <w:tcW w:w="42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รอทบทวน</w:t>
            </w:r>
          </w:p>
        </w:tc>
        <w:tc>
          <w:tcPr>
            <w:tcW w:w="3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บันทึกแก้ไข</w:t>
            </w:r>
          </w:p>
        </w:tc>
      </w:tr>
      <w:tr>
        <w:tc>
          <w:tcPr>
            <w:tcW w:w="2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ร่าง</w:t>
            </w:r>
          </w:p>
        </w:tc>
        <w:tc>
          <w:tcPr>
            <w:tcW w:w="42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ประกาศใช้</w:t>
            </w:r>
          </w:p>
        </w:tc>
        <w:tc>
          <w:tcPr>
            <w:tcW w:w="3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ประกาศใช้</w:t>
            </w:r>
          </w:p>
        </w:tc>
      </w:tr>
      <w:tr>
        <w:tc>
          <w:tcPr>
            <w:tcW w:w="2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รอทบทวน</w:t>
            </w:r>
          </w:p>
        </w:tc>
        <w:tc>
          <w:tcPr>
            <w:tcW w:w="42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อนุมัติแล้ว</w:t>
            </w:r>
          </w:p>
        </w:tc>
        <w:tc>
          <w:tcPr>
            <w:tcW w:w="3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อนุมัติ</w:t>
            </w:r>
          </w:p>
        </w:tc>
      </w:tr>
      <w:tr>
        <w:tc>
          <w:tcPr>
            <w:tcW w:w="2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รอทบทวน</w:t>
            </w:r>
          </w:p>
        </w:tc>
        <w:tc>
          <w:tcPr>
            <w:tcW w:w="42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ประกาศใช้</w:t>
            </w:r>
          </w:p>
        </w:tc>
        <w:tc>
          <w:tcPr>
            <w:tcW w:w="3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ประกาศใช้</w:t>
            </w:r>
          </w:p>
        </w:tc>
      </w:tr>
      <w:tr>
        <w:tc>
          <w:tcPr>
            <w:tcW w:w="2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อนุมัติแล้ว</w:t>
            </w:r>
          </w:p>
        </w:tc>
        <w:tc>
          <w:tcPr>
            <w:tcW w:w="42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ประกาศใช้</w:t>
            </w:r>
          </w:p>
        </w:tc>
        <w:tc>
          <w:tcPr>
            <w:tcW w:w="3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ประกาศใช้</w:t>
            </w:r>
          </w:p>
        </w:tc>
      </w:tr>
      <w:tr>
        <w:tc>
          <w:tcPr>
            <w:tcW w:w="2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ประกาศใช้</w:t>
            </w:r>
          </w:p>
        </w:tc>
        <w:tc>
          <w:tcPr>
            <w:tcW w:w="42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สำเนาควบคุม · ยกเลิกใช้งาน</w:t>
            </w:r>
          </w:p>
        </w:tc>
        <w:tc>
          <w:tcPr>
            <w:tcW w:w="3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ลงทะเบียน</w:t>
            </w:r>
          </w:p>
        </w:tc>
      </w:tr>
      <w:tr>
        <w:tc>
          <w:tcPr>
            <w:tcW w:w="2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สำเนาควบคุม</w:t>
            </w:r>
          </w:p>
        </w:tc>
        <w:tc>
          <w:tcPr>
            <w:tcW w:w="42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ประกาศใช้ · ยกเลิกใช้งาน</w:t>
            </w:r>
          </w:p>
        </w:tc>
        <w:tc>
          <w:tcPr>
            <w:tcW w:w="3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ประกาศใช้ · ลงทะเบียน</w:t>
            </w:r>
          </w:p>
        </w:tc>
      </w:tr>
      <w:tr>
        <w:tc>
          <w:tcPr>
            <w:tcW w:w="2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ทุกสถานะ</w:t>
            </w:r>
          </w:p>
        </w:tc>
        <w:tc>
          <w:tcPr>
            <w:tcW w:w="42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กลับไปรอทบทวน</w:t>
            </w:r>
          </w:p>
        </w:tc>
        <w:tc>
          <w:tcPr>
            <w:tcW w:w="3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บันทึกแก้ไข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3.5 การบันทึกผู้ทบทวนและผู้อนุมัติ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ระบบบันทึกชื่อจากผู้ที่กดจริง ไม่เปิดให้พิมพ์ชื่อผู้อื่นแทน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เปลี่ยนสถานะเป็นรอทบทวน ระบบบันทึกผู้กดเป็นผู้ทบทวน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เปลี่ยนสถานะเป็นประกาศใช้ ระบบบันทึกผู้กดเป็นผู้อนุมัติ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ข้อมูลควบคุมเอกสาร ได้แก่ ผู้ทบทวน ผู้อนุมัติ กำหนดทบทวนถัดไป และสถานะควบคุม แก้ไขได้เฉพาะผู้มีสิทธิ์ประกาศใช้ ส่วนเลขแก้ไขครั้งที่และวันที่ปรับปรุงเป็นค่าที่ระบบปรับให้เองพร้อมการเปลี่ยนสถานะ ผู้ใช้แก้ไขโดยตรงไม่ได้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ผู้ทบทวนและผู้อนุมัติต้องเป็นคนละคนกัน หากจำเป็นต้องเป็นคนเดียวกัน ต้องบันทึกเหตุผลไว้และให้หัวหน้างานรับทราบ</w:t>
      </w: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3.6 ไฟล์แนบและการควบคุมฉบับ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ระบบรับไฟล์ขนาดไม่เกิน 50 เมกะไบต์ต่อไฟล์ ชนิดไฟล์ที่รับได้ ได้แก่ เอกสาร PDF และ Word ตาราง Excel งานนำเสนอ PowerPoint รูปภาพ และไฟล์ข้อความ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ระบบไม่รับไฟล์ .html .htm .svg และ .zip โดยเจตนา เพราะเป็นไฟล์ที่แฝงสคริปต์หรือไฟล์อื่นเข้ามาได้ ห้ามหาวิธีหลบข้อจำกัดนี้ด้วยการเปลี่ยนนามสกุลไฟล์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แนะนำให้แนบไฟล์ PDF เป็นฉบับใช้งาน และแนบไฟล์ต้นฉบับที่แก้ไขได้ควบคู่เมื่อจำเป็น เพื่อป้องกันการแก้ไขเอกสารโดยไม่ผ่านกระบวนการควบคุม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เมื่อผู้มีสิทธิ์กดอัปเดตไฟล์แนบเป็นฉบับใหม่ ระบบจะบันทึกไฟล์ใหม่ เพิ่มเลขแก้ไขครั้งที่ ปรับวันที่ปรับปรุง และบันทึกกิจกรรมว่าผู้ใดอัปเดตเอกสารใดเมื่อใด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ข้อควรระวังสำคัญ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ระบบลบไฟล์ฉบับเดิมออกจากเครื่องแม่ข่ายเมื่ออัปเดตเป็นฉบับใหม่ ในระบบจะเหลือเฉพาะไฟล์ฉบับล่าสุด ไม่สามารถเปิดดูไฟล์ฉบับก่อนหน้าจากระบบได้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3400"/>
        <w:gridCol w:w="6234"/>
      </w:tblGrid>
      <w:tr>
        <w:trPr>
          <w:tblHeader/>
        </w:trPr>
        <w:tc>
          <w:tcPr>
            <w:tcW w:w="34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ประเด็น</w:t>
            </w:r>
          </w:p>
        </w:tc>
        <w:tc>
          <w:tcPr>
            <w:tcW w:w="62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มาตรการควบคุม</w:t>
            </w:r>
          </w:p>
        </w:tc>
      </w:tr>
      <w:tr>
        <w:tc>
          <w:tcPr>
            <w:tcW w:w="3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ต้องเก็บฉบับก่อนหน้าเป็นหลักฐาน</w:t>
            </w:r>
          </w:p>
        </w:tc>
        <w:tc>
          <w:tcPr>
            <w:tcW w:w="62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ดาวน์โหลดไฟล์ฉบับเดิมเก็บไว้ก่อนกดอัปเดตทุกครั้ง</w:t>
            </w:r>
          </w:p>
        </w:tc>
      </w:tr>
      <w:tr>
        <w:tc>
          <w:tcPr>
            <w:tcW w:w="3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กรณีลืมดาวน์โหลด</w:t>
            </w:r>
          </w:p>
        </w:tc>
        <w:tc>
          <w:tcPr>
            <w:tcW w:w="62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ไฟล์ฉบับเดิมอยู่ในระบบสำรองนอกสถานที่ แยกตามวันที่ ให้ติดต่อผู้ดูแลระบบเพื่อขอกู้คืน</w:t>
            </w:r>
          </w:p>
        </w:tc>
      </w:tr>
      <w:tr>
        <w:tc>
          <w:tcPr>
            <w:tcW w:w="3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ต้องการเก็บทั้งสองฉบับในระบบ</w:t>
            </w:r>
          </w:p>
        </w:tc>
        <w:tc>
          <w:tcPr>
            <w:tcW w:w="62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ให้แนบเป็นไฟล์ใหม่แทนการกดอัปเดต แล้วระบุเลขฉบับไว้ในชื่อไฟล์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ลิงก์ไปยังเอกสารภายนอกไม่ถือเป็นเอกสารควบคุม เพราะเนื้อหาปลายทางเปลี่ยนได้โดยระบบไม่รู้ หากเนื้อหานั้นจำเป็นต่อการปฏิบัติงาน ต้องดาวน์โหลดมาแนบเป็นไฟล์ในระบบ</w:t>
      </w: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3.7 การรับทราบเอกสาร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1) ผู้ปฏิบัติงานเปิดอ่านเอกสารแล้วกดรับทราบ การรับทราบผูกกับฉบับแก้ไขที่อ่าน เมื่อเอกสารแก้ไขเป็นฉบับใหม่ ผู้ปฏิบัติงานต้องรับทราบใหม่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2) วิธียืนยันตัวตนและการเก็บประวัติต่างกันตามระบบ ดังนี้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2600"/>
        <w:gridCol w:w="3500"/>
        <w:gridCol w:w="3534"/>
      </w:tblGrid>
      <w:tr>
        <w:trPr>
          <w:tblHeader/>
        </w:trPr>
        <w:tc>
          <w:tcPr>
            <w:tcW w:w="26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เรื่อง</w:t>
            </w:r>
          </w:p>
        </w:tc>
        <w:tc>
          <w:tcPr>
            <w:tcW w:w="35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ทะเบียนกลางฝ่าย</w:t>
            </w:r>
          </w:p>
        </w:tc>
        <w:tc>
          <w:tcPr>
            <w:tcW w:w="35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ทะเบียนห้องปฏิบัติการ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การยืนยันตัวตนตอนรับทราบ</w:t>
            </w:r>
          </w:p>
        </w:tc>
        <w:tc>
          <w:tcPr>
            <w:tcW w:w="3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กดรับทราบได้ทันทีโดยไม่ต้องกรอกรหัสผ่านซ้ำ</w:t>
            </w:r>
          </w:p>
        </w:tc>
        <w:tc>
          <w:tcPr>
            <w:tcW w:w="35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ต้องกรอกรหัสผ่านซ้ำทุกครั้ง ถือเป็นลายมือชื่ออิเล็กทรอนิกส์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ประวัติการรับทราบ</w:t>
            </w:r>
          </w:p>
        </w:tc>
        <w:tc>
          <w:tcPr>
            <w:tcW w:w="3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เก็บเฉพาะการรับทราบครั้งล่าสุดของแต่ละคน</w:t>
            </w:r>
          </w:p>
        </w:tc>
        <w:tc>
          <w:tcPr>
            <w:tcW w:w="35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เก็บครบทุกฉบับแก้ไขที่เคยรับทราบ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ข้อแตกต่างนี้มีผลต่อความหนักแน่นของหลักฐาน กรณีเอกสารที่มีผลต่อความปลอดภัย ผู้ปฏิบัติงานหรือผู้ป่วย ให้ลงทะเบียนไว้ในระบบทะเบียนห้องปฏิบัติการ เพื่อให้ได้หลักฐานการรับทราบที่ผูกกับการยืนยันตัวตนและเก็บย้อนหลังได้ครบทุกฉบับ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3) หัวหน้าหมวดงานติดตามให้ผู้ปฏิบัติงานที่เกี่ยวข้องรับทราบครบทุกคนภายใน 30 วันนับจากวันประกาศใช้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4) เอกสารที่มีผลต่อความปลอดภัยผู้ป่วยหรือผู้ปฏิบัติงาน ต้องรับทราบก่อนเริ่มปฏิบัติตาม</w:t>
      </w: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3.8 การพิมพ์เอกสารออกจากระบบ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เอกสารที่พิมพ์ออกจากระบบถือเป็นสำเนาไม่ควบคุม เพราะไม่มีกลไกใดรับประกันว่ากระดาษในมือเป็นฉบับเดียวกับในระบบ ณ เวลาที่ใช้งาน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3400"/>
        <w:gridCol w:w="6234"/>
      </w:tblGrid>
      <w:tr>
        <w:trPr>
          <w:tblHeader/>
        </w:trPr>
        <w:tc>
          <w:tcPr>
            <w:tcW w:w="34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สถานการณ์</w:t>
            </w:r>
          </w:p>
        </w:tc>
        <w:tc>
          <w:tcPr>
            <w:tcW w:w="62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ข้อปฏิบัติ</w:t>
            </w:r>
          </w:p>
        </w:tc>
      </w:tr>
      <w:tr>
        <w:tc>
          <w:tcPr>
            <w:tcW w:w="3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อ้างอิงขณะปฏิบัติงาน</w:t>
            </w:r>
          </w:p>
        </w:tc>
        <w:tc>
          <w:tcPr>
            <w:tcW w:w="62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ให้เปิดจากระบบโดยตรง</w:t>
            </w:r>
          </w:p>
        </w:tc>
      </w:tr>
      <w:tr>
        <w:tc>
          <w:tcPr>
            <w:tcW w:w="3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จำเป็นต้องใช้กระดาษ ณ จุดปฏิบัติงาน</w:t>
            </w:r>
          </w:p>
        </w:tc>
        <w:tc>
          <w:tcPr>
            <w:tcW w:w="62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ต้องได้รับอนุมัติจากหัวหน้าหมวดงาน ประทับ "สำเนาควบคุม" ระบุเลขฉบับและวันที่พิมพ์ ขึ้นทะเบียนจุดแจกจ่าย และเก็บคืนทำลายเมื่อมีฉบับใหม่</w:t>
            </w:r>
          </w:p>
        </w:tc>
      </w:tr>
      <w:tr>
        <w:tc>
          <w:tcPr>
            <w:tcW w:w="3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พิมพ์เพื่อประชุมหรือส่งผู้ตรวจประเมิน</w:t>
            </w:r>
          </w:p>
        </w:tc>
        <w:tc>
          <w:tcPr>
            <w:tcW w:w="62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ประทับหรือระบุ "สำเนาไม่ควบคุม" พร้อมวันที่พิมพ์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3.9 เอกสารจากภายนอก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เอกสารจากภายนอก เช่น มาตรฐาน แนวทางวิชาการ คู่มือเครื่องมือ เอกสารกำกับน้ำยา ให้ลงทะเบียนเป็นประเภท RF หรือ SD ระบุแหล่งที่มาและฉบับปีของเอกสารต้นทางไว้ในชื่อเอกสาร และตรวจสอบว่ามีฉบับใหม่กว่าหรือไม่อย่างน้อยปีละครั้ง เอกสารที่ล้าสมัยให้เปลี่ยนสถานะเป็นยกเลิกใช้งานเช่นเดียวกับเอกสารภายใน</w:t>
      </w: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3.10 แบบฟอร์มและบันทึกที่เกิดจากแบบฟอร์ม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ตัวแบบฟอร์มเปล่าเป็นเอกสารควบคุม ผ่านวงจรตามข้อ 3.4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แบบฟอร์มที่กรอกแล้วเป็นบันทึก ควบคุมตามข้อ 3.13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แบบฟอร์มที่กรอกแล้วต้องไม่เก็บทับตัวแบบฟอร์มเปล่าในทะเบียนเดียวกัน เมื่อแบบฟอร์มเปลี่ยนฉบับ ต้องเก็บแบบฟอร์มเปล่าฉบับเดิมออกจากจุดใช้งานทันที ส่วนบันทึกที่กรอกด้วยแบบฟอร์มฉบับเดิมยังคงมีผลเป็นหลักฐานตามเดิม</w:t>
      </w: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3.11 การทบทวนเอกสารตามรอบ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ผู้อนุมัติกำหนดวันทบทวนถัดไปของเอกสารแต่ละฉบับ ระบบแสดงวันดังกล่าวในหน้ารายละเอียดเอกสาร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ระบบยังไม่มีการแจ้งเตือนอัตโนมัติเมื่อถึงกำหนดทบทวน ผู้รับผิดชอบจึงต้องตรวจทะเบียนด้วยตนเองอย่างน้อยทุก 3 เดือน เพื่อหาเอกสารที่ถึงกำหนดหรือเลยกำหนด แล้วบันทึกผลการตรวจไว้เป็นหลักฐาน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4000"/>
        <w:gridCol w:w="5634"/>
      </w:tblGrid>
      <w:tr>
        <w:trPr>
          <w:tblHeader/>
        </w:trPr>
        <w:tc>
          <w:tcPr>
            <w:tcW w:w="40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ประเภทเอกสาร</w:t>
            </w:r>
          </w:p>
        </w:tc>
        <w:tc>
          <w:tcPr>
            <w:tcW w:w="56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รอบทบทวน</w:t>
            </w:r>
          </w:p>
        </w:tc>
      </w:tr>
      <w:tr>
        <w:tc>
          <w:tcPr>
            <w:tcW w:w="4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คู่มือคุณภาพ</w:t>
            </w:r>
          </w:p>
        </w:tc>
        <w:tc>
          <w:tcPr>
            <w:tcW w:w="5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1 ปี</w:t>
            </w:r>
          </w:p>
        </w:tc>
      </w:tr>
      <w:tr>
        <w:tc>
          <w:tcPr>
            <w:tcW w:w="4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ระเบียบปฏิบัติ · วิธีปฏิบัติ</w:t>
            </w:r>
          </w:p>
        </w:tc>
        <w:tc>
          <w:tcPr>
            <w:tcW w:w="5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2 ปี หรือเมื่อมีการเปลี่ยนแปลงวิธีทำงาน</w:t>
            </w:r>
          </w:p>
        </w:tc>
      </w:tr>
      <w:tr>
        <w:tc>
          <w:tcPr>
            <w:tcW w:w="4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แบบฟอร์ม</w:t>
            </w:r>
          </w:p>
        </w:tc>
        <w:tc>
          <w:tcPr>
            <w:tcW w:w="5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เมื่อมีการเปลี่ยนแปลง</w:t>
            </w:r>
          </w:p>
        </w:tc>
      </w:tr>
      <w:tr>
        <w:tc>
          <w:tcPr>
            <w:tcW w:w="4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เอกสารจากภายนอก</w:t>
            </w:r>
          </w:p>
        </w:tc>
        <w:tc>
          <w:tcPr>
            <w:tcW w:w="5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1 ปี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ต้องทบทวนทันทีโดยไม่รอรอบ เมื่อเปลี่ยนเครื่องมือ เปลี่ยนน้ำยา เปลี่ยนวิธีตรวจ พบข้อบกพร่องจากการปฏิบัติตามเอกสาร หรือมีข้อกำหนดภายนอกเปลี่ยนแปลง</w:t>
      </w: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3.12 การยกเลิกเอกสาร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เมื่อเอกสารเปลี่ยนสถานะเป็นยกเลิกใช้งาน ระบบยังเก็บเอกสารไว้เป็นหลักฐานแต่แสดงสถานะชัดเจนว่ายกเลิกแล้ว ผู้รับผิดชอบต้องเก็บเอกสารฉบับกระดาษที่ยกเลิกออกจากจุดปฏิบัติงานภายในวันเดียวกัน หรือประทับตราว่ายกเลิก เพื่อป้องกันการหยิบไปใช้โดยไม่ตั้งใจ</w:t>
      </w: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3.13 การควบคุมบันทึกและระยะเวลาจัดเก็บ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2600"/>
        <w:gridCol w:w="7034"/>
      </w:tblGrid>
      <w:tr>
        <w:trPr>
          <w:tblHeader/>
        </w:trPr>
        <w:tc>
          <w:tcPr>
            <w:tcW w:w="26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เรื่อง</w:t>
            </w:r>
          </w:p>
        </w:tc>
        <w:tc>
          <w:tcPr>
            <w:tcW w:w="70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ข้อกำหนด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ระยะเวลาจัดเก็บ</w:t>
            </w:r>
          </w:p>
        </w:tc>
        <w:tc>
          <w:tcPr>
            <w:tcW w:w="7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กำหนดรายฉบับเป็น 2 ปี 5 ปี หรือ 10 ปี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ค่าเริ่มต้น</w:t>
            </w:r>
          </w:p>
        </w:tc>
        <w:tc>
          <w:tcPr>
            <w:tcW w:w="7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 ปี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การเข้าถึง</w:t>
            </w:r>
          </w:p>
        </w:tc>
        <w:tc>
          <w:tcPr>
            <w:tcW w:w="7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ตามสิทธิ์ในภาคผนวก ก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การแก้ไข</w:t>
            </w:r>
          </w:p>
        </w:tc>
        <w:tc>
          <w:tcPr>
            <w:tcW w:w="7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ระบบบันทึกทุกการกระทำ แก้ไขโดยไม่ทิ้งร่องรอยไม่ได้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การทำลาย</w:t>
            </w:r>
          </w:p>
        </w:tc>
        <w:tc>
          <w:tcPr>
            <w:tcW w:w="7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เมื่อครบระยะจัดเก็บ ต้องได้รับอนุมัติจากหัวหน้างานก่อน และบันทึกการทำลายไว้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ระยะจัดเก็บต้องไม่สั้นกว่าที่กฎหมายหรือข้อกำหนดของโรงพยาบาลกำหนด หากมีข้อขัดแย้งให้ยึดระยะที่ยาวกว่า</w:t>
      </w: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3.14 ความลับ ความปลอดภัยของข้อมูล และการตรวจสอบย้อนกลับ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ผู้ใช้ทุกคนต้องรักษาความลับของข้อมูลที่เข้าถึงได้ผ่านระบบ และใช้เพื่อการปฏิบัติงานเท่านั้น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ระบบกำหนดสิทธิ์ตามบทบาท ไม่ใช่รายเอกสาร ผู้ที่มีสิทธิ์อ่านจะเห็นเอกสารทุกฉบับในระบบ จึงห้ามนำข้อมูลต่อไปนี้เข้าระบบ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ข้อมูลผู้ป่วยที่ระบุตัวบุคคลได้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บันทึกการเฝ้าระวังสุขภาพรายบุคคลของผู้ปฏิบัติงาน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ข้อมูลส่วนบุคคลอ่อนไหวตามพระราชบัญญัติคุ้มครองข้อมูลส่วนบุคคล มาตรา 26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เอกสารที่ต้องจำกัดการเข้าถึงเฉพาะบุคคลบางคน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หากจำเป็นต้องใช้ตัวอย่างผลตรวจประกอบเอกสาร ให้ปกปิดข้อมูลที่ระบุตัวบุคคลก่อน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ระบบบันทึกกิจกรรมของผู้ใช้ทุกการกระทำ ครอบคลุมการเข้าสู่ระบบ ลงทะเบียนเอกสาร แก้ไข เปลี่ยนสถานะ แนบไฟล์ อัปเดตไฟล์ ลบเอกสาร รับทราบเอกสาร จัดการผู้ใช้งาน และการส่งออกชุดกู้ชีพ ผู้มีสิทธิ์ดูบันทึกกิจกรรมได้แก่ ผู้ดูแลระบบ หัวหน้างาน หัวหน้าหมวดงาน และผู้จัดการเอกสาร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หัวหน้างานหรือผู้ที่ได้รับมอบหมายสุ่มตรวจบันทึกกิจกรรมอย่างน้อยทุก 6 เดือน เพื่อหาความผิดปกติ เช่น การลบเอกสารที่ไม่มีเหตุผลรองรับ การเข้าใช้งานนอกเวลาผิดปกติ หรือการเปลี่ยนสถานะเอกสารโดยผู้ไม่เกี่ยวข้อง แล้วบันทึกผลการตรวจไว้</w:t>
      </w:r>
    </w:p>
    <w:p>
      <w:pPr>
        <w:spacing w:before="0" w:after="0" w:line="240" w:lineRule="auto"/>
      </w:pPr>
      <w:r>
        <w:br w:type="page"/>
      </w:r>
    </w:p>
    <w:p>
      <w:pPr>
        <w:spacing w:before="0" w:after="0" w:line="240" w:lineRule="auto"/>
        <w:jc w:val="center"/>
        <w:outlineLvl w:val="0"/>
        <w:rPr>
          <w:rFonts w:ascii="TH SarabunPSK" w:hAnsi="TH SarabunPSK" w:cs="TH SarabunPSK"/>
          <w:b/>
          <w:bCs/>
          <w:color w:val="000000" w:themeColor="text1"/>
          <w:sz w:val="36"/>
          <w:szCs w:val="36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6"/>
          <w:szCs w:val="36"/>
          <w:cs/>
        </w:rPr>
        <w:t xml:space="preserve">บทที่ 4  เทคนิคการปฏิบัติงาน</w:t>
      </w: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4.1 การสำรองข้อมูล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ระบบสำรองข้อมูลทำงานอัตโนมัติตามกำหนดเวลา ไม่ต้องมีผู้ปฏิบัติ ผู้ดูแลระบบมีหน้าที่ตรวจสอบว่าทำงานสำเร็จและรับอีเมลแจ้งเตือนเมื่อล้มเหลว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4000"/>
        <w:gridCol w:w="5634"/>
      </w:tblGrid>
      <w:tr>
        <w:trPr>
          <w:tblHeader/>
        </w:trPr>
        <w:tc>
          <w:tcPr>
            <w:tcW w:w="40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หัวข้อ</w:t>
            </w:r>
          </w:p>
        </w:tc>
        <w:tc>
          <w:tcPr>
            <w:tcW w:w="56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ค่าที่กำหนด</w:t>
            </w:r>
          </w:p>
        </w:tc>
      </w:tr>
      <w:tr>
        <w:tc>
          <w:tcPr>
            <w:tcW w:w="4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ความถี่การสำรองฐานข้อมูลและไฟล์แนบ</w:t>
            </w:r>
          </w:p>
        </w:tc>
        <w:tc>
          <w:tcPr>
            <w:tcW w:w="5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ทุก 6 ชั่วโมง</w:t>
            </w:r>
          </w:p>
        </w:tc>
      </w:tr>
      <w:tr>
        <w:tc>
          <w:tcPr>
            <w:tcW w:w="4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ข้อมูลที่ยอมให้สูญหายสูงสุด (RPO)</w:t>
            </w:r>
          </w:p>
        </w:tc>
        <w:tc>
          <w:tcPr>
            <w:tcW w:w="5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6 ชั่วโมง</w:t>
            </w:r>
          </w:p>
        </w:tc>
      </w:tr>
      <w:tr>
        <w:tc>
          <w:tcPr>
            <w:tcW w:w="4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เวลาที่ยอมให้ระบบใช้งานไม่ได้ (RTO)</w:t>
            </w:r>
          </w:p>
        </w:tc>
        <w:tc>
          <w:tcPr>
            <w:tcW w:w="5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1 วันทำการ</w:t>
            </w:r>
          </w:p>
        </w:tc>
      </w:tr>
      <w:tr>
        <w:tc>
          <w:tcPr>
            <w:tcW w:w="4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ที่เก็บในเครื่อง</w:t>
            </w:r>
          </w:p>
        </w:tc>
        <w:tc>
          <w:tcPr>
            <w:tcW w:w="5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เก็บ 30 วัน</w:t>
            </w:r>
          </w:p>
        </w:tc>
      </w:tr>
      <w:tr>
        <w:tc>
          <w:tcPr>
            <w:tcW w:w="4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ที่เก็บนอกสถานที่</w:t>
            </w:r>
          </w:p>
        </w:tc>
        <w:tc>
          <w:tcPr>
            <w:tcW w:w="5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บริการจัดเก็บบนคลาวด์ของหน่วยงาน</w:t>
            </w:r>
          </w:p>
        </w:tc>
      </w:tr>
      <w:tr>
        <w:tc>
          <w:tcPr>
            <w:tcW w:w="4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ระยะเก็บสำเนาฐานข้อมูล</w:t>
            </w:r>
          </w:p>
        </w:tc>
        <w:tc>
          <w:tcPr>
            <w:tcW w:w="5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รายวัน 30 วัน · รายสัปดาห์ 12 สัปดาห์ · รายเดือน 5 ปี</w:t>
            </w:r>
          </w:p>
        </w:tc>
      </w:tr>
      <w:tr>
        <w:tc>
          <w:tcPr>
            <w:tcW w:w="4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ไฟล์ที่ถูกลบหรือถูกเขียนทับ</w:t>
            </w:r>
          </w:p>
        </w:tc>
        <w:tc>
          <w:tcPr>
            <w:tcW w:w="5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ย้ายไปเก็บในโฟลเดอร์แยกตามวันที่</w:t>
            </w:r>
          </w:p>
        </w:tc>
      </w:tr>
      <w:tr>
        <w:tc>
          <w:tcPr>
            <w:tcW w:w="4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ระยะเก็บผลทดสอบกู้คืน</w:t>
            </w:r>
          </w:p>
        </w:tc>
        <w:tc>
          <w:tcPr>
            <w:tcW w:w="5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 ปี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ขั้นตอนที่ระบบดำเนินการในแต่ละรอบ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1) สำรองฐานข้อมูลเป็นไฟล์บีบอัด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2) ตรวจสอบว่าเชื่อมต่อที่เก็บนอกสถานที่ได้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3) ส่งสำเนาฐานข้อมูลขึ้นที่เก็บนอกสถานที่ตามรอบรายวัน รายสัปดาห์ และรายเดือน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4) ซิงก์ไฟล์แนบเฉพาะส่วนที่เปลี่ยนแปลง โดยย้ายไฟล์ที่ถูกลบหรือถูกเขียนทับไปเก็บในโฟลเดอร์ลงวันที่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5) ลบสำเนาเก่าในเครื่องเฉพาะเมื่อรอบนั้นสำเร็จทุกขั้นตอน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6) หากมีขั้นตอนใดล้มเหลว ส่งอีเมลแจ้งผู้ดูแลระบบทันที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มาตรการป้องกันความผิดพลาดของระบบสำรอง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ระบบไม่ซิงก์เมื่อต้นทางไฟล์แนบว่างเปล่า เพื่อป้องกันมิให้สำเนานอกสถานที่ถูกลบตาม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ระบบหยุดและแจ้งเตือนหากรอบใดจะต้องลบไฟล์เกิน 20 รายการ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ข้อมูลที่มีข้อมูลส่วนบุคคลอ่อนไหวต้องเข้ารหัสก่อนส่งออกนอกสถานที่ทุกครั้ง รหัสสำหรับถอดรหัสต้องเก็บแยกจากเครื่องแม่ข่ายและแยกจากบัญชีที่เก็บไฟล์สำรอง และต้องเปลี่ยนทันทีเมื่อถูกเปิดเผยโดยไม่ตั้งใจ หรือเมื่อผู้ที่เคยเข้าถึงพ้นหน้าที่</w:t>
      </w: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4.2 การทดสอบและการกู้คืนข้อมูล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การสำรองข้อมูลที่ไม่เคยทดลองกู้คืน ไม่ถือว่าเป็นการสำรองข้อมูลที่ใช้ได้จริง ระบบจึงทดสอบกู้คืนอัตโนมัติทุกวันที่ 1 ของเดือน โดยดำเนินการดังนี้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1) กู้ฐานข้อมูลจากไฟล์สำรองล่าสุดลงฐานข้อมูลชั่วคราว ไม่แตะฐานข้อมูลที่ใช้งานจริง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2) เทียบจำนวนข้อมูลที่กู้มากับระบบจริง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3) ดึงไฟล์จากที่เก็บนอกสถานที่กลับมาตรวจว่าไม่เสียหาย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4) บันทึกผลขึ้นที่เก็บนอกสถานที่เป็นหลักฐาน เก็บไว้ 5 ปี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5) ส่งอีเมลแจ้งผู้ดูแลระบบเมื่อพบปัญหา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ผู้ดูแลระบบต้องตรวจผลการทดสอบและรายงานหัวหน้างานทุกเดือน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ขั้นตอนการกู้คืนข้อมูลเมื่อเกิดเหตุจริง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1) ประเมินสถานการณ์และแจ้งหัวหน้างานก่อนดำเนินการใด ๆ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2) กู้ฐานข้อมูลจากไฟล์สำรองที่เลือกไว้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3) กู้ไฟล์แนบจากที่เก็บนอกสถานที่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4) ตรวจสอบจำนวนเอกสาร จำนวนผู้ใช้งาน และจำนวนไฟล์แนบ ว่าตรงกับก่อนเกิดเหตุ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5) ประเมินว่ามีข้อมูลในช่วง RPO สูญหายหรือไม่ หากมี ให้ระบุรายการที่หายและบันทึกใหม่ให้ครบ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6) บันทึกเหตุการณ์ลงทะเบียนความไม่สอดคล้อง ระบุสาเหตุ สิ่งที่ดำเนินการ ข้อมูลที่สูญหาย และแนวทางป้องกันการเกิดซ้ำ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กรณีเครื่องแม่ข่ายเสียหายทั้งเครื่อง ต้องติดตั้งระบบใหม่ก่อนแล้วจึงกู้ข้อมูลจากที่เก็บนอกสถานที่ ซึ่งต้องใช้รหัสเข้าบัญชีที่เก็บข้อมูล และรหัสถอดรหัสสำหรับข้อมูลที่เข้ารหัสไว้</w:t>
      </w: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4.3 การปฏิบัติเมื่อระบบใช้งานไม่ได้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ผู้รับผิดชอบต้องส่งออกชุดกู้ชีพออฟไลน์อย่างน้อยเดือนละครั้ง เก็บไว้ในสื่อบันทึกที่แยกจากเครื่องแม่ข่าย และบันทึกวันที่ส่งออกไว้เป็นหลักฐาน ชุดกู้ชีพประกอบด้วยทะเบียนเอกสารทั้งหมดพร้อมไฟล์จริง เปิดใช้ได้โดยไม่ต้องต่อเครือข่าย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ไฟล์แนบที่มีขนาดใหญ่เกินขีดจำกัดจะไม่ถูกรวมในชุดกู้ชีพ ระบบจะระบุไว้ในรายการ เอกสารสำคัญที่มีไฟล์ขนาดใหญ่ให้ดาวน์โหลดแยกเก็บไว้ด้วย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ขั้นตอนเมื่อระบบใช้งานไม่ได้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1) แจ้งผู้ดูแลระบบและหัวหน้างานทันที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2) ใช้ชุดกู้ชีพออฟไลน์ฉบับล่าสุดเป็นเอกสารอ้างอิงระหว่างแก้ไข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3) บันทึกงานที่เกิดขึ้นระหว่างระบบขัดข้องลงแบบฟอร์มกระดาษ พร้อมระบุวันและเวลา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4) เมื่อระบบกลับมาใช้ได้ บันทึกย้อนหลังเข้าระบบให้ครบถ้วน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5) บันทึกเหตุการณ์ลงทะเบียนความไม่สอดคล้อง ระบุระยะเวลาที่ขัดข้อง สาเหตุ ผลกระทบ และแนวทางป้องกันการเกิดซ้ำ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ห้ามหยุดปฏิบัติงานเพราะระบบใช้งานไม่ได้ ให้ใช้เอกสารจากชุดกู้ชีพและบันทึกลงกระดาษตามขั้นตอนข้างต้นจนกว่าระบบจะกลับมาทำงาน</w:t>
      </w: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4.4 การเปลี่ยนแปลงระบบและการตรวจสอบความถูกต้อง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การเปลี่ยนแปลงใดที่กระทบวิธีควบคุมเอกสารหรือความถูกต้องของข้อมูล ต้องดำเนินการดังนี้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1) แจ้งหัวหน้างานและได้รับความเห็นชอบก่อน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2) สำรองข้อมูลก่อนดำเนินการ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3) ทดสอบระบบตามรายการตรวจสอบด้านล่าง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4) บันทึกว่าเปลี่ยนแปลงอะไร เมื่อใด โดยผู้ใด และผลการทดสอบ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5) แจ้งผู้ใช้งานหากมีผลต่อวิธีใช้งาน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รายการตรวจสอบก่อนเริ่มใช้งานและหลังการเปลี่ยนแปลงทุกครั้ง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จำนวนเอกสารในทะเบียนตรงกับก่อนเปลี่ยนแปลง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เข้าสู่ระบบได้ทุกระดับสิทธิ์ และสิทธิ์ทำงานถูกต้อง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เปิดและดาวน์โหลดไฟล์แนบได้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ลงทะเบียนเอกสารใหม่และเปลี่ยนสถานะได้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รับทราบเอกสารได้และบันทึกลงฐานข้อมูลจริง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บันทึกกิจกรรมยังทำงาน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การสำรองข้อมูลรอบถัดไปสำเร็จ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ผู้ดูแลระบบตรวจสุขภาพระบบอย่างน้อยเดือนละครั้ง ครอบคลุมผลการสำรองข้อมูล ผลการทดสอบกู้คืน พื้นที่จัดเก็บคงเหลือ และข้อผิดพลาดที่พบในบันทึกของระบบ</w:t>
      </w: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4.5 การฝึกอบรมผู้ใช้งาน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ผู้ใช้งานใหม่ต้องได้รับการชี้แจงก่อนเริ่มใช้ระบบ อย่างน้อยครอบคลุมหัวข้อต่อไปนี้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การเข้าสู่ระบบและการตั้งรหัสผ่าน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การค้นหาและอ่านเอกสาร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การรับทราบเอกสารและความหมายของลายมือชื่ออิเล็กทรอนิกส์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ข้อควรระวังเรื่องการอัปเดตไฟล์ตามข้อ 3.6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ข้อห้ามเรื่องข้อมูลส่วนบุคคลตามข้อ 3.14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ข้อปฏิบัติเรื่องการพิมพ์เอกสารตามข้อ 3.8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การปฏิบัติเมื่อระบบใช้งานไม่ได้ตามข้อ 4.3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ระบบมีหน้าคู่มือการใช้งานในตัว ให้ใช้ประกอบการอบรม และทบทวนความเข้าใจของผู้ใช้งานทุกคนปีละครั้ง บันทึกการอบรมเก็บตามระเบียบการฝึกอบรมบุคลากร</w:t>
      </w: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4.6 ผังการไหลของวงจรเอกสาร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900"/>
        <w:gridCol w:w="2900"/>
        <w:gridCol w:w="2700"/>
        <w:gridCol w:w="3134"/>
      </w:tblGrid>
      <w:tr>
        <w:trPr>
          <w:tblHeader/>
        </w:trPr>
        <w:tc>
          <w:tcPr>
            <w:tcW w:w="9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ลำดับ</w:t>
            </w:r>
          </w:p>
        </w:tc>
        <w:tc>
          <w:tcPr>
            <w:tcW w:w="29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ขั้นตอน</w:t>
            </w:r>
          </w:p>
        </w:tc>
        <w:tc>
          <w:tcPr>
            <w:tcW w:w="27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ผู้รับผิดชอบ</w:t>
            </w:r>
          </w:p>
        </w:tc>
        <w:tc>
          <w:tcPr>
            <w:tcW w:w="31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ผลลัพธ์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1</w:t>
            </w:r>
          </w:p>
        </w:tc>
        <w:tc>
          <w:tcPr>
            <w:tcW w:w="2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จัดทำหรือแก้ไขร่างเอกสาร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เจ้าของเอกสาร</w:t>
            </w:r>
          </w:p>
        </w:tc>
        <w:tc>
          <w:tcPr>
            <w:tcW w:w="31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เอกสารสถานะ "ร่าง"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2</w:t>
            </w:r>
          </w:p>
        </w:tc>
        <w:tc>
          <w:tcPr>
            <w:tcW w:w="2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ส่งทบทวน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หัวหน้าหมวดงาน</w:t>
            </w:r>
          </w:p>
        </w:tc>
        <w:tc>
          <w:tcPr>
            <w:tcW w:w="31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สถานะ "รอทบทวน" · ระบบบันทึกผู้ทบทวน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3</w:t>
            </w:r>
          </w:p>
        </w:tc>
        <w:tc>
          <w:tcPr>
            <w:tcW w:w="2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อนุมัติ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หัวหน้างาน</w:t>
            </w:r>
          </w:p>
        </w:tc>
        <w:tc>
          <w:tcPr>
            <w:tcW w:w="31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สถานะ "อนุมัติแล้ว"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4</w:t>
            </w:r>
          </w:p>
        </w:tc>
        <w:tc>
          <w:tcPr>
            <w:tcW w:w="2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ประกาศใช้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หัวหน้างาน / หัวหน้าหมวดงาน</w:t>
            </w:r>
          </w:p>
        </w:tc>
        <w:tc>
          <w:tcPr>
            <w:tcW w:w="31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สถานะ "ประกาศใช้" · ระบบบันทึกผู้อนุมัติ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</w:t>
            </w:r>
          </w:p>
        </w:tc>
        <w:tc>
          <w:tcPr>
            <w:tcW w:w="2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สื่อสารและรับทราบ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ผู้ปฏิบัติงานทุกคนที่เกี่ยวข้อง</w:t>
            </w:r>
          </w:p>
        </w:tc>
        <w:tc>
          <w:tcPr>
            <w:tcW w:w="31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ลายมือชื่ออิเล็กทรอนิกส์ภายใน 30 วัน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6</w:t>
            </w:r>
          </w:p>
        </w:tc>
        <w:tc>
          <w:tcPr>
            <w:tcW w:w="2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ใช้งานและทบทวนตามรอบ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หัวหน้าหมวดงาน</w:t>
            </w:r>
          </w:p>
        </w:tc>
        <w:tc>
          <w:tcPr>
            <w:tcW w:w="31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บันทึกการตรวจรายไตรมาส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7</w:t>
            </w:r>
          </w:p>
        </w:tc>
        <w:tc>
          <w:tcPr>
            <w:tcW w:w="2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ยกเลิกเมื่อมีฉบับใหม่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ผู้มีสิทธิ์ลงทะเบียน</w:t>
            </w:r>
          </w:p>
        </w:tc>
        <w:tc>
          <w:tcPr>
            <w:tcW w:w="31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สถานะ "ยกเลิกใช้งาน" · เก็บกระดาษออก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4.7 ผังการไหลเมื่อระบบใช้งานไม่ได้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900"/>
        <w:gridCol w:w="5734"/>
        <w:gridCol w:w="3000"/>
      </w:tblGrid>
      <w:tr>
        <w:trPr>
          <w:tblHeader/>
        </w:trPr>
        <w:tc>
          <w:tcPr>
            <w:tcW w:w="9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ลำดับ</w:t>
            </w:r>
          </w:p>
        </w:tc>
        <w:tc>
          <w:tcPr>
            <w:tcW w:w="57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ขั้นตอน</w:t>
            </w:r>
          </w:p>
        </w:tc>
        <w:tc>
          <w:tcPr>
            <w:tcW w:w="30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ผู้รับผิดชอบ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1</w:t>
            </w:r>
          </w:p>
        </w:tc>
        <w:tc>
          <w:tcPr>
            <w:tcW w:w="5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พบว่าระบบใช้งานไม่ได้ แจ้งผู้ดูแลระบบและหัวหน้างานทันที</w:t>
            </w:r>
          </w:p>
        </w:tc>
        <w:tc>
          <w:tcPr>
            <w:tcW w:w="3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ผู้พบเหตุ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2</w:t>
            </w:r>
          </w:p>
        </w:tc>
        <w:tc>
          <w:tcPr>
            <w:tcW w:w="5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เปิดชุดกู้ชีพออฟไลน์ฉบับล่าสุดเพื่อใช้เอกสารอ้างอิง</w:t>
            </w:r>
          </w:p>
        </w:tc>
        <w:tc>
          <w:tcPr>
            <w:tcW w:w="3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หัวหน้าหมวดงาน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3</w:t>
            </w:r>
          </w:p>
        </w:tc>
        <w:tc>
          <w:tcPr>
            <w:tcW w:w="5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บันทึกงานลงแบบฟอร์มกระดาษระหว่างระบบขัดข้อง</w:t>
            </w:r>
          </w:p>
        </w:tc>
        <w:tc>
          <w:tcPr>
            <w:tcW w:w="3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ผู้ปฏิบัติงาน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4</w:t>
            </w:r>
          </w:p>
        </w:tc>
        <w:tc>
          <w:tcPr>
            <w:tcW w:w="5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กู้คืนระบบตามข้อ 4.2</w:t>
            </w:r>
          </w:p>
        </w:tc>
        <w:tc>
          <w:tcPr>
            <w:tcW w:w="3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ผู้ดูแลระบบ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</w:t>
            </w:r>
          </w:p>
        </w:tc>
        <w:tc>
          <w:tcPr>
            <w:tcW w:w="5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บันทึกย้อนหลังเข้าระบบให้ครบ</w:t>
            </w:r>
          </w:p>
        </w:tc>
        <w:tc>
          <w:tcPr>
            <w:tcW w:w="3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ผู้ปฏิบัติงาน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6</w:t>
            </w:r>
          </w:p>
        </w:tc>
        <w:tc>
          <w:tcPr>
            <w:tcW w:w="5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บันทึกเหตุการณ์ลงทะเบียนความไม่สอดคล้อง</w:t>
            </w:r>
          </w:p>
        </w:tc>
        <w:tc>
          <w:tcPr>
            <w:tcW w:w="3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ผู้ดูแลระบบ</w:t>
            </w:r>
          </w:p>
        </w:tc>
      </w:tr>
    </w:tbl>
    <w:p>
      <w:pPr>
        <w:spacing w:before="0" w:after="0" w:line="240" w:lineRule="auto"/>
      </w:pPr>
    </w:p>
    <w:p>
      <w:pPr>
        <w:spacing w:before="0" w:after="0" w:line="240" w:lineRule="auto"/>
      </w:pPr>
      <w:r>
        <w:br w:type="page"/>
      </w:r>
    </w:p>
    <w:p>
      <w:pPr>
        <w:spacing w:before="0" w:after="0" w:line="240" w:lineRule="auto"/>
        <w:jc w:val="center"/>
        <w:outlineLvl w:val="0"/>
        <w:rPr>
          <w:rFonts w:ascii="TH SarabunPSK" w:hAnsi="TH SarabunPSK" w:cs="TH SarabunPSK"/>
          <w:b/>
          <w:bCs/>
          <w:color w:val="000000" w:themeColor="text1"/>
          <w:sz w:val="36"/>
          <w:szCs w:val="36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6"/>
          <w:szCs w:val="36"/>
          <w:cs/>
        </w:rPr>
        <w:t xml:space="preserve">บทที่ 5  ปัญหาอุปสรรค แนวทางแก้ไข และการพัฒนางาน</w:t>
      </w: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5.1 ข้อจำกัดของระบบและมาตรการชดเชย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รวบรวมข้อจำกัดที่ทราบแล้วของระบบไว้ที่เดียว เพื่อให้ผู้ปฏิบัติงานระวังได้ถูกจุด และเพื่อให้ผู้ตรวจประเมินเห็นว่าห้องปฏิบัติการรู้ปัญหาและมีมาตรการรองรับแล้ว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3200"/>
        <w:gridCol w:w="5034"/>
        <w:gridCol w:w="1400"/>
      </w:tblGrid>
      <w:tr>
        <w:trPr>
          <w:tblHeader/>
        </w:trPr>
        <w:tc>
          <w:tcPr>
            <w:tcW w:w="32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ข้อจำกัด</w:t>
            </w:r>
          </w:p>
        </w:tc>
        <w:tc>
          <w:tcPr>
            <w:tcW w:w="50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มาตรการชดเชย</w:t>
            </w:r>
          </w:p>
        </w:tc>
        <w:tc>
          <w:tcPr>
            <w:tcW w:w="14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หัวข้อ</w:t>
            </w:r>
          </w:p>
        </w:tc>
      </w:tr>
      <w:tr>
        <w:tc>
          <w:tcPr>
            <w:tcW w:w="32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อัปเดตไฟล์แล้วไฟล์ฉบับเดิมถูกลบจากระบบ</w:t>
            </w:r>
          </w:p>
        </w:tc>
        <w:tc>
          <w:tcPr>
            <w:tcW w:w="5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ดาวน์โหลดเก็บก่อนอัปเดตทุกครั้ง · ยังมีสำเนาในระบบสำรองนอกสถานที่</w:t>
            </w:r>
          </w:p>
        </w:tc>
        <w:tc>
          <w:tcPr>
            <w:tcW w:w="1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3.6</w:t>
            </w:r>
          </w:p>
        </w:tc>
      </w:tr>
      <w:tr>
        <w:tc>
          <w:tcPr>
            <w:tcW w:w="32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ไม่มีการแจ้งเตือนอัตโนมัติเมื่อถึงกำหนดทบทวน</w:t>
            </w:r>
          </w:p>
        </w:tc>
        <w:tc>
          <w:tcPr>
            <w:tcW w:w="5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ผู้รับผิดชอบตรวจทะเบียนด้วยตนเองทุก 3 เดือน</w:t>
            </w:r>
          </w:p>
        </w:tc>
        <w:tc>
          <w:tcPr>
            <w:tcW w:w="1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3.11</w:t>
            </w:r>
          </w:p>
        </w:tc>
      </w:tr>
      <w:tr>
        <w:tc>
          <w:tcPr>
            <w:tcW w:w="32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สิทธิ์เป็นแบบตามบทบาท ไม่ใช่รายเอกสาร</w:t>
            </w:r>
          </w:p>
        </w:tc>
        <w:tc>
          <w:tcPr>
            <w:tcW w:w="5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ห้ามนำข้อมูลที่ต้องจำกัดการเข้าถึงเฉพาะบุคคลเข้าระบบ</w:t>
            </w:r>
          </w:p>
        </w:tc>
        <w:tc>
          <w:tcPr>
            <w:tcW w:w="1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3.14</w:t>
            </w:r>
          </w:p>
        </w:tc>
      </w:tr>
      <w:tr>
        <w:tc>
          <w:tcPr>
            <w:tcW w:w="32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ลิงก์ภายนอกไม่ใช่เอกสารควบคุม</w:t>
            </w:r>
          </w:p>
        </w:tc>
        <w:tc>
          <w:tcPr>
            <w:tcW w:w="5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ดาวน์โหลดมาแนบเป็นไฟล์เมื่อเนื้อหานั้นจำเป็นต่อการปฏิบัติงาน</w:t>
            </w:r>
          </w:p>
        </w:tc>
        <w:tc>
          <w:tcPr>
            <w:tcW w:w="1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3.6</w:t>
            </w:r>
          </w:p>
        </w:tc>
      </w:tr>
      <w:tr>
        <w:tc>
          <w:tcPr>
            <w:tcW w:w="32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เอกสารที่พิมพ์ออกมาระบบควบคุมไม่ได้</w:t>
            </w:r>
          </w:p>
        </w:tc>
        <w:tc>
          <w:tcPr>
            <w:tcW w:w="5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ประทับสถานะสำเนาและขึ้นทะเบียนจุดแจกจ่าย</w:t>
            </w:r>
          </w:p>
        </w:tc>
        <w:tc>
          <w:tcPr>
            <w:tcW w:w="1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3.8</w:t>
            </w:r>
          </w:p>
        </w:tc>
      </w:tr>
      <w:tr>
        <w:tc>
          <w:tcPr>
            <w:tcW w:w="32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ระบบทะเบียนบุคลากรยังไม่มีการทดสอบกู้คืนอัตโนมัติ</w:t>
            </w:r>
          </w:p>
        </w:tc>
        <w:tc>
          <w:tcPr>
            <w:tcW w:w="5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ทดสอบด้วยมืออย่างน้อยปีละครั้ง</w:t>
            </w:r>
          </w:p>
        </w:tc>
        <w:tc>
          <w:tcPr>
            <w:tcW w:w="1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4.2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ข้อจำกัดข้างต้นเป็นข้อจำกัดของตัวระบบ มิใช่ความผิดพลาดของผู้ใช้งาน ผู้ดูแลระบบต้องทบทวนรายการนี้ทุกครั้งที่มีการปรับปรุงระบบ และตัดรายการที่แก้ไขได้แล้วออกจากคู่มือ</w:t>
      </w: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5.2 ข้อบกพร่อง ข้อร้องเรียน และการปรับปรุง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ผู้ใช้งานที่พบข้อบกพร่องของระบบหรือของเอกสาร ให้แจ้งผู้ดูแลระบบหรือหัวหน้าหมวดงาน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1600"/>
        <w:gridCol w:w="4534"/>
        <w:gridCol w:w="3500"/>
      </w:tblGrid>
      <w:tr>
        <w:trPr>
          <w:tblHeader/>
        </w:trPr>
        <w:tc>
          <w:tcPr>
            <w:tcW w:w="16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ระดับ</w:t>
            </w:r>
          </w:p>
        </w:tc>
        <w:tc>
          <w:tcPr>
            <w:tcW w:w="45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ตัวอย่าง</w:t>
            </w:r>
          </w:p>
        </w:tc>
        <w:tc>
          <w:tcPr>
            <w:tcW w:w="35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การดำเนินการ</w:t>
            </w:r>
          </w:p>
        </w:tc>
      </w:tr>
      <w:tr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เร่งด่วน</w:t>
            </w:r>
          </w:p>
        </w:tc>
        <w:tc>
          <w:tcPr>
            <w:tcW w:w="45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ระบบใช้งานไม่ได้ · ข้อมูลสูญหาย · เอกสารผิดที่กระทบความปลอดภัย</w:t>
            </w:r>
          </w:p>
        </w:tc>
        <w:tc>
          <w:tcPr>
            <w:tcW w:w="3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ดำเนินการทันที และบันทึกความไม่สอดคล้อง</w:t>
            </w:r>
          </w:p>
        </w:tc>
      </w:tr>
      <w:tr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ทั่วไป</w:t>
            </w:r>
          </w:p>
        </w:tc>
        <w:tc>
          <w:tcPr>
            <w:tcW w:w="45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ใช้งานไม่สะดวก · ข้อมูลแสดงผิด</w:t>
            </w:r>
          </w:p>
        </w:tc>
        <w:tc>
          <w:tcPr>
            <w:tcW w:w="3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บันทึกและแก้ไขตามลำดับความสำคัญ</w:t>
            </w:r>
          </w:p>
        </w:tc>
      </w:tr>
      <w:tr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ข้อเสนอแนะ</w:t>
            </w:r>
          </w:p>
        </w:tc>
        <w:tc>
          <w:tcPr>
            <w:tcW w:w="45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ขอฟังก์ชันเพิ่มเติม</w:t>
            </w:r>
          </w:p>
        </w:tc>
        <w:tc>
          <w:tcPr>
            <w:tcW w:w="3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รวบรวมเสนอในการทบทวนของฝ่ายบริหาร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ทุกข้อบกพร่องที่กระทบความถูกต้องของเอกสารหรือบันทึก ต้องวิเคราะห์สาเหตุราก และกำหนดการแก้ไขเพื่อป้องกันการเกิดซ้ำ</w:t>
      </w: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5.3 การเฝ้าติดตามและการวัดกระบวนการ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4034"/>
        <w:gridCol w:w="2000"/>
        <w:gridCol w:w="1800"/>
        <w:gridCol w:w="1800"/>
      </w:tblGrid>
      <w:tr>
        <w:trPr>
          <w:tblHeader/>
        </w:trPr>
        <w:tc>
          <w:tcPr>
            <w:tcW w:w="40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ตัวชี้วัด (KPI)</w:t>
            </w:r>
          </w:p>
        </w:tc>
        <w:tc>
          <w:tcPr>
            <w:tcW w:w="20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เป้าหมาย</w:t>
            </w:r>
          </w:p>
        </w:tc>
        <w:tc>
          <w:tcPr>
            <w:tcW w:w="18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ความถี่</w:t>
            </w:r>
          </w:p>
        </w:tc>
        <w:tc>
          <w:tcPr>
            <w:tcW w:w="18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ผู้รับผิดชอบ</w:t>
            </w:r>
          </w:p>
        </w:tc>
      </w:tr>
      <w:tr>
        <w:tc>
          <w:tcPr>
            <w:tcW w:w="4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ร้อยละเอกสารที่ทบทวนตามกำหนด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ไม่น้อยกว่า 95%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ทุกไตรมาส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หัวหน้าหมวดงาน</w:t>
            </w:r>
          </w:p>
        </w:tc>
      </w:tr>
      <w:tr>
        <w:tc>
          <w:tcPr>
            <w:tcW w:w="4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ร้อยละการรับทราบเอกสารฉบับปัจจุบันครบภายใน 30 วัน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ไม่น้อยกว่า 90%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ทุกไตรมาส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หัวหน้าหมวดงาน</w:t>
            </w:r>
          </w:p>
        </w:tc>
      </w:tr>
      <w:tr>
        <w:tc>
          <w:tcPr>
            <w:tcW w:w="4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จำนวนครั้งที่การสำรองข้อมูลล้มเหลว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0 ครั้ง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ทุกเดือน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ผู้ดูแลระบบ</w:t>
            </w:r>
          </w:p>
        </w:tc>
      </w:tr>
      <w:tr>
        <w:tc>
          <w:tcPr>
            <w:tcW w:w="4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ผลการทดสอบกู้คืนข้อมูลประจำเดือน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ผ่านทุกครั้ง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ทุกเดือน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ผู้ดูแลระบบ</w:t>
            </w:r>
          </w:p>
        </w:tc>
      </w:tr>
      <w:tr>
        <w:tc>
          <w:tcPr>
            <w:tcW w:w="4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จำนวนครั้งที่ส่งออกชุดกู้ชีพออฟไลน์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อย่างน้อยเดือนละ 1 ครั้ง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ทุกเดือน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ผู้ดูแลระบบ</w:t>
            </w:r>
          </w:p>
        </w:tc>
      </w:tr>
      <w:tr>
        <w:tc>
          <w:tcPr>
            <w:tcW w:w="4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จำนวนเหตุการณ์ระบบใช้งานไม่ได้เกิน RTO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0 ครั้ง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ทุกปี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ผู้ดูแลระบบ</w:t>
            </w:r>
          </w:p>
        </w:tc>
      </w:tr>
      <w:tr>
        <w:tc>
          <w:tcPr>
            <w:tcW w:w="4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ร้อยละผู้ใช้งานที่บันทึกอีเมลครบ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100%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ทุก 6 เดือน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ผู้ดูแลระบบ</w:t>
            </w:r>
          </w:p>
        </w:tc>
      </w:tr>
      <w:tr>
        <w:tc>
          <w:tcPr>
            <w:tcW w:w="4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ร้อยละบุคลากรที่ผ่านการอบรมการใช้ระบบ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100%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ทุกปี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หัวหน้างาน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เป้าหมายทั้งหมดต้องได้รับความเห็นชอบจากหัวหน้างานก่อนบังคับใช้ ผลตัวชี้วัดต้องนำเข้าการทบทวนของฝ่ายบริหารอย่างน้อยปีละครั้ง</w:t>
      </w: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5.4 ข้อควรระวัง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ข้อควรระวังด้านการใช้งานระบบ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ห้ามใช้บัญชีผู้ใช้งานร่วมกับผู้อื่น และห้ามบอกรหัสผ่านแก่ผู้ใด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ต้องออกจากระบบทุกครั้งเมื่อใช้เครื่องคอมพิวเตอร์ร่วมกับผู้อื่น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ห้ามแก้ไขเอกสารที่ประกาศใช้แล้วโดยไม่ผ่านกระบวนการทบทวนและอนุมัติ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ข้อควรระวังด้านไฟล์แนบ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เมื่อกดอัปเดตไฟล์ ไฟล์ฉบับเดิมจะถูกลบออกจากระบบ ต้องดาวน์โหลดเก็บไว้ก่อนทุกครั้ง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ห้ามเปลี่ยนนามสกุลไฟล์เพื่อหลบข้อจำกัดชนิดไฟล์ของระบบ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ลิงก์ภายนอกไม่ใช่เอกสารควบคุม ห้ามใช้แทนไฟล์ในงานที่ต้องการหลักฐาน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ข้อควรระวังด้านข้อมูลส่วนบุคคล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ห้ามนำข้อมูลผู้ป่วยที่ระบุตัวบุคคลได้เข้าระบบ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ห้ามนำบันทึกการเฝ้าระวังสุขภาพรายบุคคลเข้าระบบ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ต้องปกปิดข้อมูลที่ระบุตัวบุคคลก่อนใช้ตัวอย่างผลตรวจประกอบเอกสาร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ข้อควรระวังด้านการสำรองและกู้คืนข้อมูล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ห้ามถือว่าการสำรองข้อมูลใช้ได้จริงหากยังไม่เคยทดลองกู้คืน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ต้องตรวจอีเมลแจ้งเตือนการสำรองข้อมูลทุกครั้งที่ได้รับ ห้ามละเลย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ต้องเก็บรหัสถอดรหัสไว้นอกเครื่องแม่ข่ายและนอกบัญชีที่เก็บไฟล์สำรอง มิฉะนั้นจะกู้ข้อมูลไม่ได้เมื่อเครื่องเสียหาย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ต้องเปลี่ยนรหัสถอดรหัสทันทีเมื่อถูกเปิดเผยโดยไม่ตั้งใจ หรือเมื่อผู้ที่เคยเข้าถึงพ้นหน้าที่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ข้อควรระวังด้านเอกสารกระดาษ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เอกสารที่พิมพ์ออกจากระบบเป็นสำเนาไม่ควบคุม ต้องประทับสถานะและวันที่พิมพ์ทุกครั้ง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ต้องเก็บเอกสารฉบับที่ยกเลิกออกจากจุดปฏิบัติงานภายในวันเดียวกัน</w:t>
      </w: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5.5 แบบฟอร์มและบันทึกที่ใช้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900"/>
        <w:gridCol w:w="4434"/>
        <w:gridCol w:w="2500"/>
        <w:gridCol w:w="1800"/>
      </w:tblGrid>
      <w:tr>
        <w:trPr>
          <w:tblHeader/>
        </w:trPr>
        <w:tc>
          <w:tcPr>
            <w:tcW w:w="9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ลำดับ</w:t>
            </w:r>
          </w:p>
        </w:tc>
        <w:tc>
          <w:tcPr>
            <w:tcW w:w="44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ชื่อบันทึก/แบบฟอร์ม</w:t>
            </w:r>
          </w:p>
        </w:tc>
        <w:tc>
          <w:tcPr>
            <w:tcW w:w="25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ผู้รับผิดชอบ</w:t>
            </w:r>
          </w:p>
        </w:tc>
        <w:tc>
          <w:tcPr>
            <w:tcW w:w="18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ระยะเก็บ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1</w:t>
            </w:r>
          </w:p>
        </w:tc>
        <w:tc>
          <w:tcPr>
            <w:tcW w:w="4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ทะเบียนเอกสารคุณภาพ (ในระบบ)</w:t>
            </w:r>
          </w:p>
        </w:tc>
        <w:tc>
          <w:tcPr>
            <w:tcW w:w="2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ผู้จัดการเอกสาร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ตามรายฉบับ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2</w:t>
            </w:r>
          </w:p>
        </w:tc>
        <w:tc>
          <w:tcPr>
            <w:tcW w:w="4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หลักฐานการรับทราบเอกสาร (ในระบบ)</w:t>
            </w:r>
          </w:p>
        </w:tc>
        <w:tc>
          <w:tcPr>
            <w:tcW w:w="2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ระบบบันทึกอัตโนมัติ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 ปี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3</w:t>
            </w:r>
          </w:p>
        </w:tc>
        <w:tc>
          <w:tcPr>
            <w:tcW w:w="4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บันทึกกิจกรรมของระบบ (ในระบบ)</w:t>
            </w:r>
          </w:p>
        </w:tc>
        <w:tc>
          <w:tcPr>
            <w:tcW w:w="2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ระบบบันทึกอัตโนมัติ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 ปี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4</w:t>
            </w:r>
          </w:p>
        </w:tc>
        <w:tc>
          <w:tcPr>
            <w:tcW w:w="4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แบบบันทึกการตรวจเอกสารที่ถึงกำหนดทบทวน</w:t>
            </w:r>
          </w:p>
        </w:tc>
        <w:tc>
          <w:tcPr>
            <w:tcW w:w="2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หัวหน้าหมวดงาน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 ปี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</w:t>
            </w:r>
          </w:p>
        </w:tc>
        <w:tc>
          <w:tcPr>
            <w:tcW w:w="4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แบบบันทึกการส่งออกชุดกู้ชีพออฟไลน์</w:t>
            </w:r>
          </w:p>
        </w:tc>
        <w:tc>
          <w:tcPr>
            <w:tcW w:w="2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ผู้ดูแลระบบ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 ปี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6</w:t>
            </w:r>
          </w:p>
        </w:tc>
        <w:tc>
          <w:tcPr>
            <w:tcW w:w="4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แบบบันทึกการตรวจสุขภาพระบบรายเดือน</w:t>
            </w:r>
          </w:p>
        </w:tc>
        <w:tc>
          <w:tcPr>
            <w:tcW w:w="2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ผู้ดูแลระบบ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 ปี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7</w:t>
            </w:r>
          </w:p>
        </w:tc>
        <w:tc>
          <w:tcPr>
            <w:tcW w:w="4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ผลการทดสอบกู้คืนข้อมูลประจำเดือน</w:t>
            </w:r>
          </w:p>
        </w:tc>
        <w:tc>
          <w:tcPr>
            <w:tcW w:w="2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ผู้ดูแลระบบ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 ปี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8</w:t>
            </w:r>
          </w:p>
        </w:tc>
        <w:tc>
          <w:tcPr>
            <w:tcW w:w="4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แบบบันทึกการตรวจบันทึกกิจกรรมทุก 6 เดือน</w:t>
            </w:r>
          </w:p>
        </w:tc>
        <w:tc>
          <w:tcPr>
            <w:tcW w:w="2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หัวหน้างาน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 ปี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9</w:t>
            </w:r>
          </w:p>
        </w:tc>
        <w:tc>
          <w:tcPr>
            <w:tcW w:w="4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แบบบันทึกการทบทวนสิทธิ์ผู้ใช้งานประจำปี</w:t>
            </w:r>
          </w:p>
        </w:tc>
        <w:tc>
          <w:tcPr>
            <w:tcW w:w="2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ผู้ดูแลระบบ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 ปี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10</w:t>
            </w:r>
          </w:p>
        </w:tc>
        <w:tc>
          <w:tcPr>
            <w:tcW w:w="4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แบบบันทึกการทดสอบหลังเปลี่ยนแปลงระบบ</w:t>
            </w:r>
          </w:p>
        </w:tc>
        <w:tc>
          <w:tcPr>
            <w:tcW w:w="2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ผู้ดูแลระบบ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 ปี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11</w:t>
            </w:r>
          </w:p>
        </w:tc>
        <w:tc>
          <w:tcPr>
            <w:tcW w:w="4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แบบบันทึกงานระหว่างระบบขัดข้อง</w:t>
            </w:r>
          </w:p>
        </w:tc>
        <w:tc>
          <w:tcPr>
            <w:tcW w:w="2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ผู้ปฏิบัติงาน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 ปี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12</w:t>
            </w:r>
          </w:p>
        </w:tc>
        <w:tc>
          <w:tcPr>
            <w:tcW w:w="4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แบบบันทึกการทำลายเอกสารที่ครบระยะจัดเก็บ</w:t>
            </w:r>
          </w:p>
        </w:tc>
        <w:tc>
          <w:tcPr>
            <w:tcW w:w="2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ผู้จัดการเอกสาร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10 ปี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แบบฟอร์มลำดับที่ 4 ถึง 12 ต้องจัดทำและลงทะเบียนเป็นเอกสารประเภท FM ก่อนประกาศใช้คู่มือฉบับนี้</w:t>
      </w: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5.6 การทบทวนและปรับปรุงคู่มือ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ทบทวนคู่มือฉบับนี้อย่างน้อยปีละ 1 ครั้ง และทบทวนทันทีเมื่อมีการเปลี่ยนแปลงระบบ เปลี่ยนแปลงข้อกำหนดภายนอก หรือพบข้อบกพร่องจากการปฏิบัติตามเอกสาร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กระบวนการนี้ต้องถูกตรวจติดตามภายในอย่างน้อยปีละครั้ง ครอบคลุมความครบถ้วนของทะเบียนเอกสาร หลักฐานการทบทวนและอนุมัติ หลักฐานการรับทราบ บันทึกกิจกรรม ผลการสำรองและทดสอบกู้คืน และการทบทวนสิทธิ์ผู้ใช้งาน</w:t>
      </w: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0" w:after="0" w:line="240" w:lineRule="auto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ประวัติการแก้ไข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1400"/>
        <w:gridCol w:w="3634"/>
        <w:gridCol w:w="1000"/>
        <w:gridCol w:w="1000"/>
        <w:gridCol w:w="2600"/>
      </w:tblGrid>
      <w:tr>
        <w:trPr>
          <w:tblHeader/>
        </w:trPr>
        <w:tc>
          <w:tcPr>
            <w:tcW w:w="14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ครั้งที่แก้ไข</w:t>
            </w:r>
          </w:p>
        </w:tc>
        <w:tc>
          <w:tcPr>
            <w:tcW w:w="36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รายละเอียดการแก้ไข</w:t>
            </w:r>
          </w:p>
        </w:tc>
        <w:tc>
          <w:tcPr>
            <w:tcW w:w="10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ฉบับที่</w:t>
            </w:r>
          </w:p>
        </w:tc>
        <w:tc>
          <w:tcPr>
            <w:tcW w:w="10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หน้าที่</w:t>
            </w:r>
          </w:p>
        </w:tc>
        <w:tc>
          <w:tcPr>
            <w:tcW w:w="26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วันที่มีผลบังคับใช้หลังการแก้ไข</w:t>
            </w:r>
          </w:p>
        </w:tc>
      </w:tr>
      <w:tr>
        <w:tc>
          <w:tcPr>
            <w:tcW w:w="1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1</w:t>
            </w:r>
          </w:p>
        </w:tc>
        <w:tc>
          <w:tcPr>
            <w:tcW w:w="3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ประกาศใช้ครั้งแรก</w:t>
            </w:r>
          </w:p>
        </w:tc>
        <w:tc>
          <w:tcPr>
            <w:tcW w:w="1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1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</w:tr>
      <w:tr>
        <w:tc>
          <w:tcPr>
            <w:tcW w:w="1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3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1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1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</w:tr>
      <w:tr>
        <w:tc>
          <w:tcPr>
            <w:tcW w:w="1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3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1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1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</w:tr>
      <w:tr>
        <w:tc>
          <w:tcPr>
            <w:tcW w:w="1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3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1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1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</w:tr>
    </w:tbl>
    <w:p>
      <w:pPr>
        <w:spacing w:before="0" w:after="0" w:line="240" w:lineRule="auto"/>
      </w:pPr>
    </w:p>
    <w:p>
      <w:pPr>
        <w:spacing w:before="0" w:after="0" w:line="240" w:lineRule="auto"/>
      </w:pPr>
      <w:r>
        <w:br w:type="page"/>
      </w:r>
    </w:p>
    <w:p>
      <w:pPr>
        <w:spacing w:before="0" w:after="0" w:line="240" w:lineRule="auto"/>
        <w:jc w:val="center"/>
        <w:outlineLvl w:val="0"/>
        <w:rPr>
          <w:rFonts w:ascii="TH SarabunPSK" w:hAnsi="TH SarabunPSK" w:cs="TH SarabunPSK"/>
          <w:b/>
          <w:bCs/>
          <w:color w:val="000000" w:themeColor="text1"/>
          <w:sz w:val="36"/>
          <w:szCs w:val="36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6"/>
          <w:szCs w:val="36"/>
          <w:cs/>
        </w:rPr>
        <w:t xml:space="preserve">บรรณานุกรม</w:t>
      </w: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1. กฎหมายที่เกี่ยวข้อง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พระราชบัญญัติคุ้มครองข้อมูลส่วนบุคคล พ.ศ. 2562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พระราชบัญญัติว่าด้วยธุรกรรมทางอิเล็กทรอนิกส์ พ.ศ. 2544 และที่แก้ไขเพิ่มเติม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2. มาตรฐานที่เกี่ยวข้อง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ISO 15189:2022 ข้อ 7.6 การควบคุมข้อมูลและระบบสารสนเทศ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ISO 15189:2022 ข้อ 7.8 ความต่อเนื่องและการเตรียมพร้อมกรณีฉุกเฉิน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ISO 15189:2022 ข้อ 8.2 เอกสารของระบบบริหารคุณภาพ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ISO 15189:2022 ข้อ 8.3 การควบคุมเอกสาร และข้อ 8.4 การควบคุมบันทึก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ISO 15189:2022 ข้อ 8.6 การปรับปรุง และข้อ 8.7 ความไม่สอดคล้องและการแก้ไข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ISO 15189:2022 ข้อ 8.8 การประเมิน และข้อ 8.9 การทบทวนของฝ่ายบริหาร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ISO 15190:2020 ข้อกำหนดด้านความปลอดภัยสำหรับห้องปฏิบัติการทางการแพทย์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3. คู่มือและเอกสารภายใน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คู่มือการใช้งานระบบทะเบียนเอกสารคุณภาพห้องปฏิบัติการเทคนิคการแพทย์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คู่มือคุณภาพห้องปฏิบัติการ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ระเบียบปฏิบัติการจัดการความไม่สอดคล้องและการแก้ไข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ระเบียบปฏิบัติการฝึกอบรมบุคลากร</w:t>
      </w:r>
    </w:p>
    <w:p>
      <w:pPr>
        <w:spacing w:before="0" w:after="0" w:line="240" w:lineRule="auto"/>
      </w:pPr>
      <w:r>
        <w:br w:type="page"/>
      </w:r>
    </w:p>
    <w:p>
      <w:pPr>
        <w:spacing w:before="0" w:after="0" w:line="240" w:lineRule="auto"/>
        <w:jc w:val="center"/>
        <w:outlineLvl w:val="0"/>
        <w:rPr>
          <w:rFonts w:ascii="TH SarabunPSK" w:hAnsi="TH SarabunPSK" w:cs="TH SarabunPSK"/>
          <w:b/>
          <w:bCs/>
          <w:color w:val="000000" w:themeColor="text1"/>
          <w:sz w:val="36"/>
          <w:szCs w:val="36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6"/>
          <w:szCs w:val="36"/>
          <w:cs/>
        </w:rPr>
        <w:t xml:space="preserve">ภาคผนวก</w:t>
      </w: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ภาคผนวก ก  ตารางสิทธิ์ตามบทบาท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ตารางนี้ตรงกับสิทธิ์ที่ระบบบังคับใช้จริง เครื่องหมายทึบหมายถึงมีสิทธิ์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2434"/>
        <w:gridCol w:w="1050"/>
        <w:gridCol w:w="1000"/>
        <w:gridCol w:w="1150"/>
        <w:gridCol w:w="1100"/>
        <w:gridCol w:w="1150"/>
        <w:gridCol w:w="900"/>
        <w:gridCol w:w="850"/>
      </w:tblGrid>
      <w:tr>
        <w:trPr>
          <w:tblHeader/>
        </w:trPr>
        <w:tc>
          <w:tcPr>
            <w:tcW w:w="24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6"/>
                <w:szCs w:val="26"/>
                <w:cs/>
              </w:rPr>
              <w:t xml:space="preserve">สิทธิ์</w:t>
            </w:r>
          </w:p>
        </w:tc>
        <w:tc>
          <w:tcPr>
            <w:tcW w:w="105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6"/>
                <w:szCs w:val="26"/>
                <w:cs/>
              </w:rPr>
              <w:t xml:space="preserve">ผู้ดูแล</w:t>
            </w:r>
          </w:p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6"/>
                <w:szCs w:val="26"/>
                <w:cs/>
              </w:rPr>
              <w:t xml:space="preserve">ระบบ</w:t>
            </w:r>
          </w:p>
        </w:tc>
        <w:tc>
          <w:tcPr>
            <w:tcW w:w="10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6"/>
                <w:szCs w:val="26"/>
                <w:cs/>
              </w:rPr>
              <w:t xml:space="preserve">หัวหน้า</w:t>
            </w:r>
          </w:p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6"/>
                <w:szCs w:val="26"/>
                <w:cs/>
              </w:rPr>
              <w:t xml:space="preserve">งาน</w:t>
            </w:r>
          </w:p>
        </w:tc>
        <w:tc>
          <w:tcPr>
            <w:tcW w:w="115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6"/>
                <w:szCs w:val="26"/>
                <w:cs/>
              </w:rPr>
              <w:t xml:space="preserve">หัวหน้า</w:t>
            </w:r>
          </w:p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6"/>
                <w:szCs w:val="26"/>
                <w:cs/>
              </w:rPr>
              <w:t xml:space="preserve">หมวดงาน</w:t>
            </w:r>
          </w:p>
        </w:tc>
        <w:tc>
          <w:tcPr>
            <w:tcW w:w="11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6"/>
                <w:szCs w:val="26"/>
                <w:cs/>
              </w:rPr>
              <w:t xml:space="preserve">ผู้จัดการ</w:t>
            </w:r>
          </w:p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6"/>
                <w:szCs w:val="26"/>
                <w:cs/>
              </w:rPr>
              <w:t xml:space="preserve">เอกสาร</w:t>
            </w:r>
          </w:p>
        </w:tc>
        <w:tc>
          <w:tcPr>
            <w:tcW w:w="115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6"/>
                <w:szCs w:val="26"/>
                <w:cs/>
              </w:rPr>
              <w:t xml:space="preserve">นักเทคนิค</w:t>
            </w:r>
          </w:p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6"/>
                <w:szCs w:val="26"/>
                <w:cs/>
              </w:rPr>
              <w:t xml:space="preserve">การแพทย์</w:t>
            </w:r>
          </w:p>
        </w:tc>
        <w:tc>
          <w:tcPr>
            <w:tcW w:w="9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6"/>
                <w:szCs w:val="26"/>
                <w:cs/>
              </w:rPr>
              <w:t xml:space="preserve">ผู้ช่วย</w:t>
            </w:r>
          </w:p>
        </w:tc>
        <w:tc>
          <w:tcPr>
            <w:tcW w:w="85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6"/>
                <w:szCs w:val="26"/>
                <w:cs/>
              </w:rPr>
              <w:t xml:space="preserve">ธุรการ</w:t>
            </w:r>
          </w:p>
        </w:tc>
      </w:tr>
      <w:tr>
        <w:tc>
          <w:tcPr>
            <w:tcW w:w="2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ลงทะเบียน / ยกเลิก / ลบเอกสาร</w:t>
            </w:r>
          </w:p>
        </w:tc>
        <w:tc>
          <w:tcPr>
            <w:tcW w:w="10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1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</w:tr>
      <w:tr>
        <w:tc>
          <w:tcPr>
            <w:tcW w:w="2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ประกาศใช้</w:t>
            </w:r>
          </w:p>
        </w:tc>
        <w:tc>
          <w:tcPr>
            <w:tcW w:w="10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1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</w:tr>
      <w:tr>
        <w:tc>
          <w:tcPr>
            <w:tcW w:w="2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อนุมัติ</w:t>
            </w:r>
          </w:p>
        </w:tc>
        <w:tc>
          <w:tcPr>
            <w:tcW w:w="10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11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</w:tr>
      <w:tr>
        <w:tc>
          <w:tcPr>
            <w:tcW w:w="2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บันทึกแก้ไข</w:t>
            </w:r>
          </w:p>
        </w:tc>
        <w:tc>
          <w:tcPr>
            <w:tcW w:w="10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1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</w:tr>
      <w:tr>
        <w:tc>
          <w:tcPr>
            <w:tcW w:w="2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แนบไฟล์ / อัปเดตไฟล์แนบ</w:t>
            </w:r>
          </w:p>
        </w:tc>
        <w:tc>
          <w:tcPr>
            <w:tcW w:w="10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1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</w:tr>
      <w:tr>
        <w:tc>
          <w:tcPr>
            <w:tcW w:w="2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อ่าน / รับทราบ</w:t>
            </w:r>
          </w:p>
        </w:tc>
        <w:tc>
          <w:tcPr>
            <w:tcW w:w="10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1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8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</w:tr>
      <w:tr>
        <w:tc>
          <w:tcPr>
            <w:tcW w:w="2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เสนอแก้ไขเอกสาร</w:t>
            </w:r>
          </w:p>
        </w:tc>
        <w:tc>
          <w:tcPr>
            <w:tcW w:w="10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1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11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</w:tr>
      <w:tr>
        <w:tc>
          <w:tcPr>
            <w:tcW w:w="2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ดูบันทึกกิจกรรม</w:t>
            </w:r>
          </w:p>
        </w:tc>
        <w:tc>
          <w:tcPr>
            <w:tcW w:w="10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1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</w:tr>
      <w:tr>
        <w:tc>
          <w:tcPr>
            <w:tcW w:w="2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ดูรายชื่อผู้ใช้งาน</w:t>
            </w:r>
          </w:p>
        </w:tc>
        <w:tc>
          <w:tcPr>
            <w:tcW w:w="10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11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</w:tr>
      <w:tr>
        <w:tc>
          <w:tcPr>
            <w:tcW w:w="2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จัดการผู้ใช้งาน</w:t>
            </w:r>
          </w:p>
        </w:tc>
        <w:tc>
          <w:tcPr>
            <w:tcW w:w="10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11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ภาคผนวก ข  ตารางเทียบข้อกำหนด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1500"/>
        <w:gridCol w:w="2700"/>
        <w:gridCol w:w="3834"/>
        <w:gridCol w:w="1600"/>
      </w:tblGrid>
      <w:tr>
        <w:trPr>
          <w:tblHeader/>
        </w:trPr>
        <w:tc>
          <w:tcPr>
            <w:tcW w:w="15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6"/>
                <w:szCs w:val="26"/>
                <w:cs/>
              </w:rPr>
              <w:t xml:space="preserve">ข้อกำหนด</w:t>
            </w:r>
          </w:p>
        </w:tc>
        <w:tc>
          <w:tcPr>
            <w:tcW w:w="27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6"/>
                <w:szCs w:val="26"/>
                <w:cs/>
              </w:rPr>
              <w:t xml:space="preserve">สาระสำคัญ</w:t>
            </w:r>
          </w:p>
        </w:tc>
        <w:tc>
          <w:tcPr>
            <w:tcW w:w="38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6"/>
                <w:szCs w:val="26"/>
                <w:cs/>
              </w:rPr>
              <w:t xml:space="preserve">ระบบและคู่มือนี้รองรับอย่างไร</w:t>
            </w:r>
          </w:p>
        </w:tc>
        <w:tc>
          <w:tcPr>
            <w:tcW w:w="16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6"/>
                <w:szCs w:val="26"/>
                <w:cs/>
              </w:rPr>
              <w:t xml:space="preserve">ข้อ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15189 3.2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ความลับของข้อมูล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สิทธิ์ตามบทบาท · ข้อห้ามนำข้อมูลอ่อนไหวเข้าระบบ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3.14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15189 8.2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โครงสร้างเอกสารระบบคุณภาพ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จำแนก 5 ระดับตามประเภทเอกสาร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3.3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15189 8.3.1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เอกสารได้รับอนุมัติก่อนใช้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สถานะและเส้นทางเปลี่ยนสถานะที่ควบคุม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3.4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15189 8.3.2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ระบุผู้ทบทวนและผู้อนุมัติ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ระบบบันทึกจากผู้กดจริง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3.5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15189 8.3.2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ระบุฉบับแก้ไขและวันที่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ระบบปรับให้เอง ผู้ใช้แก้เองไม่ได้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3.5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15189 8.3.2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เอกสารฉบับล่าสุดพร้อมใช้ ณ จุดปฏิบัติงาน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เข้าถึงผ่านระบบทุกจุด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2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15189 8.3.2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ป้องกันการใช้เอกสารล้าสมัย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สถานะยกเลิก · กติกาการพิมพ์ · เก็บกระดาษออก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3.8, 3.12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15189 8.3.2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ควบคุมการแจกจ่ายและรับทราบ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ลายมือชื่ออิเล็กทรอนิกส์ผูกรายฉบับ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3.7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15189 8.3.2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ทบทวนตามรอบ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บันทึกกำหนดทบทวน · ตรวจทะเบียนรายไตรมาส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3.11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15189 8.3.2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ควบคุมเอกสารจากภายนอก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ลงทะเบียนเป็น RF/SD · ตรวจฉบับใหม่ปีละครั้ง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3.9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15189 8.4.2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บันทึกแก้ไขไม่ได้โดยไม่ทิ้งร่องรอย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บันทึกกิจกรรมครบทุกการกระทำ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3.14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15189 8.4.3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ระยะเวลาจัดเก็บและการทำลาย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กำหนดรายฉบับ 2/5/10 ปี · ทำลายเมื่ออนุมัติ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3.13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15189 7.6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สิทธิ์เข้าถึงตามบทบาท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บังคับสิทธิ์ที่เครื่องแม่ข่าย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2, 3.1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15189 7.6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ป้องกันการเข้าถึงโดยไม่ได้รับอนุญาต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ยืนยันตัวตน · เข้ารหัส · อายุเซสชัน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3.1, 3.2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15189 7.6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ตรวจสอบความถูกต้องของระบบก่อนใช้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รายการตรวจก่อนใช้และหลังเปลี่ยนแปลง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4.4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15189 7.6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สำรองข้อมูลและป้องกันการสูญหาย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สำรองทุก 6 ชม. · ทดสอบกู้คืนรายเดือน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4.1, 4.2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15189 7.8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ความต่อเนื่องกรณีระบบขัดข้อง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ชุดกู้ชีพออฟไลน์ · ขั้นตอนสำรองด้วยกระดาษ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4.3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15189 8.6, 8.7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ข้อบกพร่องและการแก้ไข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ช่องทางแจ้ง · วิเคราะห์สาเหตุราก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5.2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15189 8.8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การประเมินและตรวจติดตามภายใน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ตัวชี้วัด · ตรวจติดตามปีละครั้ง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6, 10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15189 8.9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การทบทวนของฝ่ายบริหาร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นำผลตัวชี้วัดและข้อบกพร่องเข้าทบทวน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6, 10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15190:2020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ควบคุมเอกสารความปลอดภัย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ใช้กลไกควบคุมเอกสารเดียวกันกับเอกสารอื่น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3.3, 3.7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หมายเหตุ  มาตรฐานความปลอดภัยห้องปฏิบัติการทางการแพทย์ฉบับปัจจุบันคือ ISO 15190:2020 ไม่มีฉบับปี 2022 ระบบนี้มิใช่ระบบบริหารความปลอดภัย แต่เป็นเครื่องมือควบคุมเอกสารและบันทึกด้านความปลอดภัย ส่วนการประเมินความเสี่ยง การสอบสวนอุบัติการณ์ การเฝ้าระวังสุขภาพผู้ปฏิบัติงาน การจัดการของเสีย และการฝึกซ้อมแผนฉุกเฉิน ต้องดำเนินการนอกระบบนี้ตามระเบียบปฏิบัติด้านความปลอดภัยของหน่วยงาน</w:t>
      </w: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ภาคผนวก ค  สรุปค่าที่ระบบตั้งไว้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5000"/>
        <w:gridCol w:w="4634"/>
      </w:tblGrid>
      <w:tr>
        <w:trPr>
          <w:tblHeader/>
        </w:trPr>
        <w:tc>
          <w:tcPr>
            <w:tcW w:w="50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หัวข้อ</w:t>
            </w:r>
          </w:p>
        </w:tc>
        <w:tc>
          <w:tcPr>
            <w:tcW w:w="46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ค่า</w:t>
            </w:r>
          </w:p>
        </w:tc>
      </w:tr>
      <w:tr>
        <w:tc>
          <w:tcPr>
            <w:tcW w:w="5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ความยาวรหัสผ่านขั้นต่ำ (ผู้ใช้ตั้งเอง)</w:t>
            </w:r>
          </w:p>
        </w:tc>
        <w:tc>
          <w:tcPr>
            <w:tcW w:w="4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8 ตัวอักษร</w:t>
            </w:r>
          </w:p>
        </w:tc>
      </w:tr>
      <w:tr>
        <w:tc>
          <w:tcPr>
            <w:tcW w:w="5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ความยาวรหัสผ่านขั้นต่ำ (ผู้ดูแลตั้งให้)</w:t>
            </w:r>
          </w:p>
        </w:tc>
        <w:tc>
          <w:tcPr>
            <w:tcW w:w="4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6 ตัวอักษร</w:t>
            </w:r>
          </w:p>
        </w:tc>
      </w:tr>
      <w:tr>
        <w:tc>
          <w:tcPr>
            <w:tcW w:w="5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อายุเซสชัน</w:t>
            </w:r>
          </w:p>
        </w:tc>
        <w:tc>
          <w:tcPr>
            <w:tcW w:w="4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12 ชั่วโมง</w:t>
            </w:r>
          </w:p>
        </w:tc>
      </w:tr>
      <w:tr>
        <w:tc>
          <w:tcPr>
            <w:tcW w:w="5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อายุลิงก์ตั้งรหัสผ่านใหม่</w:t>
            </w:r>
          </w:p>
        </w:tc>
        <w:tc>
          <w:tcPr>
            <w:tcW w:w="4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30 นาที</w:t>
            </w:r>
          </w:p>
        </w:tc>
      </w:tr>
      <w:tr>
        <w:tc>
          <w:tcPr>
            <w:tcW w:w="5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จำนวนคำขอตั้งรหัสผ่านใหม่สูงสุด</w:t>
            </w:r>
          </w:p>
        </w:tc>
        <w:tc>
          <w:tcPr>
            <w:tcW w:w="4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 ครั้ง / ชั่วโมง / บัญชี</w:t>
            </w:r>
          </w:p>
        </w:tc>
      </w:tr>
      <w:tr>
        <w:tc>
          <w:tcPr>
            <w:tcW w:w="5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ขนาดไฟล์แนบสูงสุด</w:t>
            </w:r>
          </w:p>
        </w:tc>
        <w:tc>
          <w:tcPr>
            <w:tcW w:w="4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50 เมกะไบต์ ต่อไฟล์</w:t>
            </w:r>
          </w:p>
        </w:tc>
      </w:tr>
      <w:tr>
        <w:tc>
          <w:tcPr>
            <w:tcW w:w="5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ระยะเวลาจัดเก็บเอกสาร</w:t>
            </w:r>
          </w:p>
        </w:tc>
        <w:tc>
          <w:tcPr>
            <w:tcW w:w="4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2 · 5 · 10 ปี (ค่าเริ่มต้น 5 ปี)</w:t>
            </w:r>
          </w:p>
        </w:tc>
      </w:tr>
      <w:tr>
        <w:tc>
          <w:tcPr>
            <w:tcW w:w="5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ความถี่การสำรองข้อมูล</w:t>
            </w:r>
          </w:p>
        </w:tc>
        <w:tc>
          <w:tcPr>
            <w:tcW w:w="4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ทุก 6 ชั่วโมง</w:t>
            </w:r>
          </w:p>
        </w:tc>
      </w:tr>
      <w:tr>
        <w:tc>
          <w:tcPr>
            <w:tcW w:w="5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RPO / RTO</w:t>
            </w:r>
          </w:p>
        </w:tc>
        <w:tc>
          <w:tcPr>
            <w:tcW w:w="4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6 ชั่วโมง / 1 วันทำการ</w:t>
            </w:r>
          </w:p>
        </w:tc>
      </w:tr>
      <w:tr>
        <w:tc>
          <w:tcPr>
            <w:tcW w:w="5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ระยะเก็บสำเนาฐานข้อมูลรายเดือน</w:t>
            </w:r>
          </w:p>
        </w:tc>
        <w:tc>
          <w:tcPr>
            <w:tcW w:w="4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 ปี</w:t>
            </w:r>
          </w:p>
        </w:tc>
      </w:tr>
      <w:tr>
        <w:tc>
          <w:tcPr>
            <w:tcW w:w="5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ความถี่การทดสอบกู้คืนข้อมูล</w:t>
            </w:r>
          </w:p>
        </w:tc>
        <w:tc>
          <w:tcPr>
            <w:tcW w:w="4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ทุกเดือน</w:t>
            </w:r>
          </w:p>
        </w:tc>
      </w:tr>
      <w:tr>
        <w:tc>
          <w:tcPr>
            <w:tcW w:w="5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จำนวนระดับสิทธิ์</w:t>
            </w:r>
          </w:p>
        </w:tc>
        <w:tc>
          <w:tcPr>
            <w:tcW w:w="4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7 ระดับ</w:t>
            </w:r>
          </w:p>
        </w:tc>
      </w:tr>
      <w:tr>
        <w:tc>
          <w:tcPr>
            <w:tcW w:w="5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จำนวนประเภทเอกสาร</w:t>
            </w:r>
          </w:p>
        </w:tc>
        <w:tc>
          <w:tcPr>
            <w:tcW w:w="4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9 ประเภท</w:t>
            </w:r>
          </w:p>
        </w:tc>
      </w:tr>
      <w:tr>
        <w:tc>
          <w:tcPr>
            <w:tcW w:w="5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จำนวนหมวดงาน</w:t>
            </w:r>
          </w:p>
        </w:tc>
        <w:tc>
          <w:tcPr>
            <w:tcW w:w="4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12 หมวดงาน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ภาคผนวก ง  สิ่งที่ต้องดำเนินการก่อนประกาศใช้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1900"/>
        <w:gridCol w:w="7734"/>
      </w:tblGrid>
      <w:tr>
        <w:trPr>
          <w:tblHeader/>
        </w:trPr>
        <w:tc>
          <w:tcPr>
            <w:tcW w:w="19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ดำเนินการแล้ว</w:t>
            </w:r>
          </w:p>
        </w:tc>
        <w:tc>
          <w:tcPr>
            <w:tcW w:w="77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รายการ</w:t>
            </w:r>
          </w:p>
        </w:tc>
      </w:tr>
      <w:tr>
        <w:tc>
          <w:tcPr>
            <w:tcW w:w="1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7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กำหนดรหัสเอกสารและเลขฉบับ</w:t>
            </w:r>
          </w:p>
        </w:tc>
      </w:tr>
      <w:tr>
        <w:tc>
          <w:tcPr>
            <w:tcW w:w="1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7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ระบุชื่อผู้จัดทำ ผู้ทบทวน และผู้อนุมัติ</w:t>
            </w:r>
          </w:p>
        </w:tc>
      </w:tr>
      <w:tr>
        <w:tc>
          <w:tcPr>
            <w:tcW w:w="1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7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ระบุชื่อผู้รับผิดชอบจริงในหัวข้อ 2.1</w:t>
            </w:r>
          </w:p>
        </w:tc>
      </w:tr>
      <w:tr>
        <w:tc>
          <w:tcPr>
            <w:tcW w:w="1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7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ยืนยันความถี่การตรวจเอกสารที่ถึงกำหนดทบทวน (เสนอทุก 3 เดือน — ข้อ 3.11)</w:t>
            </w:r>
          </w:p>
        </w:tc>
      </w:tr>
      <w:tr>
        <w:tc>
          <w:tcPr>
            <w:tcW w:w="1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7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ยืนยันกำหนดเวลารับทราบเอกสาร (เสนอภายใน 30 วัน — ข้อ 3.7)</w:t>
            </w:r>
          </w:p>
        </w:tc>
      </w:tr>
      <w:tr>
        <w:tc>
          <w:tcPr>
            <w:tcW w:w="1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7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ยืนยันความถี่การส่งออกชุดกู้ชีพออฟไลน์ (เสนอเดือนละครั้ง — ข้อ 4.3)</w:t>
            </w:r>
          </w:p>
        </w:tc>
      </w:tr>
      <w:tr>
        <w:tc>
          <w:tcPr>
            <w:tcW w:w="1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7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ยืนยันความถี่การตรวจบันทึกกิจกรรม (เสนอทุก 6 เดือน — ข้อ 3.14)</w:t>
            </w:r>
          </w:p>
        </w:tc>
      </w:tr>
      <w:tr>
        <w:tc>
          <w:tcPr>
            <w:tcW w:w="1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7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ยืนยันเป้าหมายตัวชี้วัดในหัวข้อ 5.3</w:t>
            </w:r>
          </w:p>
        </w:tc>
      </w:tr>
      <w:tr>
        <w:tc>
          <w:tcPr>
            <w:tcW w:w="1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7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จัดทำและลงทะเบียนแบบฟอร์มลำดับที่ 4 ถึง 12 ในหัวข้อ 5.5</w:t>
            </w:r>
          </w:p>
        </w:tc>
      </w:tr>
      <w:tr>
        <w:tc>
          <w:tcPr>
            <w:tcW w:w="1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7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ระบุที่เก็บรหัสถอดรหัสไฟล์สำรองที่มีข้อมูลอ่อนไหว (ข้อ 4.1)</w:t>
            </w:r>
          </w:p>
        </w:tc>
      </w:tr>
      <w:tr>
        <w:tc>
          <w:tcPr>
            <w:tcW w:w="1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7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สื่อสารข้อควรระวังเรื่องการอัปเดตไฟล์ (ข้อ 3.6) ให้ผู้มีสิทธิ์อัปโหลดทุกคนทราบ</w:t>
            </w:r>
          </w:p>
        </w:tc>
      </w:tr>
      <w:tr>
        <w:tc>
          <w:tcPr>
            <w:tcW w:w="1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7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ตรวจสอบว่าไม่มีข้อมูลต้องห้ามตามข้อ 3.14 อยู่ในระบบ</w:t>
            </w:r>
          </w:p>
        </w:tc>
      </w:tr>
      <w:tr>
        <w:tc>
          <w:tcPr>
            <w:tcW w:w="1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7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ติดตามให้ผู้ใช้งานบันทึกอีเมลครบทุกคน (ข้อ 3.2)</w:t>
            </w:r>
          </w:p>
        </w:tc>
      </w:tr>
    </w:tbl>
    <w:p>
      <w:pPr>
        <w:spacing w:before="0" w:after="0" w:line="240" w:lineRule="auto"/>
      </w:pPr>
    </w:p>
    <w:sectPr w:rsidR="00922E84" w:rsidRPr="00213F9B" w:rsidSect="00B62524">
      <w:headerReference w:type="default" r:id="rId10"/>
      <w:headerReference w:type="first" r:id="rIdHdrFirst"/>
      <w:footerReference w:type="default" r:id="rId11"/>
      <w:pgSz w:w="11907" w:h="16840" w:code="9"/>
      <w:pgMar w:top="1134" w:right="1134" w:bottom="1134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09E78E5" w14:textId="77777777" w:rsidR="00C0170C" w:rsidRDefault="00C0170C" w:rsidP="004120F4">
      <w:r>
        <w:separator/>
      </w:r>
    </w:p>
  </w:endnote>
  <w:endnote w:type="continuationSeparator" w:id="0">
    <w:p w14:paraId="4103BFA5" w14:textId="77777777" w:rsidR="00C0170C" w:rsidRDefault="00C0170C" w:rsidP="004120F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H SarabunPSK">
    <w:panose1 w:val="020B0500040200020003"/>
    <w:charset w:val="DE"/>
    <w:family w:val="swiss"/>
    <w:pitch w:val="variable"/>
    <w:sig w:usb0="A100006F" w:usb1="5000205A" w:usb2="00000000" w:usb3="00000000" w:csb0="00010193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F9C5ED4" w14:textId="77777777" w:rsidR="00B62524" w:rsidRDefault="00B62524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6EB69B4D" wp14:editId="13C4400E">
              <wp:simplePos x="0" y="0"/>
              <wp:positionH relativeFrom="margin">
                <wp:align>right</wp:align>
              </wp:positionH>
              <wp:positionV relativeFrom="paragraph">
                <wp:posOffset>-161290</wp:posOffset>
              </wp:positionV>
              <wp:extent cx="6086475" cy="504825"/>
              <wp:effectExtent l="0" t="0" r="28575" b="28575"/>
              <wp:wrapNone/>
              <wp:docPr id="4" name="Text 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086475" cy="504825"/>
                      </a:xfrm>
                      <a:prstGeom prst="rect">
                        <a:avLst/>
                      </a:prstGeom>
                      <a:ln w="6350"/>
                    </wps:spPr>
                    <wps:style>
                      <a:lnRef idx="2">
                        <a:schemeClr val="accent3"/>
                      </a:lnRef>
                      <a:fillRef idx="1">
                        <a:schemeClr val="lt1"/>
                      </a:fillRef>
                      <a:effectRef idx="0">
                        <a:schemeClr val="accent3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91C8A62" w14:textId="77777777" w:rsidR="00CE5FBF" w:rsidRDefault="00B62524" w:rsidP="00CE5FBF">
                          <w:pPr>
                            <w:jc w:val="center"/>
                            <w:rPr>
                              <w:rFonts w:ascii="TH SarabunPSK" w:hAnsi="TH SarabunPSK" w:cs="TH SarabunPSK"/>
                            </w:rPr>
                          </w:pPr>
                          <w:r w:rsidRPr="00523772">
                            <w:rPr>
                              <w:rFonts w:ascii="TH SarabunPSK" w:hAnsi="TH SarabunPSK" w:cs="TH SarabunPSK"/>
                              <w:cs/>
                            </w:rPr>
                            <w:t>เอกสาร</w:t>
                          </w:r>
                          <w:r w:rsidR="00523772" w:rsidRPr="00523772">
                            <w:rPr>
                              <w:rFonts w:ascii="TH SarabunPSK" w:hAnsi="TH SarabunPSK" w:cs="TH SarabunPSK"/>
                              <w:cs/>
                            </w:rPr>
                            <w:t>นี้ฉบับทางการจะเป็นเอกสารอิเ</w:t>
                          </w:r>
                          <w:r w:rsidR="00106BAE">
                            <w:rPr>
                              <w:rFonts w:ascii="TH SarabunPSK" w:hAnsi="TH SarabunPSK" w:cs="TH SarabunPSK" w:hint="cs"/>
                              <w:cs/>
                            </w:rPr>
                            <w:t>ล็ก</w:t>
                          </w:r>
                          <w:r w:rsidR="00523772" w:rsidRPr="00523772">
                            <w:rPr>
                              <w:rFonts w:ascii="TH SarabunPSK" w:hAnsi="TH SarabunPSK" w:cs="TH SarabunPSK"/>
                              <w:cs/>
                            </w:rPr>
                            <w:t>ทรอนิกส์อยู่ในระบบเครือข่ายสารสนเทศโรงพยาบาลธรรมศาสตร์เฉลิมพระเกียรติเท่านั้น</w:t>
                          </w:r>
                        </w:p>
                        <w:p w14:paraId="34863BDC" w14:textId="5278611A" w:rsidR="00106BAE" w:rsidRPr="00523772" w:rsidRDefault="00523772" w:rsidP="00331954">
                          <w:pPr>
                            <w:jc w:val="center"/>
                            <w:rPr>
                              <w:rFonts w:ascii="TH SarabunPSK" w:hAnsi="TH SarabunPSK" w:cs="TH SarabunPSK"/>
                            </w:rPr>
                          </w:pPr>
                          <w:r w:rsidRPr="00523772">
                            <w:rPr>
                              <w:rFonts w:ascii="TH SarabunPSK" w:hAnsi="TH SarabunPSK" w:cs="TH SarabunPSK"/>
                              <w:cs/>
                            </w:rPr>
                            <w:t>ห้ามสำเนาหรือทำซ้ำโดยไม่ได้รับอนุญาต</w:t>
                          </w:r>
                          <w:r w:rsidR="00363C3E">
                            <w:rPr>
                              <w:rFonts w:ascii="TH SarabunPSK" w:hAnsi="TH SarabunPSK" w:cs="TH SarabunPSK"/>
                            </w:rPr>
                            <w:t xml:space="preserve"> </w:t>
                          </w:r>
                          <w:bookmarkStart w:id="22" w:name="_Hlk143783933"/>
                          <w:r w:rsidR="00A66679">
                            <w:rPr>
                              <w:rFonts w:ascii="TH SarabunPSK" w:hAnsi="TH SarabunPSK" w:cs="TH SarabunPSK" w:hint="cs"/>
                              <w:cs/>
                            </w:rPr>
                            <w:t>หากสำเนาออกจากระบบจะไม่ถือว่าเป็นเอกสารควบคุม</w:t>
                          </w:r>
                          <w:bookmarkEnd w:id="22"/>
                        </w:p>
                        <w:p w14:paraId="1CB33E71" w14:textId="77777777" w:rsidR="00106BAE" w:rsidRPr="00523772" w:rsidRDefault="00106BAE" w:rsidP="00106BAE">
                          <w:pPr>
                            <w:jc w:val="right"/>
                            <w:rPr>
                              <w:rFonts w:ascii="TH SarabunPSK" w:hAnsi="TH SarabunPSK" w:cs="TH SarabunPSK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EB69B4D" id="_x0000_t202" coordsize="21600,21600" o:spt="202" path="m,l,21600r21600,l21600,xe">
              <v:stroke joinstyle="miter"/>
              <v:path gradientshapeok="t" o:connecttype="rect"/>
            </v:shapetype>
            <v:shape id="Text Box 4" o:spid="_x0000_s1028" type="#_x0000_t202" style="position:absolute;margin-left:428.05pt;margin-top:-12.7pt;width:479.25pt;height:39.75pt;z-index:25166233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" fillcolor="white [3201]" strokecolor="#a5a5a5 [3206]" strokeweight=".5pt">
              <v:textbox>
                <w:txbxContent>
                  <w:p w14:paraId="091C8A62" w14:textId="77777777" w:rsidR="00CE5FBF" w:rsidRDefault="00B62524" w:rsidP="00CE5FBF">
                    <w:pPr>
                      <w:jc w:val="center"/>
                      <w:rPr>
                        <w:rFonts w:ascii="TH SarabunPSK" w:hAnsi="TH SarabunPSK" w:cs="TH SarabunPSK"/>
                      </w:rPr>
                    </w:pPr>
                    <w:r w:rsidRPr="00523772">
                      <w:rPr>
                        <w:rFonts w:ascii="TH SarabunPSK" w:hAnsi="TH SarabunPSK" w:cs="TH SarabunPSK"/>
                        <w:cs/>
                      </w:rPr>
                      <w:t>เอกสาร</w:t>
                    </w:r>
                    <w:r w:rsidR="00523772" w:rsidRPr="00523772">
                      <w:rPr>
                        <w:rFonts w:ascii="TH SarabunPSK" w:hAnsi="TH SarabunPSK" w:cs="TH SarabunPSK"/>
                        <w:cs/>
                      </w:rPr>
                      <w:t>นี้ฉบับทางการจะเป็นเอกสารอิเ</w:t>
                    </w:r>
                    <w:r w:rsidR="00106BAE">
                      <w:rPr>
                        <w:rFonts w:ascii="TH SarabunPSK" w:hAnsi="TH SarabunPSK" w:cs="TH SarabunPSK" w:hint="cs"/>
                        <w:cs/>
                      </w:rPr>
                      <w:t>ล็ก</w:t>
                    </w:r>
                    <w:r w:rsidR="00523772" w:rsidRPr="00523772">
                      <w:rPr>
                        <w:rFonts w:ascii="TH SarabunPSK" w:hAnsi="TH SarabunPSK" w:cs="TH SarabunPSK"/>
                        <w:cs/>
                      </w:rPr>
                      <w:t>ทรอนิกส์อยู่ในระบบเครือข่ายสารสนเทศโรงพยาบาลธรรมศาสตร์เฉลิมพระเกียรติเท่านั้น</w:t>
                    </w:r>
                  </w:p>
                  <w:p w14:paraId="34863BDC" w14:textId="5278611A" w:rsidR="00106BAE" w:rsidRPr="00523772" w:rsidRDefault="00523772" w:rsidP="00331954">
                    <w:pPr>
                      <w:jc w:val="center"/>
                      <w:rPr>
                        <w:rFonts w:ascii="TH SarabunPSK" w:hAnsi="TH SarabunPSK" w:cs="TH SarabunPSK"/>
                      </w:rPr>
                    </w:pPr>
                    <w:r w:rsidRPr="00523772">
                      <w:rPr>
                        <w:rFonts w:ascii="TH SarabunPSK" w:hAnsi="TH SarabunPSK" w:cs="TH SarabunPSK"/>
                        <w:cs/>
                      </w:rPr>
                      <w:t>ห้ามสำเนาหรือทำซ้ำโดยไม่ได้รับอนุญาต</w:t>
                    </w:r>
                    <w:r w:rsidR="00363C3E">
                      <w:rPr>
                        <w:rFonts w:ascii="TH SarabunPSK" w:hAnsi="TH SarabunPSK" w:cs="TH SarabunPSK"/>
                      </w:rPr>
                      <w:t xml:space="preserve"> </w:t>
                    </w:r>
                    <w:bookmarkStart w:id="23" w:name="_Hlk143783933"/>
                    <w:r w:rsidR="00A66679">
                      <w:rPr>
                        <w:rFonts w:ascii="TH SarabunPSK" w:hAnsi="TH SarabunPSK" w:cs="TH SarabunPSK" w:hint="cs"/>
                        <w:cs/>
                      </w:rPr>
                      <w:t>หากสำเนาออกจากระบบจะไม่ถือว่าเป็นเอกสารควบคุม</w:t>
                    </w:r>
                    <w:bookmarkEnd w:id="23"/>
                  </w:p>
                  <w:p w14:paraId="1CB33E71" w14:textId="77777777" w:rsidR="00106BAE" w:rsidRPr="00523772" w:rsidRDefault="00106BAE" w:rsidP="00106BAE">
                    <w:pPr>
                      <w:jc w:val="right"/>
                      <w:rPr>
                        <w:rFonts w:ascii="TH SarabunPSK" w:hAnsi="TH SarabunPSK" w:cs="TH SarabunPSK"/>
                      </w:rPr>
                    </w:pP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B6CFEA9" w14:textId="77777777" w:rsidR="00C0170C" w:rsidRDefault="00C0170C" w:rsidP="004120F4">
      <w:r>
        <w:separator/>
      </w:r>
    </w:p>
  </w:footnote>
  <w:footnote w:type="continuationSeparator" w:id="0">
    <w:p w14:paraId="52CD2CB6" w14:textId="77777777" w:rsidR="00C0170C" w:rsidRDefault="00C0170C" w:rsidP="004120F4">
      <w:r>
        <w:continuation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>
  <w:p>
    <w:pPr>
      <w:pStyle w:val="Header"/>
      <w:tabs>
        <w:tab w:val="right" w:pos="9639"/>
      </w:tabs>
      <w:pBdr>
        <w:bottom w:val="single" w:sz="4" w:space="1" w:color="999999"/>
      </w:pBdr>
      <w:rPr>
        <w:rFonts w:ascii="TH SarabunPSK" w:hAnsi="TH SarabunPSK" w:cs="TH SarabunPSK"/>
        <w:sz w:val="26"/>
        <w:szCs w:val="26"/>
      </w:rPr>
    </w:pPr>
    <w:r>
      <w:rPr>
        <w:rFonts w:ascii="TH SarabunPSK" w:hAnsi="TH SarabunPSK" w:cs="TH SarabunPSK" w:hint="cs"/>
        <w:sz w:val="26"/>
        <w:szCs w:val="26"/>
        <w:cs/>
      </w:rPr>
      <w:t xml:space="preserve">คู่มือการปฏิบัติงาน : การควบคุมเอกสารและบันทึกด้วยระบบสารสนเทศ</w:t>
    </w:r>
    <w:r>
      <w:rPr>
        <w:rFonts w:ascii="TH SarabunPSK" w:hAnsi="TH SarabunPSK" w:cs="TH SarabunPSK"/>
        <w:sz w:val="26"/>
        <w:szCs w:val="26"/>
      </w:rPr>
      <w:tab/>
    </w:r>
    <w:r>
      <w:rPr>
        <w:rFonts w:ascii="TH SarabunPSK" w:hAnsi="TH SarabunPSK" w:cs="TH SarabunPSK" w:hint="cs"/>
        <w:sz w:val="26"/>
        <w:szCs w:val="26"/>
        <w:cs/>
      </w:rPr>
      <w:t xml:space="preserve">หน้า </w:t>
    </w:r>
    <w:fldSimple w:instr=" PAGE ">
      <w:r>
        <w:rPr>
          <w:rFonts w:ascii="TH SarabunPSK" w:hAnsi="TH SarabunPSK" w:cs="TH SarabunPSK"/>
          <w:sz w:val="26"/>
          <w:szCs w:val="26"/>
        </w:rPr>
        <w:t>1</w:t>
      </w:r>
    </w:fldSimple>
  </w:p>
</w:hdr>
</file>

<file path=word/header9.xml><?xml version="1.0" encoding="utf-8"?>
<w:hdr xmlns:w="http://schemas.openxmlformats.org/wordprocessingml/2006/main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D72E2D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5F66EF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FD2538"/>
    <w:multiLevelType w:val="hybridMultilevel"/>
    <w:tmpl w:val="3A3EE8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4652B6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81251D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DA2DA8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E821AB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1C5BE6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F13AB0"/>
    <w:multiLevelType w:val="hybridMultilevel"/>
    <w:tmpl w:val="06B253F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4740E34"/>
    <w:multiLevelType w:val="hybridMultilevel"/>
    <w:tmpl w:val="409277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6744A82"/>
    <w:multiLevelType w:val="hybridMultilevel"/>
    <w:tmpl w:val="417A52A6"/>
    <w:lvl w:ilvl="0" w:tplc="7CE85E3A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3E254F51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EBA38BD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54403AC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9C8416A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CDD0DEC"/>
    <w:multiLevelType w:val="hybridMultilevel"/>
    <w:tmpl w:val="4092773C"/>
    <w:lvl w:ilvl="0" w:tplc="0409000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4EF95AEA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F320475"/>
    <w:multiLevelType w:val="hybridMultilevel"/>
    <w:tmpl w:val="B69C3662"/>
    <w:lvl w:ilvl="0" w:tplc="F530CA18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5B52320F"/>
    <w:multiLevelType w:val="hybridMultilevel"/>
    <w:tmpl w:val="AA2037C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C270CE1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CFB54B1"/>
    <w:multiLevelType w:val="hybridMultilevel"/>
    <w:tmpl w:val="B99642EC"/>
    <w:lvl w:ilvl="0" w:tplc="8AEAAEF6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5F951FC1"/>
    <w:multiLevelType w:val="hybridMultilevel"/>
    <w:tmpl w:val="53C2B9D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06B3603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0933FA0"/>
    <w:multiLevelType w:val="hybridMultilevel"/>
    <w:tmpl w:val="78CA500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6AF2129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6FA4878"/>
    <w:multiLevelType w:val="hybridMultilevel"/>
    <w:tmpl w:val="8E2228C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7FA2881"/>
    <w:multiLevelType w:val="hybridMultilevel"/>
    <w:tmpl w:val="4092773C"/>
    <w:lvl w:ilvl="0" w:tplc="0409000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7" w15:restartNumberingAfterBreak="0">
    <w:nsid w:val="684C0931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1830F12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6987C0D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C912459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CF920AA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D271AF5"/>
    <w:multiLevelType w:val="hybridMultilevel"/>
    <w:tmpl w:val="0BAC44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5"/>
  </w:num>
  <w:num w:numId="2">
    <w:abstractNumId w:val="2"/>
  </w:num>
  <w:num w:numId="3">
    <w:abstractNumId w:val="32"/>
  </w:num>
  <w:num w:numId="4">
    <w:abstractNumId w:val="9"/>
  </w:num>
  <w:num w:numId="5">
    <w:abstractNumId w:val="26"/>
  </w:num>
  <w:num w:numId="6">
    <w:abstractNumId w:val="21"/>
  </w:num>
  <w:num w:numId="7">
    <w:abstractNumId w:val="25"/>
  </w:num>
  <w:num w:numId="8">
    <w:abstractNumId w:val="8"/>
  </w:num>
  <w:num w:numId="9">
    <w:abstractNumId w:val="18"/>
  </w:num>
  <w:num w:numId="10">
    <w:abstractNumId w:val="23"/>
  </w:num>
  <w:num w:numId="11">
    <w:abstractNumId w:val="20"/>
  </w:num>
  <w:num w:numId="12">
    <w:abstractNumId w:val="17"/>
  </w:num>
  <w:num w:numId="13">
    <w:abstractNumId w:val="29"/>
  </w:num>
  <w:num w:numId="14">
    <w:abstractNumId w:val="4"/>
  </w:num>
  <w:num w:numId="15">
    <w:abstractNumId w:val="24"/>
  </w:num>
  <w:num w:numId="16">
    <w:abstractNumId w:val="12"/>
  </w:num>
  <w:num w:numId="17">
    <w:abstractNumId w:val="11"/>
  </w:num>
  <w:num w:numId="18">
    <w:abstractNumId w:val="0"/>
  </w:num>
  <w:num w:numId="19">
    <w:abstractNumId w:val="1"/>
  </w:num>
  <w:num w:numId="20">
    <w:abstractNumId w:val="30"/>
  </w:num>
  <w:num w:numId="21">
    <w:abstractNumId w:val="28"/>
  </w:num>
  <w:num w:numId="22">
    <w:abstractNumId w:val="22"/>
  </w:num>
  <w:num w:numId="23">
    <w:abstractNumId w:val="5"/>
  </w:num>
  <w:num w:numId="24">
    <w:abstractNumId w:val="3"/>
  </w:num>
  <w:num w:numId="25">
    <w:abstractNumId w:val="10"/>
  </w:num>
  <w:num w:numId="26">
    <w:abstractNumId w:val="14"/>
  </w:num>
  <w:num w:numId="27">
    <w:abstractNumId w:val="16"/>
  </w:num>
  <w:num w:numId="28">
    <w:abstractNumId w:val="31"/>
  </w:num>
  <w:num w:numId="29">
    <w:abstractNumId w:val="19"/>
  </w:num>
  <w:num w:numId="30">
    <w:abstractNumId w:val="13"/>
  </w:num>
  <w:num w:numId="31">
    <w:abstractNumId w:val="6"/>
  </w:num>
  <w:num w:numId="32">
    <w:abstractNumId w:val="7"/>
  </w:num>
  <w:num w:numId="33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updateFields w:val="true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120F4"/>
    <w:rsid w:val="000430C4"/>
    <w:rsid w:val="00047E46"/>
    <w:rsid w:val="00056B46"/>
    <w:rsid w:val="0007697C"/>
    <w:rsid w:val="00076C0E"/>
    <w:rsid w:val="000777F1"/>
    <w:rsid w:val="00095678"/>
    <w:rsid w:val="000A3B27"/>
    <w:rsid w:val="000B653B"/>
    <w:rsid w:val="000B7070"/>
    <w:rsid w:val="000E10C0"/>
    <w:rsid w:val="00106BAE"/>
    <w:rsid w:val="00112949"/>
    <w:rsid w:val="001507DA"/>
    <w:rsid w:val="00171A72"/>
    <w:rsid w:val="001A4EE6"/>
    <w:rsid w:val="001B3E85"/>
    <w:rsid w:val="001C462D"/>
    <w:rsid w:val="001F6353"/>
    <w:rsid w:val="00212619"/>
    <w:rsid w:val="00213F9B"/>
    <w:rsid w:val="00217D40"/>
    <w:rsid w:val="00221BAF"/>
    <w:rsid w:val="0023313A"/>
    <w:rsid w:val="002741E9"/>
    <w:rsid w:val="002A2C3A"/>
    <w:rsid w:val="002B078A"/>
    <w:rsid w:val="002D5A1C"/>
    <w:rsid w:val="002E36DD"/>
    <w:rsid w:val="002F1FA5"/>
    <w:rsid w:val="00331954"/>
    <w:rsid w:val="003500F5"/>
    <w:rsid w:val="003624AB"/>
    <w:rsid w:val="00363C3E"/>
    <w:rsid w:val="00372403"/>
    <w:rsid w:val="0038122D"/>
    <w:rsid w:val="003C6AA3"/>
    <w:rsid w:val="003D1E70"/>
    <w:rsid w:val="003E35EC"/>
    <w:rsid w:val="0040372A"/>
    <w:rsid w:val="004120F4"/>
    <w:rsid w:val="0042581C"/>
    <w:rsid w:val="00425F9A"/>
    <w:rsid w:val="00460200"/>
    <w:rsid w:val="004642B1"/>
    <w:rsid w:val="004A7475"/>
    <w:rsid w:val="004C5CCC"/>
    <w:rsid w:val="004D268B"/>
    <w:rsid w:val="0050708D"/>
    <w:rsid w:val="00515574"/>
    <w:rsid w:val="00522803"/>
    <w:rsid w:val="00523772"/>
    <w:rsid w:val="00564B05"/>
    <w:rsid w:val="00582BB7"/>
    <w:rsid w:val="00592081"/>
    <w:rsid w:val="005B125E"/>
    <w:rsid w:val="005B1D53"/>
    <w:rsid w:val="005D3E41"/>
    <w:rsid w:val="005E3C24"/>
    <w:rsid w:val="005E7876"/>
    <w:rsid w:val="005F19D3"/>
    <w:rsid w:val="00620370"/>
    <w:rsid w:val="00644519"/>
    <w:rsid w:val="00645A08"/>
    <w:rsid w:val="0065238D"/>
    <w:rsid w:val="006559C5"/>
    <w:rsid w:val="006603AA"/>
    <w:rsid w:val="00700A3E"/>
    <w:rsid w:val="007410C0"/>
    <w:rsid w:val="00751000"/>
    <w:rsid w:val="00791461"/>
    <w:rsid w:val="007A12E1"/>
    <w:rsid w:val="00822EE1"/>
    <w:rsid w:val="00823A3F"/>
    <w:rsid w:val="00844C1C"/>
    <w:rsid w:val="00870881"/>
    <w:rsid w:val="008928C6"/>
    <w:rsid w:val="008A2D7E"/>
    <w:rsid w:val="008B04B6"/>
    <w:rsid w:val="008C7E90"/>
    <w:rsid w:val="008D26EF"/>
    <w:rsid w:val="008E0D1F"/>
    <w:rsid w:val="008F13F3"/>
    <w:rsid w:val="0090709F"/>
    <w:rsid w:val="00922E84"/>
    <w:rsid w:val="009406B3"/>
    <w:rsid w:val="00941137"/>
    <w:rsid w:val="00961ECB"/>
    <w:rsid w:val="00962937"/>
    <w:rsid w:val="009639C6"/>
    <w:rsid w:val="00967AF8"/>
    <w:rsid w:val="0097676A"/>
    <w:rsid w:val="009867E2"/>
    <w:rsid w:val="00990C2B"/>
    <w:rsid w:val="009D6F43"/>
    <w:rsid w:val="009E20E1"/>
    <w:rsid w:val="00A0027E"/>
    <w:rsid w:val="00A200D7"/>
    <w:rsid w:val="00A3488D"/>
    <w:rsid w:val="00A5213C"/>
    <w:rsid w:val="00A6114C"/>
    <w:rsid w:val="00A66679"/>
    <w:rsid w:val="00A667D9"/>
    <w:rsid w:val="00A6736C"/>
    <w:rsid w:val="00A92A86"/>
    <w:rsid w:val="00AA2B46"/>
    <w:rsid w:val="00AA550B"/>
    <w:rsid w:val="00AB0CB1"/>
    <w:rsid w:val="00AC425B"/>
    <w:rsid w:val="00AC55C7"/>
    <w:rsid w:val="00AF64D3"/>
    <w:rsid w:val="00B01ADE"/>
    <w:rsid w:val="00B11BB0"/>
    <w:rsid w:val="00B469CE"/>
    <w:rsid w:val="00B62524"/>
    <w:rsid w:val="00B96330"/>
    <w:rsid w:val="00BE48AD"/>
    <w:rsid w:val="00BE7A7A"/>
    <w:rsid w:val="00C0170C"/>
    <w:rsid w:val="00C25E99"/>
    <w:rsid w:val="00C72519"/>
    <w:rsid w:val="00C77512"/>
    <w:rsid w:val="00C94248"/>
    <w:rsid w:val="00C979F1"/>
    <w:rsid w:val="00CA4B1B"/>
    <w:rsid w:val="00CB539D"/>
    <w:rsid w:val="00CE5FBF"/>
    <w:rsid w:val="00D74091"/>
    <w:rsid w:val="00D83705"/>
    <w:rsid w:val="00DA02F1"/>
    <w:rsid w:val="00DB3A6F"/>
    <w:rsid w:val="00DC06AE"/>
    <w:rsid w:val="00E42188"/>
    <w:rsid w:val="00E42A7D"/>
    <w:rsid w:val="00EA30BE"/>
    <w:rsid w:val="00EB1BF3"/>
    <w:rsid w:val="00EB20C7"/>
    <w:rsid w:val="00EC679D"/>
    <w:rsid w:val="00ED2EE0"/>
    <w:rsid w:val="00EF00BA"/>
    <w:rsid w:val="00FA06D6"/>
    <w:rsid w:val="00FA2859"/>
    <w:rsid w:val="00FB0F1B"/>
    <w:rsid w:val="00FB6131"/>
    <w:rsid w:val="00FB7BFD"/>
    <w:rsid w:val="00FF60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2208E89"/>
  <w15:chartTrackingRefBased/>
  <w15:docId w15:val="{CC5E076C-DC18-46E5-A734-192A64FC24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213F9B"/>
    <w:pPr>
      <w:spacing w:after="0" w:line="240" w:lineRule="auto"/>
    </w:pPr>
    <w:rPr>
      <w:rFonts w:ascii="Tahoma" w:eastAsia="Times New Roman" w:hAnsi="Tahoma" w:cs="Tahoma"/>
      <w:sz w:val="24"/>
      <w:szCs w:val="24"/>
    </w:rPr>
  </w:style>
  <w:style w:type="paragraph" w:styleId="Heading3">
    <w:name w:val="heading 3"/>
    <w:basedOn w:val="Normal"/>
    <w:next w:val="Normal"/>
    <w:link w:val="Heading3Char"/>
    <w:unhideWhenUsed/>
    <w:qFormat/>
    <w:rsid w:val="004A7475"/>
    <w:pPr>
      <w:keepNext/>
      <w:keepLines/>
      <w:spacing w:before="200" w:line="276" w:lineRule="auto"/>
      <w:outlineLvl w:val="2"/>
    </w:pPr>
    <w:rPr>
      <w:rFonts w:asciiTheme="majorHAnsi" w:eastAsiaTheme="majorEastAsia" w:hAnsiTheme="majorHAnsi" w:cs="TH SarabunPSK"/>
      <w:b/>
      <w:color w:val="000000" w:themeColor="tex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120F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120F4"/>
  </w:style>
  <w:style w:type="paragraph" w:styleId="Footer">
    <w:name w:val="footer"/>
    <w:basedOn w:val="Normal"/>
    <w:link w:val="FooterChar"/>
    <w:uiPriority w:val="99"/>
    <w:unhideWhenUsed/>
    <w:rsid w:val="004120F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120F4"/>
  </w:style>
  <w:style w:type="table" w:styleId="TableGrid">
    <w:name w:val="Table Grid"/>
    <w:basedOn w:val="TableNormal"/>
    <w:uiPriority w:val="39"/>
    <w:rsid w:val="004120F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1"/>
    <w:qFormat/>
    <w:rsid w:val="00961ECB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rsid w:val="004A7475"/>
    <w:rPr>
      <w:rFonts w:asciiTheme="majorHAnsi" w:eastAsiaTheme="majorEastAsia" w:hAnsiTheme="majorHAnsi" w:cs="TH SarabunPSK"/>
      <w:b/>
      <w:color w:val="000000" w:themeColor="text1"/>
    </w:rPr>
  </w:style>
  <w:style w:type="character" w:styleId="PlaceholderText">
    <w:name w:val="Placeholder Text"/>
    <w:basedOn w:val="DefaultParagraphFont"/>
    <w:uiPriority w:val="99"/>
    <w:semiHidden/>
    <w:rsid w:val="004A7475"/>
    <w:rPr>
      <w:color w:val="808080"/>
    </w:rPr>
  </w:style>
  <w:style w:type="paragraph" w:styleId="NormalWeb">
    <w:name w:val="Normal (Web)"/>
    <w:basedOn w:val="Normal"/>
    <w:uiPriority w:val="99"/>
    <w:unhideWhenUsed/>
    <w:rsid w:val="00791461"/>
    <w:pPr>
      <w:spacing w:before="100" w:beforeAutospacing="1" w:after="100" w:afterAutospacing="1"/>
    </w:pPr>
  </w:style>
  <w:style w:type="character" w:customStyle="1" w:styleId="apple-converted-space">
    <w:name w:val="apple-converted-space"/>
    <w:basedOn w:val="DefaultParagraphFont"/>
    <w:rsid w:val="00791461"/>
  </w:style>
  <w:style w:type="character" w:styleId="Strong">
    <w:name w:val="Strong"/>
    <w:basedOn w:val="DefaultParagraphFont"/>
    <w:uiPriority w:val="22"/>
    <w:qFormat/>
    <w:rsid w:val="00791461"/>
    <w:rPr>
      <w:b/>
      <w:bCs/>
    </w:rPr>
  </w:style>
  <w:style w:type="character" w:styleId="Emphasis">
    <w:name w:val="Emphasis"/>
    <w:basedOn w:val="DefaultParagraphFont"/>
    <w:uiPriority w:val="20"/>
    <w:qFormat/>
    <w:rsid w:val="00791461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glossaryDocument" Target="glossary/document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svg"/><Relationship Id="rId14" Type="http://schemas.openxmlformats.org/officeDocument/2006/relationships/theme" Target="theme/theme1.xml"/><Relationship Id="rIdCoverBg" Type="http://schemas.openxmlformats.org/officeDocument/2006/relationships/image" Target="media/cover-bg.png"/><Relationship Id="rIdHdrFirst" Type="http://schemas.openxmlformats.org/officeDocument/2006/relationships/header" Target="header9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88B6D96FBE394883BFDFA57B5CD24A7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A343E7-A87E-40DA-A432-FCDE32B1E93B}"/>
      </w:docPartPr>
      <w:docPartBody>
        <w:p w:rsidR="00A46D64" w:rsidRDefault="00417D10" w:rsidP="00417D10">
          <w:pPr>
            <w:pStyle w:val="88B6D96FBE394883BFDFA57B5CD24A7E"/>
          </w:pPr>
          <w:r w:rsidRPr="009404D2">
            <w:rPr>
              <w:rStyle w:val="PlaceholderText"/>
              <w:cs/>
            </w:rPr>
            <w:t>เลือกรายการ</w:t>
          </w:r>
        </w:p>
      </w:docPartBody>
    </w:docPart>
    <w:docPart>
      <w:docPartPr>
        <w:name w:val="3C89779975C04CA19100FF6B8A9D4A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8AF00F4-A805-484E-A75A-A027CBEC748E}"/>
      </w:docPartPr>
      <w:docPartBody>
        <w:p w:rsidR="00A46D64" w:rsidRDefault="00417D10" w:rsidP="00417D10">
          <w:pPr>
            <w:pStyle w:val="3C89779975C04CA19100FF6B8A9D4A41"/>
          </w:pPr>
          <w:r w:rsidRPr="00922168">
            <w:rPr>
              <w:rStyle w:val="PlaceholderText"/>
              <w:b/>
              <w:bCs/>
              <w:sz w:val="36"/>
              <w:szCs w:val="36"/>
              <w:cs/>
            </w:rPr>
            <w:t>คลิกที่นี่เพื่อใส่ข้อความ</w:t>
          </w:r>
        </w:p>
      </w:docPartBody>
    </w:docPart>
    <w:docPart>
      <w:docPartPr>
        <w:name w:val="8C035FA293324B87A838BE2B2E8CB00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679BA9-D1CA-4E2C-AD61-D75E0A2CCACF}"/>
      </w:docPartPr>
      <w:docPartBody>
        <w:p w:rsidR="00A46D64" w:rsidRDefault="00417D10" w:rsidP="00417D10">
          <w:pPr>
            <w:pStyle w:val="8C035FA293324B87A838BE2B2E8CB00E"/>
          </w:pPr>
          <w:r w:rsidRPr="00922168">
            <w:rPr>
              <w:rStyle w:val="PlaceholderText"/>
              <w:b/>
              <w:bCs/>
              <w:sz w:val="36"/>
              <w:szCs w:val="36"/>
              <w:cs/>
            </w:rPr>
            <w:t>คลิกที่นี่เพื่อใส่ข้อความ</w:t>
          </w:r>
        </w:p>
      </w:docPartBody>
    </w:docPart>
    <w:docPart>
      <w:docPartPr>
        <w:name w:val="B83531ED14172043BD679077D14ECCD2"/>
        <w:category>
          <w:name w:val="ทั่วไป"/>
          <w:gallery w:val="placeholder"/>
        </w:category>
        <w:types>
          <w:type w:val="bbPlcHdr"/>
        </w:types>
        <w:behaviors>
          <w:behavior w:val="content"/>
        </w:behaviors>
        <w:guid w:val="{829B3F40-DC98-0D4C-8240-40014182FA80}"/>
      </w:docPartPr>
      <w:docPartBody>
        <w:p w:rsidR="00660672" w:rsidRDefault="00A46D64" w:rsidP="00A46D64">
          <w:pPr>
            <w:pStyle w:val="B83531ED14172043BD679077D14ECCD2"/>
          </w:pPr>
          <w:r w:rsidRPr="00C27A0D">
            <w:rPr>
              <w:rStyle w:val="PlaceholderText"/>
              <w:cs/>
            </w:rPr>
            <w:t>คลิกที่นี่เพื่อใส่ข้อความ</w:t>
          </w:r>
        </w:p>
      </w:docPartBody>
    </w:docPart>
    <w:docPart>
      <w:docPartPr>
        <w:name w:val="3A1E6A7946D34EE58D35E419E916096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43FAF99-7E4A-418F-B882-036F52953777}"/>
      </w:docPartPr>
      <w:docPartBody>
        <w:p w:rsidR="00000000" w:rsidRDefault="00C045C9" w:rsidP="00C045C9">
          <w:pPr>
            <w:pStyle w:val="3A1E6A7946D34EE58D35E419E916096D"/>
          </w:pPr>
          <w:r w:rsidRPr="00922168">
            <w:rPr>
              <w:rStyle w:val="PlaceholderText"/>
              <w:b/>
              <w:bCs/>
              <w:sz w:val="36"/>
              <w:szCs w:val="36"/>
              <w:cs/>
            </w:rPr>
            <w:t>คลิกที่นี่เพื่อใส่ข้อความ</w:t>
          </w:r>
        </w:p>
      </w:docPartBody>
    </w:docPart>
    <w:docPart>
      <w:docPartPr>
        <w:name w:val="B4709EC3E682497DB648FCF748C660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14A4611-13CE-410C-BDA5-0573C93A0431}"/>
      </w:docPartPr>
      <w:docPartBody>
        <w:p w:rsidR="00000000" w:rsidRDefault="00C045C9" w:rsidP="00C045C9">
          <w:pPr>
            <w:pStyle w:val="B4709EC3E682497DB648FCF748C66024"/>
          </w:pPr>
          <w:r w:rsidRPr="00922168">
            <w:rPr>
              <w:rStyle w:val="PlaceholderText"/>
              <w:b/>
              <w:bCs/>
              <w:sz w:val="36"/>
              <w:szCs w:val="36"/>
              <w:cs/>
            </w:rPr>
            <w:t>คลิกที่นี่เพื่อใส่ข้อความ</w:t>
          </w:r>
        </w:p>
      </w:docPartBody>
    </w:docPart>
    <w:docPart>
      <w:docPartPr>
        <w:name w:val="79C5DDCA0170441AA70D5564B243F9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70B57F-E18F-416E-A757-55184F7C7060}"/>
      </w:docPartPr>
      <w:docPartBody>
        <w:p w:rsidR="00000000" w:rsidRDefault="00C045C9" w:rsidP="00C045C9">
          <w:pPr>
            <w:pStyle w:val="79C5DDCA0170441AA70D5564B243F919"/>
          </w:pPr>
          <w:r w:rsidRPr="00922168">
            <w:rPr>
              <w:rStyle w:val="PlaceholderText"/>
              <w:b/>
              <w:bCs/>
              <w:sz w:val="36"/>
              <w:szCs w:val="36"/>
              <w:cs/>
            </w:rPr>
            <w:t>คลิกที่นี่เพื่อใส่ข้อความ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H SarabunPSK">
    <w:panose1 w:val="020B0500040200020003"/>
    <w:charset w:val="DE"/>
    <w:family w:val="swiss"/>
    <w:pitch w:val="variable"/>
    <w:sig w:usb0="A100006F" w:usb1="5000205A" w:usb2="00000000" w:usb3="00000000" w:csb0="00010193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7D10"/>
    <w:rsid w:val="001525BC"/>
    <w:rsid w:val="00417D10"/>
    <w:rsid w:val="00660672"/>
    <w:rsid w:val="0073676B"/>
    <w:rsid w:val="008A2D7E"/>
    <w:rsid w:val="009E20E1"/>
    <w:rsid w:val="00A46D64"/>
    <w:rsid w:val="00AF34C9"/>
    <w:rsid w:val="00C045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C045C9"/>
    <w:rPr>
      <w:color w:val="808080"/>
    </w:rPr>
  </w:style>
  <w:style w:type="paragraph" w:customStyle="1" w:styleId="88B6D96FBE394883BFDFA57B5CD24A7E">
    <w:name w:val="88B6D96FBE394883BFDFA57B5CD24A7E"/>
    <w:rsid w:val="00417D10"/>
  </w:style>
  <w:style w:type="paragraph" w:customStyle="1" w:styleId="3C89779975C04CA19100FF6B8A9D4A41">
    <w:name w:val="3C89779975C04CA19100FF6B8A9D4A41"/>
    <w:rsid w:val="00417D10"/>
  </w:style>
  <w:style w:type="paragraph" w:customStyle="1" w:styleId="8C035FA293324B87A838BE2B2E8CB00E">
    <w:name w:val="8C035FA293324B87A838BE2B2E8CB00E"/>
    <w:rsid w:val="00417D10"/>
  </w:style>
  <w:style w:type="paragraph" w:customStyle="1" w:styleId="B83531ED14172043BD679077D14ECCD2">
    <w:name w:val="B83531ED14172043BD679077D14ECCD2"/>
    <w:rsid w:val="00A46D64"/>
    <w:pPr>
      <w:spacing w:line="240" w:lineRule="auto"/>
    </w:pPr>
    <w:rPr>
      <w:rFonts w:cs="Angsana New"/>
      <w:kern w:val="2"/>
      <w:sz w:val="24"/>
      <w:szCs w:val="30"/>
      <w14:ligatures w14:val="standardContextual"/>
    </w:rPr>
  </w:style>
  <w:style w:type="paragraph" w:customStyle="1" w:styleId="3A1E6A7946D34EE58D35E419E916096D">
    <w:name w:val="3A1E6A7946D34EE58D35E419E916096D"/>
    <w:rsid w:val="00C045C9"/>
  </w:style>
  <w:style w:type="paragraph" w:customStyle="1" w:styleId="B4709EC3E682497DB648FCF748C66024">
    <w:name w:val="B4709EC3E682497DB648FCF748C66024"/>
    <w:rsid w:val="00C045C9"/>
  </w:style>
  <w:style w:type="paragraph" w:customStyle="1" w:styleId="79C5DDCA0170441AA70D5564B243F919">
    <w:name w:val="79C5DDCA0170441AA70D5564B243F919"/>
    <w:rsid w:val="00C045C9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10</Pages>
  <Words>1417</Words>
  <Characters>8082</Characters>
  <Application>Microsoft Office Word</Application>
  <DocSecurity>0</DocSecurity>
  <Lines>67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MLS</cp:lastModifiedBy>
  <cp:revision>3</cp:revision>
  <cp:lastPrinted>2019-01-23T13:23:00Z</cp:lastPrinted>
  <dcterms:created xsi:type="dcterms:W3CDTF">2026-08-06T07:02:00Z</dcterms:created>
  <dcterms:modified xsi:type="dcterms:W3CDTF">2026-08-07T08:17:00Z</dcterms:modified>
</cp:coreProperties>
</file>