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FREIRE CRUZ CURSOS: BEM-VINDO A BORDO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querido(a) aluno(a),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bem?</w:t>
      </w:r>
    </w:p>
    <w:p w:rsidR="00000000" w:rsidDel="00000000" w:rsidP="00000000" w:rsidRDefault="00000000" w:rsidRPr="00000000" w14:paraId="00000005">
      <w:pPr>
        <w:spacing w:line="24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agradecemos a escolha do(s) nosso(s) cursos e faremos o nosso melhor, sempre, para que você tenha a plena satisfação e o máximo aprendizado.</w:t>
      </w:r>
    </w:p>
    <w:p w:rsidR="00000000" w:rsidDel="00000000" w:rsidP="00000000" w:rsidRDefault="00000000" w:rsidRPr="00000000" w14:paraId="0000000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Fique ligado em nossas redes e saiba de todas as novidades: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Instagram: &lt;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https://www.instagram.com/freirecruzoficial/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suporte aos alunos da Freire Cruz se dá através do e-mail </w:t>
      </w:r>
      <w:hyperlink r:id="rId8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suporte@freirecruz.com</w:t>
        </w:r>
      </w:hyperlink>
      <w:r w:rsidDel="00000000" w:rsidR="00000000" w:rsidRPr="00000000">
        <w:rPr>
          <w:sz w:val="24"/>
          <w:szCs w:val="24"/>
          <w:rtl w:val="0"/>
        </w:rPr>
        <w:t xml:space="preserve"> (e-mail para dúvidas, erros, criação de acesso ao SAP e venda de acesso adicional).</w:t>
      </w:r>
    </w:p>
    <w:p w:rsidR="00000000" w:rsidDel="00000000" w:rsidP="00000000" w:rsidRDefault="00000000" w:rsidRPr="00000000" w14:paraId="0000000D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nosso tempo de resposta tem sido inferior a 2 horas. Temos, como meta, 6 horas e o tempo máximo é de 24 horas</w:t>
      </w:r>
    </w:p>
    <w:p w:rsidR="00000000" w:rsidDel="00000000" w:rsidP="00000000" w:rsidRDefault="00000000" w:rsidRPr="00000000" w14:paraId="0000000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suporte trabalha nos seguintes horários:</w:t>
      </w:r>
    </w:p>
    <w:p w:rsidR="00000000" w:rsidDel="00000000" w:rsidP="00000000" w:rsidRDefault="00000000" w:rsidRPr="00000000" w14:paraId="0000000F">
      <w:pPr>
        <w:spacing w:line="12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Segunda a S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ábado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: 08:00 às 18:00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142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esses horários,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o suporte trabalha em esquema de plantão</w:t>
      </w:r>
      <w:r w:rsidDel="00000000" w:rsidR="00000000" w:rsidRPr="00000000">
        <w:rPr>
          <w:sz w:val="24"/>
          <w:szCs w:val="24"/>
          <w:rtl w:val="0"/>
        </w:rPr>
        <w:t xml:space="preserve">. Pode ficar tranquilo(a) que as suas dúvidas serão respondidas, mesmo que demore um pouco mais.</w:t>
      </w:r>
    </w:p>
    <w:p w:rsidR="00000000" w:rsidDel="00000000" w:rsidP="00000000" w:rsidRDefault="00000000" w:rsidRPr="00000000" w14:paraId="00000013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alguns casos, é necessário o acesso remoto ao computador do aluno. Quando necessário, marcaremos um dia e horário para atendimento. A ferramenta utilizada é o AnyDesk, disponível em &lt;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https://anydesk.com/pt/downloads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&gt;. O tutorial do Anydesk está na pasta de arquivos do curso. </w:t>
      </w:r>
    </w:p>
    <w:p w:rsidR="00000000" w:rsidDel="00000000" w:rsidP="00000000" w:rsidRDefault="00000000" w:rsidRPr="00000000" w14:paraId="0000001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as informações sobre os nossos canais de comunicação para cada curso que oferecemos:</w:t>
      </w:r>
    </w:p>
    <w:p w:rsidR="00000000" w:rsidDel="00000000" w:rsidP="00000000" w:rsidRDefault="00000000" w:rsidRPr="00000000" w14:paraId="00000015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SAP DO ZERO AO PROFISSIONAL: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Telegram: &lt;</w:t>
      </w:r>
      <w:hyperlink r:id="rId10">
        <w:r w:rsidDel="00000000" w:rsidR="00000000" w:rsidRPr="00000000">
          <w:rPr>
            <w:rFonts w:ascii="Arial" w:cs="Arial" w:eastAsia="Arial" w:hAnsi="Arial"/>
            <w:color w:val="00acff"/>
            <w:sz w:val="24"/>
            <w:szCs w:val="24"/>
            <w:highlight w:val="white"/>
            <w:rtl w:val="0"/>
          </w:rPr>
          <w:t xml:space="preserve">https://t.me/+HR66uZBabM5hOTAx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INDISPONIBILIDADE DE SISTEMA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ocorrer do SAP ficar fora do ar por alguns motivos, como queda de energia, indisponibilidade de internet ou manutenção do próprio SAP.</w:t>
      </w:r>
    </w:p>
    <w:p w:rsidR="00000000" w:rsidDel="00000000" w:rsidP="00000000" w:rsidRDefault="00000000" w:rsidRPr="00000000" w14:paraId="00000020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das manutenções, os anúncios são feitos nos Telegram dos cursos. Por isso é importante que você faça parte do nosso grupo. Além disso, as dicas, aulas novas e futuras mentorias também serão anunciadas por lá.</w:t>
      </w:r>
    </w:p>
    <w:p w:rsidR="00000000" w:rsidDel="00000000" w:rsidP="00000000" w:rsidRDefault="00000000" w:rsidRPr="00000000" w14:paraId="00000021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Pensando nessas indisponibilidades, a Freire Cruz concede 10 dias de acesso (na criação do ID), de forma a compensar o aluno nesses casos.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haverá reposição de tempo em intercorrências inferiores a 10 dias</w:t>
      </w:r>
      <w:r w:rsidDel="00000000" w:rsidR="00000000" w:rsidRPr="00000000">
        <w:rPr>
          <w:sz w:val="24"/>
          <w:szCs w:val="24"/>
          <w:rtl w:val="0"/>
        </w:rPr>
        <w:t xml:space="preserve"> (esse tempo já foi dado ao aluno no ato da criação do ID).</w:t>
      </w:r>
    </w:p>
    <w:p w:rsidR="00000000" w:rsidDel="00000000" w:rsidP="00000000" w:rsidRDefault="00000000" w:rsidRPr="00000000" w14:paraId="00000022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CANCELAMENTO DE CURSOS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algo raríssimo, entretanto é possível e pode acontecer. </w:t>
      </w:r>
    </w:p>
    <w:p w:rsidR="00000000" w:rsidDel="00000000" w:rsidP="00000000" w:rsidRDefault="00000000" w:rsidRPr="00000000" w14:paraId="0000002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for esse o seu caso, é só seguir o procedimento abaixo:</w:t>
      </w:r>
    </w:p>
    <w:p w:rsidR="00000000" w:rsidDel="00000000" w:rsidP="00000000" w:rsidRDefault="00000000" w:rsidRPr="00000000" w14:paraId="00000027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DO ZERO AO PROFISSIONAL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Udemy permite o reembolso do curso em até 30 dias da compra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0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basta seguir o procedimento nos links </w:t>
      </w:r>
    </w:p>
    <w:p w:rsidR="00000000" w:rsidDel="00000000" w:rsidP="00000000" w:rsidRDefault="00000000" w:rsidRPr="00000000" w14:paraId="0000002C">
      <w:pPr>
        <w:spacing w:line="240" w:lineRule="auto"/>
        <w:ind w:left="70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1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https://support.udemy.com/hc/pt/articles/229604248-Como-pedir-o-reembolso-de-um-curso</w:t>
        </w:r>
      </w:hyperlink>
      <w:r w:rsidDel="00000000" w:rsidR="00000000" w:rsidRPr="00000000">
        <w:rPr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D">
      <w:pPr>
        <w:spacing w:line="240" w:lineRule="auto"/>
        <w:ind w:left="70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0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https://support.udemy.com/hc/pt/sections/206457407-Reembolsos</w:t>
        </w:r>
      </w:hyperlink>
      <w:r w:rsidDel="00000000" w:rsidR="00000000" w:rsidRPr="00000000">
        <w:rPr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F">
      <w:pPr>
        <w:ind w:left="70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Título"/>
    <w:basedOn w:val="Normal"/>
    <w:next w:val="Normal"/>
    <w:link w:val="TitleChar"/>
    <w:uiPriority w:val="10"/>
    <w:qFormat w:val="1"/>
    <w:rsid w:val="00023477"/>
    <w:pPr>
      <w:contextualSpacing w:val="1"/>
    </w:pPr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character" w:styleId="TitleChar" w:customStyle="1">
    <w:name w:val="Title Char"/>
    <w:aliases w:val="Título Char"/>
    <w:basedOn w:val="DefaultParagraphFont"/>
    <w:link w:val="Title"/>
    <w:uiPriority w:val="10"/>
    <w:rsid w:val="00023477"/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 w:val="1"/>
    <w:rsid w:val="00D1528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9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47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udemy.com/hc/pt/articles/229604248-Como-pedir-o-reembolso-de-um-curso" TargetMode="External"/><Relationship Id="rId10" Type="http://schemas.openxmlformats.org/officeDocument/2006/relationships/hyperlink" Target="https://t.me/+HR66uZBabM5hOTAx" TargetMode="External"/><Relationship Id="rId12" Type="http://schemas.openxmlformats.org/officeDocument/2006/relationships/hyperlink" Target="https://support.udemy.com/hc/pt/sections/206457407-Reembolsos" TargetMode="External"/><Relationship Id="rId9" Type="http://schemas.openxmlformats.org/officeDocument/2006/relationships/hyperlink" Target="https://anydesk.com/pt/downloa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stagram.com/freirecruzoficial/" TargetMode="External"/><Relationship Id="rId8" Type="http://schemas.openxmlformats.org/officeDocument/2006/relationships/hyperlink" Target="mailto:suporte@freirecru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xZi6DhozuSfUcTsAp3vLRHTrw==">AMUW2mXdkR2Lb/Ia7/z/UW7ufsxHxOUx50TxznxCN8mfBLvyufSR9eqcOb6lurBcR2tKJX7M0m/84wQ39QPPtQ1i2PUvzjApjpbHPuoa9Ovzzi17lDhwuA8=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2021-07-24T13:00:00Z</dcterms:created>
  <dc:creator>Jhonata Ferreira</dc:creator>
</cp:coreProperties>
</file>