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C5" w:rsidRDefault="00CB28C5" w:rsidP="00CB28C5">
      <w:pPr>
        <w:pStyle w:val="a5"/>
        <w:ind w:firstLineChars="700" w:firstLine="2249"/>
        <w:jc w:val="both"/>
      </w:pPr>
      <w:r>
        <w:t>线性回归</w:t>
      </w:r>
      <w:r w:rsidRPr="00CB28C5"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Lin</w:t>
      </w:r>
      <w:r>
        <w:t>ear Regression</w:t>
      </w:r>
      <w:r>
        <w:rPr>
          <w:rFonts w:hint="eastAsia"/>
        </w:rPr>
        <w:t>）</w:t>
      </w:r>
      <w:r w:rsidRPr="00CB28C5">
        <w:rPr>
          <w:rFonts w:hint="eastAsia"/>
        </w:rPr>
        <w:t xml:space="preserve"> </w:t>
      </w:r>
    </w:p>
    <w:p w:rsidR="001366D9" w:rsidRDefault="001366D9" w:rsidP="001366D9">
      <w:pPr>
        <w:pStyle w:val="2"/>
      </w:pPr>
      <w:r>
        <w:t>Linear Regression</w:t>
      </w:r>
    </w:p>
    <w:p w:rsidR="00CB28C5" w:rsidRDefault="00CB28C5" w:rsidP="001366D9">
      <w:pPr>
        <w:widowControl/>
        <w:spacing w:line="0" w:lineRule="atLeast"/>
        <w:ind w:firstLineChars="300" w:firstLine="6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线性回归的hypothesis(假设函数)写成：</w:t>
      </w:r>
    </w:p>
    <w:p w:rsid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676400" cy="533400"/>
            <wp:effectExtent l="0" t="0" r="0" b="0"/>
            <wp:docPr id="21" name="图片 21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其中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80975" cy="209550"/>
            <wp:effectExtent l="0" t="0" r="9525" b="0"/>
            <wp:docPr id="20" name="图片 20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表示权重，n表示变量个数（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即特征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点的维度）,x为特征点。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632884C" wp14:editId="4BA39EEE">
            <wp:extent cx="180975" cy="209550"/>
            <wp:effectExtent l="0" t="0" r="9525" b="0"/>
            <wp:docPr id="22" name="图片 22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和x 都是向量。</w:t>
      </w:r>
    </w:p>
    <w:p w:rsidR="00CB28C5" w:rsidRPr="00CB28C5" w:rsidRDefault="00CB28C5" w:rsidP="00CB28C5">
      <w:pPr>
        <w:widowControl/>
        <w:spacing w:line="0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 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损失函数（cost function）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  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133600" cy="523875"/>
            <wp:effectExtent l="0" t="0" r="0" b="9525"/>
            <wp:docPr id="19" name="图片 19" descr="C:\Users\phenix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enix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其中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m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为训练集的大小。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回归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最终的目标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根据现有的训练机使得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损失函数尽量小。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一般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有如下几种方法：</w:t>
      </w:r>
    </w:p>
    <w:p w:rsidR="00CB28C5" w:rsidRPr="00CB28C5" w:rsidRDefault="00CB28C5" w:rsidP="00CB28C5">
      <w:pPr>
        <w:pStyle w:val="a6"/>
        <w:widowControl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LMS(least mean squares,最小均方根) algorithm</w:t>
      </w:r>
    </w:p>
    <w:p w:rsidR="00CB28C5" w:rsidRPr="00CB28C5" w:rsidRDefault="00CB28C5" w:rsidP="00CB28C5">
      <w:pPr>
        <w:pStyle w:val="a6"/>
        <w:widowControl/>
        <w:spacing w:line="0" w:lineRule="atLeast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该方法使用梯度下降法（gradient descent）,首先初始化一个值，然后迭代的更新：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609725" cy="476250"/>
            <wp:effectExtent l="0" t="0" r="9525" b="0"/>
            <wp:docPr id="18" name="图片 18" descr="C:\Users\phenix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nix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该规则</w:t>
      </w:r>
      <w:r w:rsidRPr="00CB28C5">
        <w:rPr>
          <w:rFonts w:ascii="微软雅黑" w:eastAsia="微软雅黑" w:hAnsi="微软雅黑" w:cs="宋体" w:hint="eastAsia"/>
          <w:color w:val="FF0000"/>
          <w:kern w:val="0"/>
          <w:szCs w:val="21"/>
        </w:rPr>
        <w:t>同时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更新所有的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09550" cy="209550"/>
            <wp:effectExtent l="0" t="0" r="0" b="0"/>
            <wp:docPr id="17" name="图片 17" descr="C:\Users\phenix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nix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（j=0,...,n,）.其中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71450" cy="200025"/>
            <wp:effectExtent l="0" t="0" r="0" b="9525"/>
            <wp:docPr id="16" name="图片 16" descr="C:\Users\phenix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nix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叫做学习速率（learning rate），控制更新幅度.下图解释了为什么可以使用梯度下降来更新theta。 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495925" cy="3211740"/>
            <wp:effectExtent l="0" t="0" r="0" b="8255"/>
            <wp:docPr id="15" name="图片 15" descr="C:\Users\phenix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enix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22" cy="32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      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a的取值不能太大也不能太小。如果太小需要经过许多步才能收敛；太大的话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会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越过最低点，甚至有可能发散。 </w:t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对于求偏微分项呢，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只有一个训练例子开始,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有如下推导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：   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133850" cy="2009775"/>
            <wp:effectExtent l="0" t="0" r="0" b="9525"/>
            <wp:docPr id="14" name="图片 14" descr="C:\Users\phenix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nix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这样对于单个训练例子，更新规则如下：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819400" cy="438150"/>
            <wp:effectExtent l="0" t="0" r="0" b="0"/>
            <wp:docPr id="13" name="图片 13" descr="C:\Users\phenix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enix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这个更新规则就叫LMS.有几个特性：</w:t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*误差项 </w:t>
      </w:r>
      <w:r w:rsidR="00CB28C5"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285875" cy="304800"/>
            <wp:effectExtent l="0" t="0" r="9525" b="0"/>
            <wp:docPr id="12" name="图片 12" descr="C:\Users\phenix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enix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，表明了每次更新的幅度。如果预测结果与实际差值较大更新的幅度较大，反之，较小。</w:t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对于训练集大小多于1的情况更新规则有如下两种：</w:t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gramStart"/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proofErr w:type="gramEnd"/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. batch gradient descent (批梯度下降)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114925" cy="1209675"/>
            <wp:effectExtent l="0" t="0" r="9525" b="9525"/>
            <wp:docPr id="11" name="图片 11" descr="C:\Users\phenix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enix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r w:rsid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这种方式对于Convex function总能够达到全局优化。二次函数（quadratic function）的批梯度下降的J</w:t>
      </w:r>
      <w:r w:rsid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变化过程如下图: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67050" cy="2419652"/>
            <wp:effectExtent l="0" t="0" r="0" b="0"/>
            <wp:docPr id="10" name="图片 10" descr="C:\Users\phenix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enix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54" cy="242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201C70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   </w:t>
      </w:r>
      <w:proofErr w:type="gramStart"/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proofErr w:type="gramEnd"/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. stochastic gradient descent (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随机梯度下降)，又叫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incremental gradient descent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(增量梯度下降)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876800" cy="1733550"/>
            <wp:effectExtent l="0" t="0" r="0" b="0"/>
            <wp:docPr id="9" name="图片 9" descr="C:\Users\phenix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enix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201C70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="00CB28C5"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该方法遍历训练集，每遇到一个训练例子就更新。与batch gradient descent 相比：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* 速度快（快速收敛）；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* 不会收敛到最优值，但离最优值很接近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总体来说，比batch gradient descent 好。</w:t>
      </w:r>
    </w:p>
    <w:p w:rsidR="00201C70" w:rsidRDefault="00CB28C5" w:rsidP="00CB28C5">
      <w:pPr>
        <w:pStyle w:val="a6"/>
        <w:widowControl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The normal equations.(正规方程</w:t>
      </w:r>
      <w:r w:rsid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CB28C5" w:rsidRPr="00CB28C5" w:rsidRDefault="00CB28C5" w:rsidP="00201C70">
      <w:pPr>
        <w:pStyle w:val="a6"/>
        <w:widowControl/>
        <w:spacing w:line="0" w:lineRule="atLeast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最小化J的第二种方法</w:t>
      </w:r>
      <w:r w:rsid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用正规方程</w:t>
      </w:r>
      <w:r w:rsidRP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。函数J对于</w:t>
      </w:r>
      <w:r w:rsidRPr="00CB28C5">
        <w:rPr>
          <w:noProof/>
        </w:rPr>
        <w:drawing>
          <wp:inline distT="0" distB="0" distL="0" distR="0">
            <wp:extent cx="219075" cy="238125"/>
            <wp:effectExtent l="0" t="0" r="9525" b="9525"/>
            <wp:docPr id="8" name="图片 8" descr="C:\Users\phenix\AppData\Local\Temp\enhtmlclip\f8f4621eb6028a98a985bc548e1a5e4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enix\AppData\Local\Temp\enhtmlclip\f8f4621eb6028a98a985bc548e1a5e45[1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C70">
        <w:rPr>
          <w:rFonts w:ascii="微软雅黑" w:eastAsia="微软雅黑" w:hAnsi="微软雅黑" w:cs="宋体" w:hint="eastAsia"/>
          <w:color w:val="000000"/>
          <w:kern w:val="0"/>
          <w:szCs w:val="21"/>
        </w:rPr>
        <w:t>求导，矩阵求导推导公式如下：</w:t>
      </w:r>
    </w:p>
    <w:p w:rsidR="00CB28C5" w:rsidRPr="00CB28C5" w:rsidRDefault="00CB28C5" w:rsidP="00201C70">
      <w:pPr>
        <w:widowControl/>
        <w:spacing w:line="0" w:lineRule="atLeast"/>
        <w:ind w:firstLineChars="100" w:firstLine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229100" cy="2152650"/>
            <wp:effectExtent l="0" t="0" r="0" b="0"/>
            <wp:docPr id="7" name="图片 7" descr="C:\Users\phenix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enix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推导说明：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91175" cy="1333500"/>
            <wp:effectExtent l="0" t="0" r="9525" b="0"/>
            <wp:docPr id="6" name="图片 6" descr="C:\Users\phenix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enix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最后可得：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</w:t>
      </w:r>
      <w:r w:rsidR="007311C2">
        <w:rPr>
          <w:rFonts w:ascii="微软雅黑" w:eastAsia="微软雅黑" w:hAnsi="微软雅黑" w:cs="宋体"/>
          <w:color w:val="000000"/>
          <w:kern w:val="0"/>
          <w:szCs w:val="21"/>
        </w:rPr>
        <w:t xml:space="preserve">   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47800" cy="381000"/>
            <wp:effectExtent l="0" t="0" r="0" b="0"/>
            <wp:docPr id="5" name="图片 5" descr="C:\Users\phenix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enix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Default="007311C2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两种方法的比较：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11C2" w:rsidTr="007311C2"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Gradient Descent</w:t>
            </w:r>
          </w:p>
        </w:tc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Normal Equation</w:t>
            </w:r>
          </w:p>
        </w:tc>
      </w:tr>
      <w:tr w:rsidR="007311C2" w:rsidTr="007311C2"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* Need to choose a</w:t>
            </w:r>
          </w:p>
        </w:tc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* no need to choose a</w:t>
            </w:r>
          </w:p>
        </w:tc>
      </w:tr>
      <w:tr w:rsidR="007311C2" w:rsidTr="007311C2"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Needs many iterations</w:t>
            </w:r>
          </w:p>
        </w:tc>
        <w:tc>
          <w:tcPr>
            <w:tcW w:w="4148" w:type="dxa"/>
          </w:tcPr>
          <w:p w:rsidR="007311C2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* don't need to iterate</w:t>
            </w:r>
          </w:p>
        </w:tc>
      </w:tr>
      <w:tr w:rsidR="007311C2" w:rsidTr="007311C2">
        <w:tc>
          <w:tcPr>
            <w:tcW w:w="4148" w:type="dxa"/>
          </w:tcPr>
          <w:p w:rsidR="007311C2" w:rsidRPr="00CB28C5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* works well even when n is large</w:t>
            </w:r>
          </w:p>
        </w:tc>
        <w:tc>
          <w:tcPr>
            <w:tcW w:w="4148" w:type="dxa"/>
          </w:tcPr>
          <w:p w:rsidR="007311C2" w:rsidRPr="00CB28C5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need to compute </w:t>
            </w:r>
            <w:r w:rsidRPr="00CB28C5">
              <w:rPr>
                <w:rFonts w:ascii="微软雅黑" w:eastAsia="微软雅黑" w:hAnsi="微软雅黑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9AF2D43" wp14:editId="10684832">
                  <wp:extent cx="1038225" cy="352425"/>
                  <wp:effectExtent l="0" t="0" r="9525" b="9525"/>
                  <wp:docPr id="4" name="图片 4" descr="C:\Users\phenix\AppData\Local\Temp\enhtmlclip\Image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phenix\AppData\Local\Temp\enhtmlclip\Image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O(n^3)</w:t>
            </w:r>
          </w:p>
        </w:tc>
      </w:tr>
      <w:tr w:rsidR="007311C2" w:rsidTr="007311C2">
        <w:tc>
          <w:tcPr>
            <w:tcW w:w="4148" w:type="dxa"/>
          </w:tcPr>
          <w:p w:rsidR="007311C2" w:rsidRPr="00CB28C5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4148" w:type="dxa"/>
          </w:tcPr>
          <w:p w:rsidR="007311C2" w:rsidRPr="00CB28C5" w:rsidRDefault="007311C2" w:rsidP="00CB28C5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B28C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slow if n is very large</w:t>
            </w:r>
          </w:p>
        </w:tc>
      </w:tr>
    </w:tbl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what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if X'X is non-</w:t>
      </w:r>
      <w:proofErr w:type="spell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invertiable</w:t>
      </w:r>
      <w:proofErr w:type="spell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?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~~Redundant 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features(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linearly dependent).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~~ Too many features (e.g. m&lt;=n)</w:t>
      </w:r>
    </w:p>
    <w:p w:rsidR="007311C2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="007311C2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--Delete some 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features ,or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use regularization.</w:t>
      </w:r>
    </w:p>
    <w:p w:rsidR="00CB28C5" w:rsidRPr="00CB28C5" w:rsidRDefault="00CB28C5" w:rsidP="001366D9">
      <w:pPr>
        <w:pStyle w:val="2"/>
      </w:pPr>
      <w:r w:rsidRPr="00CB28C5">
        <w:rPr>
          <w:rFonts w:hint="eastAsia"/>
        </w:rPr>
        <w:t>Locally weighted linear regression </w:t>
      </w:r>
    </w:p>
    <w:p w:rsidR="00CB28C5" w:rsidRPr="00CB28C5" w:rsidRDefault="007311C2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原始的线性回归算法在预测一个点时的做法如下</w:t>
      </w:r>
      <w:r w:rsidR="00CB28C5"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857500" cy="609600"/>
            <wp:effectExtent l="0" t="0" r="0" b="0"/>
            <wp:docPr id="3" name="图片 3" descr="C:\Users\phenix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enix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而LWR 算法如下：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105150" cy="619125"/>
            <wp:effectExtent l="0" t="0" r="0" b="9525"/>
            <wp:docPr id="2" name="图片 2" descr="C:\Users\phenix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enix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其中权重w(</w:t>
      </w:r>
      <w:proofErr w:type="spell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="007311C2">
        <w:rPr>
          <w:rFonts w:ascii="微软雅黑" w:eastAsia="微软雅黑" w:hAnsi="微软雅黑" w:cs="宋体" w:hint="eastAsia"/>
          <w:color w:val="000000"/>
          <w:kern w:val="0"/>
          <w:szCs w:val="21"/>
        </w:rPr>
        <w:t>可由</w:t>
      </w:r>
      <w:r w:rsidRPr="00CB28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0" cy="533400"/>
            <wp:effectExtent l="0" t="0" r="0" b="0"/>
            <wp:docPr id="1" name="图片 1" descr="C:\Users\phenix\AppData\Local\Temp\enhtmlclip\Image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enix\AppData\Local\Temp\enhtmlclip\Image(1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1C2">
        <w:rPr>
          <w:rFonts w:ascii="微软雅黑" w:eastAsia="微软雅黑" w:hAnsi="微软雅黑" w:cs="宋体" w:hint="eastAsia"/>
          <w:color w:val="000000"/>
          <w:kern w:val="0"/>
          <w:szCs w:val="21"/>
        </w:rPr>
        <w:t>计算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得到。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包含的含义是，对于接近需要预测的x点的训练点x(</w:t>
      </w:r>
      <w:proofErr w:type="spell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)值的权重更大，远离则权重小。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The parameter </w:t>
      </w:r>
      <w:r w:rsidRPr="00CB28C5">
        <w:rPr>
          <w:rFonts w:ascii="CMMI12" w:eastAsia="微软雅黑" w:hAnsi="CMMI12" w:cs="宋体"/>
          <w:color w:val="000000"/>
          <w:kern w:val="0"/>
          <w:szCs w:val="21"/>
        </w:rPr>
        <w:t>τ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controls how quickly the weight of a training example falls off with distance of its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CB28C5">
        <w:rPr>
          <w:rFonts w:ascii="CMMI12" w:eastAsia="微软雅黑" w:hAnsi="CMMI12" w:cs="宋体"/>
          <w:color w:val="000000"/>
          <w:kern w:val="0"/>
          <w:szCs w:val="21"/>
        </w:rPr>
        <w:t>x</w:t>
      </w:r>
      <w:r w:rsidRPr="00CB28C5">
        <w:rPr>
          <w:rFonts w:ascii="CMR8" w:eastAsia="微软雅黑" w:hAnsi="CMR8" w:cs="宋体"/>
          <w:color w:val="000000"/>
          <w:kern w:val="0"/>
          <w:szCs w:val="21"/>
        </w:rPr>
        <w:t>(</w:t>
      </w:r>
      <w:proofErr w:type="spellStart"/>
      <w:r w:rsidRPr="00CB28C5">
        <w:rPr>
          <w:rFonts w:ascii="CMMI8" w:eastAsia="微软雅黑" w:hAnsi="CMMI8" w:cs="宋体"/>
          <w:color w:val="000000"/>
          <w:kern w:val="0"/>
          <w:szCs w:val="21"/>
        </w:rPr>
        <w:t>i</w:t>
      </w:r>
      <w:proofErr w:type="spellEnd"/>
      <w:r w:rsidRPr="00CB28C5">
        <w:rPr>
          <w:rFonts w:ascii="CMR8" w:eastAsia="微软雅黑" w:hAnsi="CMR8" w:cs="宋体"/>
          <w:color w:val="000000"/>
          <w:kern w:val="0"/>
          <w:szCs w:val="21"/>
        </w:rPr>
        <w:t>)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from the query point </w:t>
      </w:r>
      <w:r w:rsidRPr="00CB28C5">
        <w:rPr>
          <w:rFonts w:ascii="CMMI12" w:eastAsia="微软雅黑" w:hAnsi="CMMI12" w:cs="宋体"/>
          <w:color w:val="000000"/>
          <w:kern w:val="0"/>
          <w:szCs w:val="21"/>
        </w:rPr>
        <w:t>x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; </w:t>
      </w:r>
      <w:r w:rsidRPr="00CB28C5">
        <w:rPr>
          <w:rFonts w:ascii="CMMI12" w:eastAsia="微软雅黑" w:hAnsi="CMMI12" w:cs="宋体"/>
          <w:color w:val="000000"/>
          <w:kern w:val="0"/>
          <w:szCs w:val="21"/>
        </w:rPr>
        <w:t>τ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is called the </w:t>
      </w:r>
      <w:r w:rsidRPr="00CB28C5">
        <w:rPr>
          <w:rFonts w:ascii="CMBX12" w:eastAsia="微软雅黑" w:hAnsi="CMBX12" w:cs="宋体"/>
          <w:color w:val="000000"/>
          <w:kern w:val="0"/>
          <w:szCs w:val="21"/>
        </w:rPr>
        <w:t>bandwidth 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parameter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。</w:t>
      </w:r>
    </w:p>
    <w:p w:rsidR="00CB28C5" w:rsidRPr="00CB28C5" w:rsidRDefault="00CB28C5" w:rsidP="00CB28C5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CMR12" w:eastAsia="微软雅黑" w:hAnsi="CMR12" w:cs="宋体"/>
          <w:color w:val="000000"/>
          <w:kern w:val="0"/>
          <w:szCs w:val="21"/>
        </w:rPr>
        <w:lastRenderedPageBreak/>
        <w:t>   </w:t>
      </w:r>
      <w:r w:rsidR="007311C2">
        <w:rPr>
          <w:rFonts w:ascii="CMR12" w:eastAsia="微软雅黑" w:hAnsi="CMR12" w:cs="宋体"/>
          <w:color w:val="000000"/>
          <w:kern w:val="0"/>
          <w:szCs w:val="21"/>
        </w:rPr>
        <w:t xml:space="preserve"> 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LWR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是一种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non-parametric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算法，一种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 xml:space="preserve">non-parametric 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是指随着训练集的增加，需要保留的信息也随之线性增加；</w:t>
      </w:r>
    </w:p>
    <w:p w:rsidR="00CB28C5" w:rsidRDefault="00CB28C5" w:rsidP="001366D9">
      <w:pPr>
        <w:widowControl/>
        <w:spacing w:line="0" w:lineRule="atLeast"/>
        <w:ind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CMR12" w:eastAsia="微软雅黑" w:hAnsi="CMR12" w:cs="宋体"/>
          <w:color w:val="000000"/>
          <w:kern w:val="0"/>
          <w:szCs w:val="21"/>
        </w:rPr>
        <w:t>而之前的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 xml:space="preserve">linear regression algorithm 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是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 xml:space="preserve">parametric 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算法，是指一旦</w:t>
      </w:r>
      <w:r w:rsidRPr="00CB28C5">
        <w:rPr>
          <w:rFonts w:ascii="CMR12" w:eastAsia="微软雅黑" w:hAnsi="CMR12" w:cs="宋体"/>
          <w:color w:val="000000"/>
          <w:kern w:val="0"/>
          <w:szCs w:val="21"/>
        </w:rPr>
        <w:t> 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被评估出来，训练集就不在需要；</w:t>
      </w:r>
    </w:p>
    <w:p w:rsidR="00C90DC0" w:rsidRPr="00852D0A" w:rsidRDefault="00C90DC0" w:rsidP="001F57CC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</w:p>
    <w:p w:rsidR="00417F3F" w:rsidRPr="00F85E5F" w:rsidRDefault="00417F3F" w:rsidP="001F57CC">
      <w:pPr>
        <w:widowControl/>
        <w:spacing w:line="0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F85E5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Reference:</w:t>
      </w:r>
    </w:p>
    <w:p w:rsidR="00417F3F" w:rsidRPr="00417F3F" w:rsidRDefault="00417F3F" w:rsidP="00417F3F">
      <w:pPr>
        <w:pStyle w:val="a6"/>
        <w:widowControl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17F3F">
        <w:rPr>
          <w:rFonts w:ascii="微软雅黑" w:eastAsia="微软雅黑" w:hAnsi="微软雅黑" w:cs="宋体"/>
          <w:color w:val="000000"/>
          <w:kern w:val="0"/>
          <w:szCs w:val="21"/>
        </w:rPr>
        <w:t xml:space="preserve">Machine Learning Course- Stanford </w:t>
      </w:r>
      <w:proofErr w:type="spellStart"/>
      <w:r w:rsidRPr="00417F3F">
        <w:rPr>
          <w:rFonts w:ascii="微软雅黑" w:eastAsia="微软雅黑" w:hAnsi="微软雅黑" w:cs="宋体"/>
          <w:color w:val="000000"/>
          <w:kern w:val="0"/>
          <w:szCs w:val="21"/>
        </w:rPr>
        <w:t>Unversity</w:t>
      </w:r>
      <w:proofErr w:type="spellEnd"/>
    </w:p>
    <w:p w:rsidR="00417F3F" w:rsidRDefault="00417F3F" w:rsidP="00417F3F">
      <w:pPr>
        <w:pStyle w:val="a6"/>
        <w:widowControl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Machine Learning For Computer Vision – </w:t>
      </w: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Iasonas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Kokkinos</w:t>
      </w:r>
      <w:r w:rsidRPr="00417F3F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2C5321" w:rsidRPr="00417F3F" w:rsidRDefault="00852D0A" w:rsidP="00417F3F">
      <w:pPr>
        <w:pStyle w:val="a6"/>
        <w:widowControl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26" w:history="1">
        <w:r w:rsidR="002C5321" w:rsidRPr="002C5321">
          <w:rPr>
            <w:rStyle w:val="a9"/>
            <w:rFonts w:ascii="微软雅黑" w:eastAsia="微软雅黑" w:hAnsi="微软雅黑" w:cs="宋体"/>
            <w:kern w:val="0"/>
            <w:szCs w:val="21"/>
          </w:rPr>
          <w:t xml:space="preserve">Linear </w:t>
        </w:r>
        <w:r w:rsidR="002C5321" w:rsidRPr="002C5321">
          <w:rPr>
            <w:rStyle w:val="a9"/>
          </w:rPr>
          <w:t>Regression Implementation code.</w:t>
        </w:r>
        <w:r w:rsidR="002C5321" w:rsidRPr="002C5321">
          <w:rPr>
            <w:rStyle w:val="a9"/>
            <w:rFonts w:ascii="微软雅黑" w:eastAsia="微软雅黑" w:hAnsi="微软雅黑" w:cs="宋体"/>
            <w:kern w:val="0"/>
            <w:szCs w:val="21"/>
          </w:rPr>
          <w:t xml:space="preserve"> </w:t>
        </w:r>
      </w:hyperlink>
    </w:p>
    <w:p w:rsidR="007311C2" w:rsidRDefault="00CB28C5" w:rsidP="00CB28C5">
      <w:pPr>
        <w:widowControl/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Q: Why is the cost function about the sum of squares, rather than the sum of cubes?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B28C5" w:rsidRPr="00CB28C5" w:rsidRDefault="00CB28C5" w:rsidP="00CB28C5">
      <w:pPr>
        <w:widowControl/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A: The sum of squares </w:t>
      </w:r>
      <w:proofErr w:type="spell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isn</w:t>
      </w:r>
      <w:proofErr w:type="spellEnd"/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’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t the only possible cost function, but it has many nice properties. Squaring the error means that an overestimate is "punished" just the same as an underestimate: an error of -1 is treated just like +1, and they two equal but opposite errors can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’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t cancel each other. If we cube the error, we lose this property. Big errors are punished more than small ones, so an error of 2 becomes 4.</w:t>
      </w:r>
    </w:p>
    <w:p w:rsidR="007311C2" w:rsidRDefault="00CB28C5" w:rsidP="00CB28C5">
      <w:pPr>
        <w:widowControl/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Q: Why does 1</w:t>
      </w:r>
      <w:proofErr w:type="gramStart"/>
      <w:r w:rsidRPr="00CB28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/(</w:t>
      </w:r>
      <w:proofErr w:type="gramEnd"/>
      <w:r w:rsidRPr="00CB28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2 * m) make math easier?</w:t>
      </w: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74148" w:rsidRDefault="00CB28C5" w:rsidP="00CB28C5">
      <w:pPr>
        <w:widowControl/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A: When we differentiate the cost to calculate the gradient, we get </w:t>
      </w:r>
      <w:proofErr w:type="gramStart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>an</w:t>
      </w:r>
      <w:proofErr w:type="gramEnd"/>
      <w:r w:rsidRPr="00CB28C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factor of 2 due to the exponent inside the sum. The two factors will cancel out, giving a slightly simpler formula</w:t>
      </w:r>
    </w:p>
    <w:sectPr w:rsidR="0007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04B75"/>
    <w:multiLevelType w:val="hybridMultilevel"/>
    <w:tmpl w:val="680880FA"/>
    <w:lvl w:ilvl="0" w:tplc="3D08B230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 w15:restartNumberingAfterBreak="0">
    <w:nsid w:val="30973DF7"/>
    <w:multiLevelType w:val="hybridMultilevel"/>
    <w:tmpl w:val="6E8A400A"/>
    <w:lvl w:ilvl="0" w:tplc="4B76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91CD1"/>
    <w:multiLevelType w:val="hybridMultilevel"/>
    <w:tmpl w:val="F0BE3F04"/>
    <w:lvl w:ilvl="0" w:tplc="49D27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4D"/>
    <w:rsid w:val="00074148"/>
    <w:rsid w:val="001366D9"/>
    <w:rsid w:val="001F57CC"/>
    <w:rsid w:val="00201C70"/>
    <w:rsid w:val="002C5321"/>
    <w:rsid w:val="003F638E"/>
    <w:rsid w:val="00407C86"/>
    <w:rsid w:val="00417F3F"/>
    <w:rsid w:val="004B18F7"/>
    <w:rsid w:val="004B5D20"/>
    <w:rsid w:val="006A159C"/>
    <w:rsid w:val="006F2E88"/>
    <w:rsid w:val="007311C2"/>
    <w:rsid w:val="00842D4D"/>
    <w:rsid w:val="00852D0A"/>
    <w:rsid w:val="00B43C6C"/>
    <w:rsid w:val="00C90DC0"/>
    <w:rsid w:val="00CB28C5"/>
    <w:rsid w:val="00F218E3"/>
    <w:rsid w:val="00F8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5E7F7-83FF-424E-84F4-88788B8B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57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B28C5"/>
    <w:rPr>
      <w:i/>
      <w:iCs/>
    </w:rPr>
  </w:style>
  <w:style w:type="paragraph" w:styleId="a5">
    <w:name w:val="Title"/>
    <w:basedOn w:val="a"/>
    <w:next w:val="a"/>
    <w:link w:val="Char"/>
    <w:uiPriority w:val="10"/>
    <w:qFormat/>
    <w:rsid w:val="00CB28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B28C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B28C5"/>
    <w:pPr>
      <w:ind w:firstLineChars="200" w:firstLine="420"/>
    </w:pPr>
  </w:style>
  <w:style w:type="table" w:styleId="a7">
    <w:name w:val="Table Grid"/>
    <w:basedOn w:val="a1"/>
    <w:uiPriority w:val="39"/>
    <w:rsid w:val="00731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311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6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C90DC0"/>
    <w:rPr>
      <w:b/>
      <w:bCs/>
    </w:rPr>
  </w:style>
  <w:style w:type="character" w:customStyle="1" w:styleId="3Char">
    <w:name w:val="标题 3 Char"/>
    <w:basedOn w:val="a0"/>
    <w:link w:val="3"/>
    <w:uiPriority w:val="9"/>
    <w:rsid w:val="00C90D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57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C5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PhenixI/machine-learning/tree/master/machine-learning-ex1/machine-learning-ex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14</cp:revision>
  <dcterms:created xsi:type="dcterms:W3CDTF">2015-08-09T09:23:00Z</dcterms:created>
  <dcterms:modified xsi:type="dcterms:W3CDTF">2015-08-27T13:39:00Z</dcterms:modified>
</cp:coreProperties>
</file>