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D2" w:rsidRDefault="006348B6">
      <w:pPr>
        <w:rPr>
          <w:b/>
          <w:sz w:val="28"/>
          <w:szCs w:val="28"/>
        </w:rPr>
      </w:pPr>
      <w:r w:rsidRPr="006348B6">
        <w:rPr>
          <w:rFonts w:hint="eastAsia"/>
          <w:b/>
          <w:sz w:val="28"/>
          <w:szCs w:val="28"/>
        </w:rPr>
        <w:t xml:space="preserve">Using Kernel Principal </w:t>
      </w:r>
      <w:proofErr w:type="gramStart"/>
      <w:r w:rsidRPr="006348B6">
        <w:rPr>
          <w:rFonts w:hint="eastAsia"/>
          <w:b/>
          <w:sz w:val="28"/>
          <w:szCs w:val="28"/>
        </w:rPr>
        <w:t>component</w:t>
      </w:r>
      <w:proofErr w:type="gramEnd"/>
      <w:r w:rsidRPr="006348B6">
        <w:rPr>
          <w:rFonts w:hint="eastAsia"/>
          <w:b/>
          <w:sz w:val="28"/>
          <w:szCs w:val="28"/>
        </w:rPr>
        <w:t xml:space="preserve"> analysis for nonlinear mappings </w:t>
      </w:r>
    </w:p>
    <w:p w:rsidR="00DD435A" w:rsidRDefault="00DD435A">
      <w:pPr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 xml:space="preserve">sing kernel </w:t>
      </w:r>
      <w:proofErr w:type="gramStart"/>
      <w:r>
        <w:rPr>
          <w:rFonts w:hint="eastAsia"/>
          <w:szCs w:val="21"/>
        </w:rPr>
        <w:t>PCA ,</w:t>
      </w:r>
      <w:proofErr w:type="gramEnd"/>
      <w:r>
        <w:rPr>
          <w:rFonts w:hint="eastAsia"/>
          <w:szCs w:val="21"/>
        </w:rPr>
        <w:t xml:space="preserve"> we will learn how to transform data that is not linearly separable onto a new , lower-dimensional subspace that is suitable for linear classifiers.</w:t>
      </w:r>
    </w:p>
    <w:p w:rsidR="00DD435A" w:rsidRDefault="00DD435A">
      <w:pPr>
        <w:rPr>
          <w:rFonts w:hint="eastAsia"/>
          <w:szCs w:val="21"/>
        </w:rPr>
      </w:pPr>
    </w:p>
    <w:p w:rsidR="0041764D" w:rsidRPr="0041764D" w:rsidRDefault="0041764D">
      <w:pPr>
        <w:rPr>
          <w:rFonts w:hint="eastAsia"/>
          <w:b/>
          <w:szCs w:val="21"/>
        </w:rPr>
      </w:pPr>
      <w:r w:rsidRPr="0041764D">
        <w:rPr>
          <w:rFonts w:hint="eastAsia"/>
          <w:b/>
          <w:szCs w:val="21"/>
        </w:rPr>
        <w:t>Kernel functions and the kernel trick</w:t>
      </w:r>
    </w:p>
    <w:p w:rsidR="0041764D" w:rsidRDefault="0041764D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ia kernel PCA we perform a nonlinear mapping that transforms the data onto a higher-dimensional space and use standard PCA in this higher-dimensional space to project the data back onto a lower-dimensional space where the samples can be separated by a linear classifier.</w:t>
      </w:r>
    </w:p>
    <w:p w:rsidR="0041764D" w:rsidRPr="0041764D" w:rsidRDefault="0041764D"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Downside:</w:t>
      </w:r>
      <w:r w:rsidRPr="0041764D">
        <w:rPr>
          <w:rFonts w:hint="eastAsia"/>
          <w:color w:val="FF0000"/>
          <w:szCs w:val="21"/>
        </w:rPr>
        <w:t xml:space="preserve"> it is computationally very expensive.</w:t>
      </w:r>
    </w:p>
    <w:p w:rsidR="0041764D" w:rsidRDefault="00B631F2">
      <w:pPr>
        <w:rPr>
          <w:rFonts w:hint="eastAsia"/>
          <w:szCs w:val="21"/>
        </w:rPr>
      </w:pPr>
      <w:r>
        <w:rPr>
          <w:rFonts w:hint="eastAsia"/>
          <w:szCs w:val="21"/>
        </w:rPr>
        <w:t>Using kernel trick, we can compute the similarity between two high-dimension feature vectors in the original feature space.</w:t>
      </w:r>
    </w:p>
    <w:p w:rsidR="00B631F2" w:rsidRDefault="00882E79">
      <w:pPr>
        <w:rPr>
          <w:szCs w:val="21"/>
        </w:rPr>
      </w:pPr>
      <w:r>
        <w:rPr>
          <w:rFonts w:hint="eastAsia"/>
          <w:szCs w:val="21"/>
        </w:rPr>
        <w:t xml:space="preserve">The general equation to calculate standard PCA covariance matrix </w:t>
      </w:r>
      <w:r>
        <w:rPr>
          <w:noProof/>
        </w:rPr>
        <w:drawing>
          <wp:inline distT="0" distB="0" distL="0" distR="0" wp14:anchorId="076A097F" wp14:editId="09FB11ED">
            <wp:extent cx="1714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is :</w:t>
      </w:r>
      <w:proofErr w:type="gramEnd"/>
    </w:p>
    <w:p w:rsidR="006348B6" w:rsidRDefault="00DD435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882E79">
        <w:rPr>
          <w:rFonts w:hint="eastAsia"/>
          <w:szCs w:val="21"/>
        </w:rPr>
        <w:t xml:space="preserve">                         </w:t>
      </w:r>
      <w:r w:rsidR="00882E79">
        <w:rPr>
          <w:noProof/>
        </w:rPr>
        <w:drawing>
          <wp:inline distT="0" distB="0" distL="0" distR="0" wp14:anchorId="58C1501D" wp14:editId="1695636D">
            <wp:extent cx="17811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79" w:rsidRDefault="00882E7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Kernel Principal Component Analysis replace the dot products between samples in the original feature space by the nonlinear feature combinations </w:t>
      </w:r>
      <w:proofErr w:type="gramStart"/>
      <w:r>
        <w:rPr>
          <w:rFonts w:hint="eastAsia"/>
          <w:szCs w:val="21"/>
        </w:rPr>
        <w:t xml:space="preserve">via </w:t>
      </w:r>
      <w:proofErr w:type="gramEnd"/>
      <w:r>
        <w:rPr>
          <w:noProof/>
        </w:rPr>
        <w:drawing>
          <wp:inline distT="0" distB="0" distL="0" distR="0" wp14:anchorId="46000167" wp14:editId="5AD49BF6">
            <wp:extent cx="1809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:</w:t>
      </w:r>
    </w:p>
    <w:p w:rsidR="00882E79" w:rsidRDefault="00882E7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noProof/>
        </w:rPr>
        <w:drawing>
          <wp:inline distT="0" distB="0" distL="0" distR="0" wp14:anchorId="79EB35B1" wp14:editId="4133315A">
            <wp:extent cx="233362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670">
        <w:rPr>
          <w:rFonts w:hint="eastAsia"/>
          <w:szCs w:val="21"/>
        </w:rPr>
        <w:t xml:space="preserve">            (2)</w:t>
      </w:r>
    </w:p>
    <w:p w:rsidR="00556670" w:rsidRDefault="00556670">
      <w:pPr>
        <w:rPr>
          <w:rFonts w:hint="eastAsia"/>
          <w:szCs w:val="21"/>
        </w:rPr>
      </w:pPr>
      <w:r>
        <w:rPr>
          <w:rFonts w:hint="eastAsia"/>
          <w:szCs w:val="21"/>
        </w:rPr>
        <w:t>Its eigenvalues and eigenvectors are given by</w:t>
      </w:r>
    </w:p>
    <w:p w:rsidR="00556670" w:rsidRDefault="005566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noProof/>
        </w:rPr>
        <w:drawing>
          <wp:inline distT="0" distB="0" distL="0" distR="0" wp14:anchorId="619C48AD" wp14:editId="439CF282">
            <wp:extent cx="10096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    (3)</w:t>
      </w:r>
    </w:p>
    <w:p w:rsidR="00556670" w:rsidRDefault="00556670">
      <w:pPr>
        <w:rPr>
          <w:rFonts w:hint="eastAsia"/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here k = 1</w:t>
      </w:r>
      <w:proofErr w:type="gramStart"/>
      <w:r>
        <w:rPr>
          <w:rFonts w:hint="eastAsia"/>
          <w:szCs w:val="21"/>
        </w:rPr>
        <w:t>,2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>…</w:t>
      </w:r>
      <w:r>
        <w:rPr>
          <w:rFonts w:hint="eastAsia"/>
          <w:szCs w:val="21"/>
        </w:rPr>
        <w:t>,M. From Eq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 xml:space="preserve">2) and Eq.(3) we have </w:t>
      </w:r>
    </w:p>
    <w:p w:rsidR="00556670" w:rsidRDefault="005566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noProof/>
        </w:rPr>
        <w:drawing>
          <wp:inline distT="0" distB="0" distL="0" distR="0" wp14:anchorId="0EA79F63" wp14:editId="711992B0">
            <wp:extent cx="23145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B87">
        <w:rPr>
          <w:rFonts w:hint="eastAsia"/>
          <w:szCs w:val="21"/>
        </w:rPr>
        <w:t xml:space="preserve">             (4)</w:t>
      </w:r>
    </w:p>
    <w:p w:rsidR="00E44B87" w:rsidRDefault="00E44B87">
      <w:pPr>
        <w:rPr>
          <w:rFonts w:hint="eastAsia"/>
          <w:szCs w:val="21"/>
        </w:rPr>
      </w:pPr>
      <w:proofErr w:type="gramStart"/>
      <w:r>
        <w:rPr>
          <w:szCs w:val="21"/>
        </w:rPr>
        <w:t>W</w:t>
      </w:r>
      <w:r>
        <w:rPr>
          <w:rFonts w:hint="eastAsia"/>
          <w:szCs w:val="21"/>
        </w:rPr>
        <w:t>hich can be rewritten as</w:t>
      </w:r>
      <w:proofErr w:type="gramEnd"/>
    </w:p>
    <w:p w:rsidR="00E44B87" w:rsidRDefault="00E44B8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</w:t>
      </w:r>
      <w:r>
        <w:rPr>
          <w:noProof/>
        </w:rPr>
        <w:drawing>
          <wp:inline distT="0" distB="0" distL="0" distR="0" wp14:anchorId="20CD2A60" wp14:editId="0D71CB24">
            <wp:extent cx="134302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    (5)</w:t>
      </w:r>
    </w:p>
    <w:p w:rsidR="00E44B87" w:rsidRDefault="00E44B8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Now by substituting </w:t>
      </w:r>
      <w:proofErr w:type="spellStart"/>
      <w:r>
        <w:rPr>
          <w:rFonts w:hint="eastAsia"/>
          <w:szCs w:val="21"/>
        </w:rPr>
        <w:t>vk</w:t>
      </w:r>
      <w:proofErr w:type="spellEnd"/>
      <w:r>
        <w:rPr>
          <w:rFonts w:hint="eastAsia"/>
          <w:szCs w:val="21"/>
        </w:rPr>
        <w:t xml:space="preserve"> in Eq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4) with Eq.(20), we have</w:t>
      </w:r>
    </w:p>
    <w:p w:rsidR="00E44B87" w:rsidRDefault="00E44B8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noProof/>
        </w:rPr>
        <w:drawing>
          <wp:inline distT="0" distB="0" distL="0" distR="0" wp14:anchorId="26919FF5" wp14:editId="420B255E">
            <wp:extent cx="350520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60">
        <w:rPr>
          <w:rFonts w:hint="eastAsia"/>
          <w:szCs w:val="21"/>
        </w:rPr>
        <w:t xml:space="preserve">     (6)</w:t>
      </w:r>
    </w:p>
    <w:p w:rsidR="00E75D60" w:rsidRDefault="00E75D60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If we define the function</w:t>
      </w:r>
    </w:p>
    <w:p w:rsidR="00E75D60" w:rsidRDefault="00E75D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</w:t>
      </w:r>
      <w:r>
        <w:rPr>
          <w:noProof/>
        </w:rPr>
        <w:drawing>
          <wp:inline distT="0" distB="0" distL="0" distR="0" wp14:anchorId="4177FC9B" wp14:editId="4F83E4B6">
            <wp:extent cx="180022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(7)</w:t>
      </w:r>
    </w:p>
    <w:p w:rsidR="00E75D60" w:rsidRDefault="00E75D60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nd multiply both sides of Eq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 xml:space="preserve">6) by </w:t>
      </w:r>
      <w:r>
        <w:rPr>
          <w:noProof/>
        </w:rPr>
        <w:drawing>
          <wp:inline distT="0" distB="0" distL="0" distR="0" wp14:anchorId="0976714A" wp14:editId="2996D10D">
            <wp:extent cx="504825" cy="323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, we have</w:t>
      </w:r>
    </w:p>
    <w:p w:rsidR="00E75D60" w:rsidRDefault="00010C7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noProof/>
        </w:rPr>
        <w:drawing>
          <wp:inline distT="0" distB="0" distL="0" distR="0" wp14:anchorId="6F9173D2" wp14:editId="5C76936A">
            <wp:extent cx="372427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(8)</w:t>
      </w:r>
    </w:p>
    <w:p w:rsidR="00010C79" w:rsidRDefault="00010C79">
      <w:pPr>
        <w:rPr>
          <w:rFonts w:hint="eastAsia"/>
          <w:szCs w:val="21"/>
        </w:rPr>
      </w:pPr>
      <w:r>
        <w:rPr>
          <w:rFonts w:hint="eastAsia"/>
          <w:szCs w:val="21"/>
        </w:rPr>
        <w:t>We can use the matrix notation</w:t>
      </w:r>
    </w:p>
    <w:p w:rsidR="00010C79" w:rsidRDefault="00010C7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</w:t>
      </w:r>
      <w:r>
        <w:rPr>
          <w:noProof/>
        </w:rPr>
        <w:drawing>
          <wp:inline distT="0" distB="0" distL="0" distR="0" wp14:anchorId="04133669" wp14:editId="701B1423">
            <wp:extent cx="1333500" cy="28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       (9)</w:t>
      </w:r>
    </w:p>
    <w:p w:rsidR="00010C79" w:rsidRDefault="00010C79">
      <w:pPr>
        <w:rPr>
          <w:rFonts w:hint="eastAsia"/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here </w:t>
      </w:r>
    </w:p>
    <w:p w:rsidR="00010C79" w:rsidRDefault="00EB385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 w:rsidR="00010C79">
        <w:rPr>
          <w:rFonts w:hint="eastAsia"/>
          <w:szCs w:val="21"/>
        </w:rPr>
        <w:t xml:space="preserve"> </w:t>
      </w:r>
      <w:r w:rsidR="00010C79">
        <w:rPr>
          <w:noProof/>
        </w:rPr>
        <w:drawing>
          <wp:inline distT="0" distB="0" distL="0" distR="0" wp14:anchorId="1D366CF0" wp14:editId="4BFDFCC4">
            <wp:extent cx="12954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(</w:t>
      </w:r>
      <w:proofErr w:type="gramStart"/>
      <w:r>
        <w:rPr>
          <w:rFonts w:hint="eastAsia"/>
          <w:szCs w:val="21"/>
        </w:rPr>
        <w:t>similarity</w:t>
      </w:r>
      <w:proofErr w:type="gramEnd"/>
      <w:r>
        <w:rPr>
          <w:rFonts w:hint="eastAsia"/>
          <w:szCs w:val="21"/>
        </w:rPr>
        <w:t xml:space="preserve">) </w:t>
      </w:r>
      <w:r w:rsidR="00010C79">
        <w:rPr>
          <w:rFonts w:hint="eastAsia"/>
          <w:szCs w:val="21"/>
        </w:rPr>
        <w:t xml:space="preserve">                            (10)</w:t>
      </w:r>
    </w:p>
    <w:p w:rsidR="00010C79" w:rsidRDefault="00010C79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nd </w:t>
      </w:r>
      <w:r>
        <w:rPr>
          <w:noProof/>
        </w:rPr>
        <w:drawing>
          <wp:inline distT="0" distB="0" distL="0" distR="0" wp14:anchorId="05579791" wp14:editId="1970E019">
            <wp:extent cx="2190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is the N-dimensional column vector of </w:t>
      </w:r>
      <w:proofErr w:type="spellStart"/>
      <w:r>
        <w:rPr>
          <w:rFonts w:hint="eastAsia"/>
          <w:szCs w:val="21"/>
        </w:rPr>
        <w:t>aki</w:t>
      </w:r>
      <w:proofErr w:type="spellEnd"/>
      <w:r>
        <w:rPr>
          <w:rFonts w:hint="eastAsia"/>
          <w:szCs w:val="21"/>
        </w:rPr>
        <w:t>:</w:t>
      </w:r>
    </w:p>
    <w:p w:rsidR="00010C79" w:rsidRDefault="00010C7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noProof/>
        </w:rPr>
        <w:drawing>
          <wp:inline distT="0" distB="0" distL="0" distR="0" wp14:anchorId="6B6A1D71" wp14:editId="35BA37EA">
            <wp:extent cx="1971675" cy="314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60">
        <w:rPr>
          <w:rFonts w:hint="eastAsia"/>
          <w:szCs w:val="21"/>
        </w:rPr>
        <w:t xml:space="preserve">                         (11)</w:t>
      </w:r>
    </w:p>
    <w:p w:rsidR="001C61CE" w:rsidRDefault="00102C6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9FB041A" wp14:editId="0DD94D5D">
            <wp:extent cx="219075" cy="257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can</w:t>
      </w:r>
      <w:proofErr w:type="gramEnd"/>
      <w:r>
        <w:rPr>
          <w:rFonts w:hint="eastAsia"/>
          <w:szCs w:val="21"/>
        </w:rPr>
        <w:t xml:space="preserve"> be solved by </w:t>
      </w:r>
    </w:p>
    <w:p w:rsidR="00102C60" w:rsidRDefault="00102C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</w:t>
      </w:r>
      <w:r>
        <w:rPr>
          <w:noProof/>
        </w:rPr>
        <w:drawing>
          <wp:inline distT="0" distB="0" distL="0" distR="0" wp14:anchorId="00BAFF1B" wp14:editId="50AA6486">
            <wp:extent cx="1095375" cy="257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               (12)</w:t>
      </w:r>
    </w:p>
    <w:p w:rsidR="00102C60" w:rsidRDefault="00102C60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nd the resulting kernel principal components can be </w:t>
      </w:r>
      <w:r>
        <w:rPr>
          <w:szCs w:val="21"/>
        </w:rPr>
        <w:t>calculated</w:t>
      </w:r>
      <w:r>
        <w:rPr>
          <w:rFonts w:hint="eastAsia"/>
          <w:szCs w:val="21"/>
        </w:rPr>
        <w:t xml:space="preserve"> using</w:t>
      </w:r>
    </w:p>
    <w:p w:rsidR="00102C60" w:rsidRDefault="00102C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</w:t>
      </w:r>
      <w:r>
        <w:rPr>
          <w:noProof/>
        </w:rPr>
        <w:drawing>
          <wp:inline distT="0" distB="0" distL="0" distR="0" wp14:anchorId="04CF13C8" wp14:editId="220264AF">
            <wp:extent cx="2524125" cy="504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(13)</w:t>
      </w:r>
    </w:p>
    <w:p w:rsidR="00102C60" w:rsidRDefault="00102C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If the projected dataset </w:t>
      </w:r>
      <w:r>
        <w:rPr>
          <w:noProof/>
        </w:rPr>
        <w:drawing>
          <wp:inline distT="0" distB="0" distL="0" distR="0" wp14:anchorId="0A8310E3" wp14:editId="612B8B89">
            <wp:extent cx="571500" cy="209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does not have zero mean, we can use the Gram matrix </w:t>
      </w:r>
      <w:r>
        <w:rPr>
          <w:noProof/>
        </w:rPr>
        <w:drawing>
          <wp:inline distT="0" distB="0" distL="0" distR="0" wp14:anchorId="4558A32A" wp14:editId="747856A0">
            <wp:extent cx="171450" cy="247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to substitute the kernel matrix K. The Gram matrix is given by</w:t>
      </w:r>
    </w:p>
    <w:p w:rsidR="00102C60" w:rsidRDefault="00102C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noProof/>
        </w:rPr>
        <w:drawing>
          <wp:inline distT="0" distB="0" distL="0" distR="0" wp14:anchorId="15AE8E11" wp14:editId="648CD02E">
            <wp:extent cx="2457450" cy="361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(14)</w:t>
      </w:r>
    </w:p>
    <w:p w:rsidR="00102C60" w:rsidRDefault="00102C60">
      <w:pPr>
        <w:rPr>
          <w:rFonts w:hint="eastAsia"/>
          <w:szCs w:val="21"/>
        </w:rPr>
      </w:pPr>
      <w:proofErr w:type="gramStart"/>
      <w:r>
        <w:rPr>
          <w:szCs w:val="21"/>
        </w:rPr>
        <w:t>W</w:t>
      </w:r>
      <w:r>
        <w:rPr>
          <w:rFonts w:hint="eastAsia"/>
          <w:szCs w:val="21"/>
        </w:rPr>
        <w:t xml:space="preserve">here 1N is the </w:t>
      </w:r>
      <w:proofErr w:type="spellStart"/>
      <w:r>
        <w:rPr>
          <w:rFonts w:hint="eastAsia"/>
          <w:szCs w:val="21"/>
        </w:rPr>
        <w:t>NxN</w:t>
      </w:r>
      <w:proofErr w:type="spellEnd"/>
      <w:r>
        <w:rPr>
          <w:rFonts w:hint="eastAsia"/>
          <w:szCs w:val="21"/>
        </w:rPr>
        <w:t xml:space="preserve"> matrix with all elements equal to 1/N.</w:t>
      </w:r>
      <w:proofErr w:type="gramEnd"/>
    </w:p>
    <w:p w:rsidR="00EB385E" w:rsidRDefault="00EB385E">
      <w:pPr>
        <w:rPr>
          <w:rFonts w:hint="eastAsia"/>
          <w:szCs w:val="21"/>
        </w:rPr>
      </w:pPr>
      <w:r>
        <w:rPr>
          <w:rFonts w:hint="eastAsia"/>
          <w:szCs w:val="21"/>
        </w:rPr>
        <w:t>The most commonly used kernels are as follows:</w:t>
      </w:r>
    </w:p>
    <w:p w:rsidR="00EB385E" w:rsidRDefault="00EB385E" w:rsidP="00EB385E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The </w:t>
      </w:r>
      <w:r>
        <w:rPr>
          <w:szCs w:val="21"/>
        </w:rPr>
        <w:t>polynomial</w:t>
      </w:r>
      <w:r>
        <w:rPr>
          <w:rFonts w:hint="eastAsia"/>
          <w:szCs w:val="21"/>
        </w:rPr>
        <w:t xml:space="preserve"> kernel:</w:t>
      </w:r>
    </w:p>
    <w:p w:rsidR="009508E3" w:rsidRDefault="009508E3" w:rsidP="00EB385E">
      <w:pPr>
        <w:pStyle w:val="a4"/>
        <w:ind w:left="67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66CE193" wp14:editId="1E23C055">
            <wp:extent cx="2676525" cy="581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3" w:rsidRDefault="009508E3" w:rsidP="00EB385E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Here, </w:t>
      </w:r>
      <w:r>
        <w:rPr>
          <w:noProof/>
        </w:rPr>
        <w:drawing>
          <wp:inline distT="0" distB="0" distL="0" distR="0" wp14:anchorId="645BE768" wp14:editId="2F3B4E2E">
            <wp:extent cx="219075" cy="276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it the threshold and P is the power that has to be specified by the user.</w:t>
      </w:r>
    </w:p>
    <w:p w:rsidR="009508E3" w:rsidRDefault="009508E3" w:rsidP="009508E3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The hyperbolic tangent (sigmoid) kernel:</w:t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83A102E" wp14:editId="30F74AC5">
            <wp:extent cx="3181350" cy="523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3" w:rsidRDefault="009508E3" w:rsidP="009508E3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The Radial Basis Function (RBF) or Gaussian kernel :</w:t>
      </w:r>
    </w:p>
    <w:p w:rsidR="00102C60" w:rsidRDefault="00EB385E" w:rsidP="009508E3">
      <w:pPr>
        <w:pStyle w:val="a4"/>
        <w:ind w:left="675" w:firstLineChars="0" w:firstLine="0"/>
        <w:rPr>
          <w:rFonts w:hint="eastAsia"/>
          <w:szCs w:val="21"/>
        </w:rPr>
      </w:pPr>
      <w:r w:rsidRPr="009508E3">
        <w:rPr>
          <w:rFonts w:hint="eastAsia"/>
          <w:szCs w:val="21"/>
        </w:rPr>
        <w:t xml:space="preserve"> </w:t>
      </w:r>
      <w:r w:rsidR="009508E3">
        <w:rPr>
          <w:noProof/>
        </w:rPr>
        <w:drawing>
          <wp:inline distT="0" distB="0" distL="0" distR="0" wp14:anchorId="04C8639F" wp14:editId="73787454">
            <wp:extent cx="3333750" cy="1133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It is also written as follows:</w:t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6E3A2F41" wp14:editId="4933B085">
            <wp:extent cx="3371850" cy="647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A7" w:rsidRPr="009508E3" w:rsidRDefault="009913A7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There is no universal value for the tuning parameter </w:t>
      </w:r>
      <w:proofErr w:type="spellStart"/>
      <w:r>
        <w:rPr>
          <w:rFonts w:hint="eastAsia"/>
          <w:szCs w:val="21"/>
        </w:rPr>
        <w:t>lamda</w:t>
      </w:r>
      <w:proofErr w:type="spellEnd"/>
      <w:r>
        <w:rPr>
          <w:rFonts w:hint="eastAsia"/>
          <w:szCs w:val="21"/>
        </w:rPr>
        <w:t xml:space="preserve"> that works well for different datasets. To find a </w:t>
      </w:r>
      <w:proofErr w:type="spellStart"/>
      <w:r>
        <w:rPr>
          <w:rFonts w:hint="eastAsia"/>
          <w:szCs w:val="21"/>
        </w:rPr>
        <w:t>lamda</w:t>
      </w:r>
      <w:proofErr w:type="spellEnd"/>
      <w:r>
        <w:rPr>
          <w:rFonts w:hint="eastAsia"/>
          <w:szCs w:val="21"/>
        </w:rPr>
        <w:t xml:space="preserve"> value that is appropriate for a given problem requires experimentation.</w:t>
      </w:r>
    </w:p>
    <w:p w:rsidR="00102C60" w:rsidRDefault="00102C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The power of kernel methods is that we do not have to compute </w:t>
      </w:r>
      <w:r>
        <w:rPr>
          <w:noProof/>
        </w:rPr>
        <w:drawing>
          <wp:inline distT="0" distB="0" distL="0" distR="0" wp14:anchorId="544A342B" wp14:editId="13145A95">
            <wp:extent cx="438150" cy="200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explicitly.</w:t>
      </w:r>
    </w:p>
    <w:p w:rsidR="00102C60" w:rsidRDefault="0055786E">
      <w:pPr>
        <w:rPr>
          <w:rFonts w:hint="eastAsia"/>
          <w:szCs w:val="21"/>
        </w:rPr>
      </w:pPr>
      <w:r>
        <w:rPr>
          <w:rFonts w:hint="eastAsia"/>
          <w:szCs w:val="21"/>
        </w:rPr>
        <w:t>The standard steps of kernel PCA dimensionality reduction can be summarized as:</w:t>
      </w:r>
    </w:p>
    <w:p w:rsidR="0055786E" w:rsidRDefault="0055786E" w:rsidP="0055786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Construct the kernel </w:t>
      </w:r>
      <w:r w:rsidR="009508E3">
        <w:rPr>
          <w:rFonts w:hint="eastAsia"/>
          <w:szCs w:val="21"/>
        </w:rPr>
        <w:t xml:space="preserve">(similarity) </w:t>
      </w:r>
      <w:r>
        <w:rPr>
          <w:rFonts w:hint="eastAsia"/>
          <w:szCs w:val="21"/>
        </w:rPr>
        <w:t xml:space="preserve">matrix </w:t>
      </w:r>
      <w:r w:rsidRPr="0055786E">
        <w:rPr>
          <w:rFonts w:hint="eastAsia"/>
          <w:b/>
          <w:i/>
          <w:szCs w:val="21"/>
        </w:rPr>
        <w:t>K</w:t>
      </w:r>
      <w:r>
        <w:rPr>
          <w:rFonts w:hint="eastAsia"/>
          <w:szCs w:val="21"/>
        </w:rPr>
        <w:t xml:space="preserve"> from the training data set {xi} using Eq. (10);</w:t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We do this for each pair of samples:</w:t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C31BA16" wp14:editId="13138D01">
            <wp:extent cx="4886325" cy="20193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3" w:rsidRDefault="009508E3" w:rsidP="009508E3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For </w:t>
      </w:r>
      <w:proofErr w:type="gramStart"/>
      <w:r>
        <w:rPr>
          <w:rFonts w:hint="eastAsia"/>
          <w:szCs w:val="21"/>
        </w:rPr>
        <w:t>example ,</w:t>
      </w:r>
      <w:proofErr w:type="gramEnd"/>
      <w:r>
        <w:rPr>
          <w:rFonts w:hint="eastAsia"/>
          <w:szCs w:val="21"/>
        </w:rPr>
        <w:t xml:space="preserve"> if our dataset contains 100 training samples, the symmetric kernel matrix of the pair-wise similarities would be 100x100 dimensional.</w:t>
      </w:r>
    </w:p>
    <w:p w:rsidR="0055786E" w:rsidRDefault="0055786E" w:rsidP="0055786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Compute the Gram matrix </w:t>
      </w:r>
      <w:r>
        <w:rPr>
          <w:noProof/>
        </w:rPr>
        <w:drawing>
          <wp:inline distT="0" distB="0" distL="0" distR="0" wp14:anchorId="0A2E4E08" wp14:editId="6250E9D6">
            <wp:extent cx="2000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using Eq.(29)</w:t>
      </w:r>
    </w:p>
    <w:p w:rsidR="0055786E" w:rsidRDefault="00EB385E" w:rsidP="0055786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Using </w:t>
      </w:r>
      <w:proofErr w:type="spellStart"/>
      <w:r>
        <w:rPr>
          <w:rFonts w:hint="eastAsia"/>
          <w:szCs w:val="21"/>
        </w:rPr>
        <w:t>Eq</w:t>
      </w:r>
      <w:proofErr w:type="spellEnd"/>
      <w:r>
        <w:rPr>
          <w:rFonts w:hint="eastAsia"/>
          <w:szCs w:val="21"/>
        </w:rPr>
        <w:t xml:space="preserve"> (12) to solve for the vectors </w:t>
      </w:r>
      <w:proofErr w:type="spellStart"/>
      <w:r>
        <w:rPr>
          <w:rFonts w:hint="eastAsia"/>
          <w:szCs w:val="21"/>
        </w:rPr>
        <w:t>ai</w:t>
      </w:r>
      <w:proofErr w:type="spellEnd"/>
      <w:r>
        <w:rPr>
          <w:rFonts w:hint="eastAsia"/>
          <w:szCs w:val="21"/>
        </w:rPr>
        <w:t xml:space="preserve"> (substitute </w:t>
      </w:r>
      <w:r w:rsidRPr="00EB385E">
        <w:rPr>
          <w:rFonts w:hint="eastAsia"/>
          <w:b/>
          <w:i/>
          <w:szCs w:val="21"/>
          <w:u w:val="single"/>
        </w:rPr>
        <w:t>K</w:t>
      </w:r>
      <w:r>
        <w:rPr>
          <w:rFonts w:hint="eastAsia"/>
          <w:szCs w:val="21"/>
        </w:rPr>
        <w:t xml:space="preserve"> with </w:t>
      </w:r>
      <w:r>
        <w:rPr>
          <w:noProof/>
        </w:rPr>
        <w:drawing>
          <wp:inline distT="0" distB="0" distL="0" distR="0" wp14:anchorId="7F51B228" wp14:editId="565AFC9A">
            <wp:extent cx="200025" cy="285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)</w:t>
      </w:r>
    </w:p>
    <w:p w:rsidR="00EB385E" w:rsidRDefault="00EB385E" w:rsidP="0055786E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Compute the kernel principal components </w:t>
      </w:r>
      <w:r>
        <w:rPr>
          <w:noProof/>
        </w:rPr>
        <w:drawing>
          <wp:inline distT="0" distB="0" distL="0" distR="0" wp14:anchorId="5C64646A" wp14:editId="01F2C024">
            <wp:extent cx="419100" cy="219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using Eq. (13).</w:t>
      </w:r>
    </w:p>
    <w:p w:rsidR="00135000" w:rsidRDefault="00135000" w:rsidP="00135000">
      <w:pPr>
        <w:pStyle w:val="a4"/>
        <w:ind w:left="67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It is worth nothing that kernel PCA, in contrast to standard PCA, is a memory-based </w:t>
      </w:r>
      <w:proofErr w:type="gramStart"/>
      <w:r>
        <w:rPr>
          <w:rFonts w:hint="eastAsia"/>
          <w:szCs w:val="21"/>
        </w:rPr>
        <w:t>method ,</w:t>
      </w:r>
      <w:proofErr w:type="gramEnd"/>
      <w:r>
        <w:rPr>
          <w:rFonts w:hint="eastAsia"/>
          <w:szCs w:val="21"/>
        </w:rPr>
        <w:t xml:space="preserve"> which means that we have to reuse the original training set each time to project new samples.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e have to calculate the pairwise kernel(similarity) between each </w:t>
      </w:r>
      <w:proofErr w:type="spellStart"/>
      <w:r>
        <w:rPr>
          <w:rFonts w:hint="eastAsia"/>
          <w:szCs w:val="21"/>
        </w:rPr>
        <w:t>ith</w:t>
      </w:r>
      <w:proofErr w:type="spellEnd"/>
      <w:r>
        <w:rPr>
          <w:rFonts w:hint="eastAsia"/>
          <w:szCs w:val="21"/>
        </w:rPr>
        <w:t xml:space="preserve"> sample in the training dataset and the new sample </w:t>
      </w:r>
      <w:r>
        <w:rPr>
          <w:noProof/>
        </w:rPr>
        <w:drawing>
          <wp:inline distT="0" distB="0" distL="0" distR="0" wp14:anchorId="6BA413FD" wp14:editId="591B716C">
            <wp:extent cx="228600" cy="2571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45">
        <w:rPr>
          <w:rFonts w:hint="eastAsia"/>
          <w:szCs w:val="21"/>
        </w:rPr>
        <w:t>.</w:t>
      </w:r>
      <w:r w:rsidR="00CE0BBF">
        <w:rPr>
          <w:rFonts w:hint="eastAsia"/>
          <w:szCs w:val="21"/>
        </w:rPr>
        <w:t xml:space="preserve">After calculating the similarity </w:t>
      </w:r>
      <w:r w:rsidR="00CE0BBF">
        <w:rPr>
          <w:rFonts w:hint="eastAsia"/>
          <w:szCs w:val="21"/>
        </w:rPr>
        <w:lastRenderedPageBreak/>
        <w:t xml:space="preserve">between the new samples and the samples in the training set, we have to normalize the eigenvector </w:t>
      </w:r>
      <w:r w:rsidR="00CE0BBF" w:rsidRPr="00CE0BBF">
        <w:rPr>
          <w:rFonts w:hint="eastAsia"/>
          <w:b/>
          <w:i/>
          <w:szCs w:val="21"/>
        </w:rPr>
        <w:t>a</w:t>
      </w:r>
      <w:r w:rsidR="00CE0BBF">
        <w:rPr>
          <w:rFonts w:hint="eastAsia"/>
          <w:szCs w:val="21"/>
        </w:rPr>
        <w:t xml:space="preserve"> by its eigenvalue.</w:t>
      </w:r>
      <w:bookmarkStart w:id="0" w:name="_GoBack"/>
      <w:bookmarkEnd w:id="0"/>
    </w:p>
    <w:p w:rsidR="00EB385E" w:rsidRPr="0055786E" w:rsidRDefault="001475BE" w:rsidP="001475BE">
      <w:pPr>
        <w:pStyle w:val="a4"/>
        <w:ind w:left="675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Source :machine</w:t>
      </w:r>
      <w:proofErr w:type="gramEnd"/>
      <w:r>
        <w:rPr>
          <w:rFonts w:hint="eastAsia"/>
          <w:szCs w:val="21"/>
        </w:rPr>
        <w:t>-learning ,</w:t>
      </w:r>
      <w:proofErr w:type="spellStart"/>
      <w:r>
        <w:rPr>
          <w:rFonts w:hint="eastAsia"/>
          <w:szCs w:val="21"/>
        </w:rPr>
        <w:t>github</w:t>
      </w:r>
      <w:proofErr w:type="spellEnd"/>
    </w:p>
    <w:p w:rsidR="00102C60" w:rsidRDefault="00102C60">
      <w:pPr>
        <w:rPr>
          <w:rFonts w:hint="eastAsia"/>
          <w:szCs w:val="21"/>
        </w:rPr>
      </w:pPr>
    </w:p>
    <w:p w:rsidR="00882E79" w:rsidRDefault="00882E79">
      <w:pPr>
        <w:rPr>
          <w:rFonts w:hint="eastAsia"/>
          <w:szCs w:val="21"/>
        </w:rPr>
      </w:pPr>
    </w:p>
    <w:p w:rsidR="00882E79" w:rsidRDefault="00882E79">
      <w:pPr>
        <w:rPr>
          <w:rFonts w:hint="eastAsia"/>
          <w:szCs w:val="21"/>
        </w:rPr>
      </w:pPr>
    </w:p>
    <w:p w:rsidR="00882E79" w:rsidRDefault="00882E79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eference:</w:t>
      </w:r>
    </w:p>
    <w:p w:rsidR="00882E79" w:rsidRDefault="00882E79" w:rsidP="00882E79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 machine learning</w:t>
      </w:r>
    </w:p>
    <w:p w:rsidR="00882E79" w:rsidRPr="00882E79" w:rsidRDefault="009057DD" w:rsidP="00882E79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Kernel Principal Component Analysis and its Applications in Face Recognition and Active Shape Models, </w:t>
      </w:r>
      <w:proofErr w:type="spellStart"/>
      <w:r>
        <w:rPr>
          <w:rFonts w:hint="eastAsia"/>
          <w:szCs w:val="21"/>
        </w:rPr>
        <w:t>Quan</w:t>
      </w:r>
      <w:proofErr w:type="spellEnd"/>
      <w:r>
        <w:rPr>
          <w:rFonts w:hint="eastAsia"/>
          <w:szCs w:val="21"/>
        </w:rPr>
        <w:t xml:space="preserve"> Wang.</w:t>
      </w:r>
    </w:p>
    <w:sectPr w:rsidR="00882E79" w:rsidRPr="0088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3EF7"/>
    <w:multiLevelType w:val="hybridMultilevel"/>
    <w:tmpl w:val="8542AADE"/>
    <w:lvl w:ilvl="0" w:tplc="91D6544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48C61A5F"/>
    <w:multiLevelType w:val="hybridMultilevel"/>
    <w:tmpl w:val="782CBC82"/>
    <w:lvl w:ilvl="0" w:tplc="E0D25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2E205E"/>
    <w:multiLevelType w:val="hybridMultilevel"/>
    <w:tmpl w:val="F65CB7B0"/>
    <w:lvl w:ilvl="0" w:tplc="1B5C0B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07"/>
    <w:rsid w:val="00004607"/>
    <w:rsid w:val="00010C79"/>
    <w:rsid w:val="00102C60"/>
    <w:rsid w:val="00135000"/>
    <w:rsid w:val="001475BE"/>
    <w:rsid w:val="00197ED2"/>
    <w:rsid w:val="001C61CE"/>
    <w:rsid w:val="0041764D"/>
    <w:rsid w:val="00556670"/>
    <w:rsid w:val="0055786E"/>
    <w:rsid w:val="006348B6"/>
    <w:rsid w:val="007E2072"/>
    <w:rsid w:val="00882E79"/>
    <w:rsid w:val="00894FE4"/>
    <w:rsid w:val="008E27FB"/>
    <w:rsid w:val="009057DD"/>
    <w:rsid w:val="009508E3"/>
    <w:rsid w:val="009913A7"/>
    <w:rsid w:val="00B631F2"/>
    <w:rsid w:val="00CE0BBF"/>
    <w:rsid w:val="00DB4F45"/>
    <w:rsid w:val="00DD435A"/>
    <w:rsid w:val="00E44B87"/>
    <w:rsid w:val="00E75D60"/>
    <w:rsid w:val="00E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2E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2E79"/>
    <w:rPr>
      <w:sz w:val="18"/>
      <w:szCs w:val="18"/>
    </w:rPr>
  </w:style>
  <w:style w:type="paragraph" w:styleId="a4">
    <w:name w:val="List Paragraph"/>
    <w:basedOn w:val="a"/>
    <w:uiPriority w:val="34"/>
    <w:qFormat/>
    <w:rsid w:val="00882E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2E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2E79"/>
    <w:rPr>
      <w:sz w:val="18"/>
      <w:szCs w:val="18"/>
    </w:rPr>
  </w:style>
  <w:style w:type="paragraph" w:styleId="a4">
    <w:name w:val="List Paragraph"/>
    <w:basedOn w:val="a"/>
    <w:uiPriority w:val="34"/>
    <w:qFormat/>
    <w:rsid w:val="0088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20</cp:revision>
  <dcterms:created xsi:type="dcterms:W3CDTF">2016-11-03T09:58:00Z</dcterms:created>
  <dcterms:modified xsi:type="dcterms:W3CDTF">2016-11-04T09:33:00Z</dcterms:modified>
</cp:coreProperties>
</file>