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8D" w:rsidRDefault="00B33A3E">
      <w:pPr>
        <w:rPr>
          <w:rFonts w:hint="eastAsia"/>
        </w:rPr>
      </w:pPr>
      <w:r>
        <w:rPr>
          <w:rFonts w:hint="eastAsia"/>
        </w:rPr>
        <w:t>Decision Tree</w:t>
      </w:r>
    </w:p>
    <w:p w:rsidR="00B33A3E" w:rsidRDefault="00B33A3E">
      <w:pPr>
        <w:rPr>
          <w:rFonts w:hint="eastAsia"/>
        </w:rPr>
      </w:pPr>
    </w:p>
    <w:p w:rsidR="00B33A3E" w:rsidRDefault="006A2AEF">
      <w:pPr>
        <w:rPr>
          <w:rFonts w:hint="eastAsia"/>
          <w:b/>
        </w:rPr>
      </w:pPr>
      <w:r>
        <w:rPr>
          <w:rFonts w:hint="eastAsia"/>
        </w:rPr>
        <w:t>Using the decision algorithm, we start at the tree root and split the data on the feature that results in the</w:t>
      </w:r>
      <w:r w:rsidRPr="006A2AEF">
        <w:rPr>
          <w:rFonts w:hint="eastAsia"/>
          <w:b/>
        </w:rPr>
        <w:t xml:space="preserve"> largest information gain (IG).</w:t>
      </w:r>
      <w:r>
        <w:rPr>
          <w:rFonts w:hint="eastAsia"/>
        </w:rPr>
        <w:t xml:space="preserve">In an iterative process, we can then repeat this splitting procedure at each child node until the leaves are pure. </w:t>
      </w:r>
      <w:r w:rsidRPr="006A2AEF">
        <w:rPr>
          <w:rFonts w:hint="eastAsia"/>
          <w:b/>
        </w:rPr>
        <w:t>We typically prune the tree by setting a limit for the maximal depth of the tree to prevent overfitting.</w:t>
      </w:r>
    </w:p>
    <w:p w:rsidR="006A2AEF" w:rsidRDefault="006A2AEF">
      <w:pPr>
        <w:rPr>
          <w:rFonts w:hint="eastAsia"/>
          <w:b/>
        </w:rPr>
      </w:pPr>
    </w:p>
    <w:p w:rsidR="006A2AEF" w:rsidRPr="006A2AEF" w:rsidRDefault="006A2AEF">
      <w:pPr>
        <w:rPr>
          <w:rFonts w:hint="eastAsia"/>
          <w:b/>
        </w:rPr>
      </w:pPr>
      <w:r w:rsidRPr="006A2AEF">
        <w:rPr>
          <w:rFonts w:hint="eastAsia"/>
          <w:b/>
        </w:rPr>
        <w:t xml:space="preserve">Maximizing information gain </w:t>
      </w:r>
      <w:r w:rsidRPr="006A2AEF">
        <w:rPr>
          <w:b/>
        </w:rPr>
        <w:t>–</w:t>
      </w:r>
      <w:r w:rsidRPr="006A2AEF">
        <w:rPr>
          <w:rFonts w:hint="eastAsia"/>
          <w:b/>
        </w:rPr>
        <w:t xml:space="preserve"> getting the most bang for the buck</w:t>
      </w:r>
    </w:p>
    <w:p w:rsidR="006A2AEF" w:rsidRDefault="004676FF">
      <w:pPr>
        <w:rPr>
          <w:rFonts w:hint="eastAsia"/>
        </w:rPr>
      </w:pPr>
      <w:r>
        <w:rPr>
          <w:rFonts w:hint="eastAsia"/>
        </w:rPr>
        <w:t xml:space="preserve">Our objective function is to maximize the information gain at each split, </w:t>
      </w:r>
      <w:r>
        <w:t>which</w:t>
      </w:r>
      <w:r>
        <w:rPr>
          <w:rFonts w:hint="eastAsia"/>
        </w:rPr>
        <w:t xml:space="preserve"> we define as follows:</w:t>
      </w:r>
    </w:p>
    <w:p w:rsidR="004676FF" w:rsidRDefault="004676FF">
      <w:pPr>
        <w:rPr>
          <w:rFonts w:hint="eastAsia"/>
        </w:rPr>
      </w:pPr>
      <w:r>
        <w:rPr>
          <w:noProof/>
        </w:rPr>
        <w:drawing>
          <wp:inline distT="0" distB="0" distL="0" distR="0" wp14:anchorId="019580F9" wp14:editId="0907FE79">
            <wp:extent cx="24479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FF" w:rsidRDefault="004676FF">
      <w:pPr>
        <w:rPr>
          <w:rFonts w:hint="eastAsia"/>
        </w:rPr>
      </w:pPr>
      <w:proofErr w:type="gramStart"/>
      <w:r>
        <w:t>f</w:t>
      </w:r>
      <w:proofErr w:type="gramEnd"/>
      <w:r>
        <w:t xml:space="preserve"> is the feature to perform the split, </w:t>
      </w:r>
      <w:proofErr w:type="spellStart"/>
      <w:r>
        <w:t>Dp</w:t>
      </w:r>
      <w:proofErr w:type="spellEnd"/>
      <w:r>
        <w:t xml:space="preserve"> and </w:t>
      </w:r>
      <w:proofErr w:type="spellStart"/>
      <w:r>
        <w:t>Dj</w:t>
      </w:r>
      <w:proofErr w:type="spellEnd"/>
      <w:r>
        <w:t xml:space="preserve"> are dataset of the parent and </w:t>
      </w:r>
      <w:proofErr w:type="spellStart"/>
      <w:r>
        <w:t>jth</w:t>
      </w:r>
      <w:proofErr w:type="spellEnd"/>
      <w:r>
        <w:t xml:space="preserve"> </w:t>
      </w:r>
      <w:proofErr w:type="spellStart"/>
      <w:r>
        <w:t>chile</w:t>
      </w:r>
      <w:proofErr w:type="spellEnd"/>
      <w:r>
        <w:t xml:space="preserve"> node, and </w:t>
      </w:r>
      <w:proofErr w:type="spellStart"/>
      <w:r>
        <w:t>Nj</w:t>
      </w:r>
      <w:proofErr w:type="spellEnd"/>
      <w:r>
        <w:t xml:space="preserve"> is the number of samples in the </w:t>
      </w:r>
      <w:proofErr w:type="spellStart"/>
      <w:r>
        <w:t>jth</w:t>
      </w:r>
      <w:proofErr w:type="spellEnd"/>
      <w:r>
        <w:t xml:space="preserve"> child node. </w:t>
      </w:r>
      <w:r>
        <w:rPr>
          <w:rFonts w:hint="eastAsia"/>
        </w:rPr>
        <w:t xml:space="preserve">As we can see, the information gain is simply the difference between the impurity of the parent node and the sum of the child node impurities </w:t>
      </w:r>
      <w:r>
        <w:t>–</w:t>
      </w:r>
      <w:r>
        <w:rPr>
          <w:rFonts w:hint="eastAsia"/>
        </w:rPr>
        <w:t xml:space="preserve"> the lower the impurity of the child nodes, the larger the information gain. However, for simplicity and to reduce the combinatorial search space, most libraries implement binary </w:t>
      </w:r>
      <w:proofErr w:type="spellStart"/>
      <w:r>
        <w:rPr>
          <w:rFonts w:hint="eastAsia"/>
        </w:rPr>
        <w:t>decsiton</w:t>
      </w:r>
      <w:proofErr w:type="spellEnd"/>
      <w:r>
        <w:rPr>
          <w:rFonts w:hint="eastAsia"/>
        </w:rPr>
        <w:t xml:space="preserve"> trees. This means that each parent node is split into two child nodes, </w:t>
      </w:r>
      <w:proofErr w:type="spellStart"/>
      <w:r>
        <w:rPr>
          <w:rFonts w:hint="eastAsia"/>
        </w:rPr>
        <w:t>Dleft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Dright</w:t>
      </w:r>
      <w:proofErr w:type="spellEnd"/>
      <w:r>
        <w:rPr>
          <w:rFonts w:hint="eastAsia"/>
        </w:rPr>
        <w:t>:</w:t>
      </w:r>
    </w:p>
    <w:p w:rsidR="004676FF" w:rsidRDefault="004676FF">
      <w:pPr>
        <w:rPr>
          <w:rFonts w:hint="eastAsia"/>
        </w:rPr>
      </w:pPr>
      <w:r>
        <w:rPr>
          <w:noProof/>
        </w:rPr>
        <w:drawing>
          <wp:inline distT="0" distB="0" distL="0" distR="0" wp14:anchorId="7C5E040C" wp14:editId="2C842694">
            <wp:extent cx="340995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FF" w:rsidRDefault="004676FF">
      <w:pPr>
        <w:rPr>
          <w:rFonts w:hint="eastAsia"/>
        </w:rPr>
      </w:pPr>
      <w:r>
        <w:rPr>
          <w:rFonts w:hint="eastAsia"/>
        </w:rPr>
        <w:t xml:space="preserve">The three impurity measures or splitting criteria that are commonly used in binary decision </w:t>
      </w:r>
      <w:proofErr w:type="spellStart"/>
      <w:r>
        <w:t>decision</w:t>
      </w:r>
      <w:proofErr w:type="spellEnd"/>
      <w:r>
        <w:rPr>
          <w:rFonts w:hint="eastAsia"/>
        </w:rPr>
        <w:t xml:space="preserve"> tree are Gini index (Ig)</w:t>
      </w:r>
      <w:proofErr w:type="gramStart"/>
      <w:r>
        <w:rPr>
          <w:rFonts w:hint="eastAsia"/>
        </w:rPr>
        <w:t>,entropy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Ih</w:t>
      </w:r>
      <w:proofErr w:type="spellEnd"/>
      <w:r>
        <w:rPr>
          <w:rFonts w:hint="eastAsia"/>
        </w:rPr>
        <w:t>) and the classification error (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).</w:t>
      </w:r>
    </w:p>
    <w:p w:rsidR="004676FF" w:rsidRDefault="004676FF" w:rsidP="004676F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ntroy</w:t>
      </w:r>
      <w:proofErr w:type="spellEnd"/>
      <w:r>
        <w:rPr>
          <w:rFonts w:hint="eastAsia"/>
        </w:rPr>
        <w:t xml:space="preserve"> :</w:t>
      </w:r>
    </w:p>
    <w:p w:rsidR="004676FF" w:rsidRDefault="004676FF" w:rsidP="004676F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210427" wp14:editId="44C4B9A5">
            <wp:extent cx="21717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25" w:rsidRDefault="00100A25" w:rsidP="00100A25">
      <w:pPr>
        <w:rPr>
          <w:rFonts w:hint="eastAsia"/>
          <w:noProof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Here ,</w:t>
      </w:r>
      <w:proofErr w:type="gramEnd"/>
      <w:r w:rsidRPr="00100A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47634B" wp14:editId="35119C38">
            <wp:extent cx="352425" cy="15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is the proportion of the samples that belongs to class c for a particular node t. The entropy is therefore 0 if all samples at a node belong to the same class, and the entropy is </w:t>
      </w:r>
      <w:r w:rsidRPr="00B03ADA">
        <w:rPr>
          <w:rFonts w:hint="eastAsia"/>
          <w:noProof/>
          <w:color w:val="FF0000"/>
        </w:rPr>
        <w:t xml:space="preserve">maximal </w:t>
      </w:r>
      <w:r>
        <w:rPr>
          <w:rFonts w:hint="eastAsia"/>
          <w:noProof/>
        </w:rPr>
        <w:t>if we have a unfiormal class distribution.</w:t>
      </w:r>
    </w:p>
    <w:p w:rsidR="00100A25" w:rsidRDefault="00100A25" w:rsidP="00100A25">
      <w:pPr>
        <w:rPr>
          <w:rStyle w:val="fontstyle01"/>
          <w:rFonts w:hint="eastAsia"/>
        </w:rPr>
      </w:pPr>
      <w:r>
        <w:rPr>
          <w:rFonts w:hint="eastAsia"/>
          <w:noProof/>
        </w:rPr>
        <w:t xml:space="preserve">   </w:t>
      </w:r>
      <w:r>
        <w:rPr>
          <w:rStyle w:val="fontstyle01"/>
        </w:rPr>
        <w:t>For example, in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Style w:val="fontstyle01"/>
        </w:rPr>
        <w:t xml:space="preserve">a binary class setting, the entropy is 0 if </w:t>
      </w:r>
      <w:r>
        <w:rPr>
          <w:rStyle w:val="fontstyle21"/>
        </w:rPr>
        <w:t xml:space="preserve">p </w:t>
      </w:r>
      <w:r>
        <w:rPr>
          <w:rStyle w:val="fontstyle31"/>
        </w:rPr>
        <w:t>(</w:t>
      </w:r>
      <w:proofErr w:type="spellStart"/>
      <w:r>
        <w:rPr>
          <w:rStyle w:val="fontstyle31"/>
          <w:rFonts w:hint="eastAsia"/>
        </w:rPr>
        <w:t>i</w:t>
      </w:r>
      <w:proofErr w:type="spellEnd"/>
      <w:r>
        <w:rPr>
          <w:rStyle w:val="fontstyle31"/>
          <w:rFonts w:hint="eastAsia"/>
        </w:rPr>
        <w:t>=1|t</w:t>
      </w:r>
      <w:r>
        <w:rPr>
          <w:rStyle w:val="fontstyle31"/>
        </w:rPr>
        <w:t xml:space="preserve"> )</w:t>
      </w:r>
      <w:r>
        <w:rPr>
          <w:rStyle w:val="fontstyle31"/>
          <w:rFonts w:hint="eastAsia"/>
        </w:rPr>
        <w:t xml:space="preserve"> </w:t>
      </w:r>
      <w:r>
        <w:rPr>
          <w:rStyle w:val="fontstyle31"/>
          <w:sz w:val="16"/>
          <w:szCs w:val="16"/>
        </w:rPr>
        <w:t>=</w:t>
      </w:r>
      <w:r>
        <w:rPr>
          <w:rStyle w:val="fontstyle31"/>
          <w:rFonts w:hint="eastAsia"/>
          <w:sz w:val="16"/>
          <w:szCs w:val="16"/>
        </w:rPr>
        <w:t xml:space="preserve"> </w:t>
      </w:r>
      <w:r>
        <w:rPr>
          <w:rStyle w:val="fontstyle31"/>
          <w:sz w:val="16"/>
          <w:szCs w:val="16"/>
        </w:rPr>
        <w:t xml:space="preserve"> </w:t>
      </w:r>
      <w:r>
        <w:rPr>
          <w:rStyle w:val="fontstyle41"/>
        </w:rPr>
        <w:t>1</w:t>
      </w:r>
      <w:r>
        <w:rPr>
          <w:rStyle w:val="fontstyle41"/>
          <w:rFonts w:hint="eastAsia"/>
        </w:rPr>
        <w:t xml:space="preserve"> </w:t>
      </w:r>
      <w:r>
        <w:rPr>
          <w:rStyle w:val="fontstyle41"/>
        </w:rPr>
        <w:t xml:space="preserve"> </w:t>
      </w:r>
      <w:r>
        <w:rPr>
          <w:rStyle w:val="fontstyle01"/>
        </w:rPr>
        <w:t xml:space="preserve">or </w:t>
      </w:r>
      <w:r>
        <w:rPr>
          <w:rStyle w:val="fontstyle21"/>
          <w:sz w:val="18"/>
          <w:szCs w:val="18"/>
        </w:rPr>
        <w:t>p</w:t>
      </w:r>
      <w:r>
        <w:rPr>
          <w:rStyle w:val="fontstyle21"/>
          <w:sz w:val="18"/>
          <w:szCs w:val="18"/>
        </w:rPr>
        <w:t xml:space="preserve"> </w:t>
      </w:r>
      <w:r>
        <w:rPr>
          <w:rStyle w:val="fontstyle31"/>
          <w:sz w:val="24"/>
          <w:szCs w:val="24"/>
        </w:rPr>
        <w:t>(</w:t>
      </w:r>
      <w:proofErr w:type="spellStart"/>
      <w:r>
        <w:rPr>
          <w:rStyle w:val="fontstyle31"/>
          <w:rFonts w:hint="eastAsia"/>
          <w:sz w:val="24"/>
          <w:szCs w:val="24"/>
        </w:rPr>
        <w:t>i</w:t>
      </w:r>
      <w:proofErr w:type="spellEnd"/>
      <w:r>
        <w:rPr>
          <w:rStyle w:val="fontstyle31"/>
          <w:rFonts w:hint="eastAsia"/>
          <w:sz w:val="24"/>
          <w:szCs w:val="24"/>
        </w:rPr>
        <w:t>=0|t</w:t>
      </w:r>
      <w:r>
        <w:rPr>
          <w:rStyle w:val="fontstyle31"/>
          <w:sz w:val="24"/>
          <w:szCs w:val="24"/>
        </w:rPr>
        <w:t xml:space="preserve"> )</w:t>
      </w:r>
      <w:r>
        <w:rPr>
          <w:rStyle w:val="fontstyle31"/>
          <w:sz w:val="18"/>
          <w:szCs w:val="18"/>
        </w:rPr>
        <w:t xml:space="preserve"> = </w:t>
      </w:r>
      <w:r>
        <w:rPr>
          <w:rStyle w:val="fontstyle41"/>
          <w:sz w:val="18"/>
          <w:szCs w:val="18"/>
        </w:rPr>
        <w:t xml:space="preserve">0 </w:t>
      </w:r>
      <w:r>
        <w:rPr>
          <w:rStyle w:val="fontstyle01"/>
        </w:rPr>
        <w:t>. If the classes are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distributed uniformly with </w:t>
      </w:r>
      <w:proofErr w:type="gramStart"/>
      <w:r>
        <w:rPr>
          <w:rStyle w:val="fontstyle21"/>
        </w:rPr>
        <w:t>p</w:t>
      </w:r>
      <w:r>
        <w:rPr>
          <w:rStyle w:val="fontstyle31"/>
          <w:sz w:val="20"/>
          <w:szCs w:val="20"/>
        </w:rPr>
        <w:t>(</w:t>
      </w:r>
      <w:proofErr w:type="spellStart"/>
      <w:proofErr w:type="gramEnd"/>
      <w:r>
        <w:rPr>
          <w:rStyle w:val="fontstyle31"/>
          <w:rFonts w:hint="eastAsia"/>
          <w:sz w:val="20"/>
          <w:szCs w:val="20"/>
        </w:rPr>
        <w:t>i</w:t>
      </w:r>
      <w:proofErr w:type="spellEnd"/>
      <w:r>
        <w:rPr>
          <w:rStyle w:val="fontstyle31"/>
          <w:rFonts w:hint="eastAsia"/>
          <w:sz w:val="20"/>
          <w:szCs w:val="20"/>
        </w:rPr>
        <w:t>=1|t</w:t>
      </w:r>
      <w:r>
        <w:rPr>
          <w:rStyle w:val="fontstyle31"/>
          <w:sz w:val="20"/>
          <w:szCs w:val="20"/>
        </w:rPr>
        <w:t xml:space="preserve"> ) </w:t>
      </w:r>
      <w:r>
        <w:rPr>
          <w:rStyle w:val="fontstyle31"/>
          <w:sz w:val="16"/>
          <w:szCs w:val="16"/>
        </w:rPr>
        <w:t xml:space="preserve">= </w:t>
      </w:r>
      <w:r>
        <w:rPr>
          <w:rStyle w:val="fontstyle41"/>
        </w:rPr>
        <w:t xml:space="preserve">0.5 </w:t>
      </w:r>
      <w:r>
        <w:rPr>
          <w:rStyle w:val="fontstyle01"/>
        </w:rPr>
        <w:t xml:space="preserve">and </w:t>
      </w:r>
      <w:r>
        <w:rPr>
          <w:rStyle w:val="fontstyle21"/>
          <w:sz w:val="18"/>
          <w:szCs w:val="18"/>
        </w:rPr>
        <w:t>p</w:t>
      </w:r>
      <w:r>
        <w:rPr>
          <w:rStyle w:val="fontstyle21"/>
          <w:sz w:val="18"/>
          <w:szCs w:val="18"/>
        </w:rPr>
        <w:t xml:space="preserve"> </w:t>
      </w:r>
      <w:r>
        <w:rPr>
          <w:rStyle w:val="fontstyle31"/>
          <w:sz w:val="24"/>
          <w:szCs w:val="24"/>
        </w:rPr>
        <w:t>(</w:t>
      </w:r>
      <w:proofErr w:type="spellStart"/>
      <w:r>
        <w:rPr>
          <w:rStyle w:val="fontstyle31"/>
          <w:rFonts w:hint="eastAsia"/>
          <w:sz w:val="24"/>
          <w:szCs w:val="24"/>
        </w:rPr>
        <w:t>i</w:t>
      </w:r>
      <w:proofErr w:type="spellEnd"/>
      <w:r>
        <w:rPr>
          <w:rStyle w:val="fontstyle31"/>
          <w:rFonts w:hint="eastAsia"/>
          <w:sz w:val="24"/>
          <w:szCs w:val="24"/>
        </w:rPr>
        <w:t>=0|t</w:t>
      </w:r>
      <w:r>
        <w:rPr>
          <w:rStyle w:val="fontstyle31"/>
          <w:sz w:val="24"/>
          <w:szCs w:val="24"/>
        </w:rPr>
        <w:t xml:space="preserve"> )</w:t>
      </w:r>
      <w:r>
        <w:rPr>
          <w:rStyle w:val="fontstyle31"/>
          <w:rFonts w:hint="eastAsia"/>
          <w:sz w:val="24"/>
          <w:szCs w:val="24"/>
        </w:rPr>
        <w:t>=</w:t>
      </w:r>
      <w:r>
        <w:rPr>
          <w:rStyle w:val="fontstyle21"/>
          <w:sz w:val="18"/>
          <w:szCs w:val="18"/>
        </w:rPr>
        <w:t xml:space="preserve"> </w:t>
      </w:r>
      <w:r>
        <w:rPr>
          <w:rStyle w:val="fontstyle41"/>
          <w:sz w:val="18"/>
          <w:szCs w:val="18"/>
        </w:rPr>
        <w:t>0.5</w:t>
      </w:r>
      <w:r>
        <w:rPr>
          <w:rStyle w:val="fontstyle01"/>
        </w:rPr>
        <w:t>, the entropy is 1. Therefore,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we can say that the entropy criterion attempts to maximize the mutual information</w:t>
      </w:r>
      <w:r>
        <w:rPr>
          <w:rFonts w:ascii="BookAntiqua" w:hAnsi="BookAntiqua"/>
          <w:color w:val="000000"/>
          <w:sz w:val="22"/>
        </w:rPr>
        <w:br/>
      </w:r>
      <w:r>
        <w:rPr>
          <w:rStyle w:val="fontstyle01"/>
        </w:rPr>
        <w:t>in the tree.</w:t>
      </w:r>
    </w:p>
    <w:p w:rsidR="00100A25" w:rsidRDefault="00100A25" w:rsidP="00100A2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Gini index: can be understood as criterion to</w:t>
      </w:r>
      <w:r w:rsidRPr="00B03ADA">
        <w:rPr>
          <w:rFonts w:hint="eastAsia"/>
          <w:color w:val="FF0000"/>
        </w:rPr>
        <w:t xml:space="preserve"> minimize</w:t>
      </w:r>
      <w:r>
        <w:rPr>
          <w:rFonts w:hint="eastAsia"/>
        </w:rPr>
        <w:t xml:space="preserve"> the probability of misclassification:</w:t>
      </w:r>
    </w:p>
    <w:p w:rsidR="00100A25" w:rsidRDefault="00100A25" w:rsidP="00100A2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84B841" wp14:editId="4C05E419">
            <wp:extent cx="3048000" cy="466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59" w:rsidRDefault="007C4159" w:rsidP="00100A2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Similar to entropy, the Gini index is </w:t>
      </w:r>
      <w:r w:rsidRPr="00B03ADA">
        <w:rPr>
          <w:rFonts w:hint="eastAsia"/>
          <w:color w:val="FF0000"/>
        </w:rPr>
        <w:t>maximal</w:t>
      </w:r>
      <w:r>
        <w:rPr>
          <w:rFonts w:hint="eastAsia"/>
        </w:rPr>
        <w:t xml:space="preserve"> if the classes are perfectly mixed.</w:t>
      </w:r>
    </w:p>
    <w:p w:rsidR="007C4159" w:rsidRDefault="007C4159" w:rsidP="007C41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lassification error:</w:t>
      </w:r>
    </w:p>
    <w:p w:rsidR="007C4159" w:rsidRDefault="007C4159" w:rsidP="007C415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839F4C" wp14:editId="5C36EA28">
            <wp:extent cx="152400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25" w:rsidRDefault="007C4159" w:rsidP="00100A2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This is a useful criterion for </w:t>
      </w:r>
      <w:r>
        <w:t>pruning</w:t>
      </w:r>
      <w:r>
        <w:rPr>
          <w:rFonts w:hint="eastAsia"/>
        </w:rPr>
        <w:t xml:space="preserve"> but not recommended for growing a decision three, since </w:t>
      </w:r>
      <w:r>
        <w:rPr>
          <w:rFonts w:hint="eastAsia"/>
        </w:rPr>
        <w:lastRenderedPageBreak/>
        <w:t>it is</w:t>
      </w:r>
      <w:r w:rsidRPr="00B03ADA">
        <w:rPr>
          <w:rFonts w:hint="eastAsia"/>
          <w:color w:val="FF0000"/>
        </w:rPr>
        <w:t xml:space="preserve"> less sensitive</w:t>
      </w:r>
      <w:r>
        <w:rPr>
          <w:rFonts w:hint="eastAsia"/>
        </w:rPr>
        <w:t xml:space="preserve"> to changes in the class probabilities of the nodes.</w:t>
      </w:r>
    </w:p>
    <w:p w:rsidR="00B026D1" w:rsidRDefault="00B026D1" w:rsidP="00100A25">
      <w:pPr>
        <w:pStyle w:val="a4"/>
        <w:ind w:left="360" w:firstLineChars="0" w:firstLine="0"/>
        <w:rPr>
          <w:rFonts w:hint="eastAsia"/>
        </w:rPr>
      </w:pPr>
    </w:p>
    <w:p w:rsidR="00B026D1" w:rsidRDefault="00B026D1" w:rsidP="00100A2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52B412" wp14:editId="098E217F">
            <wp:extent cx="5274310" cy="459060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C" w:rsidRDefault="00E169DC" w:rsidP="00100A25">
      <w:pPr>
        <w:pStyle w:val="a4"/>
        <w:ind w:left="360" w:firstLineChars="0" w:firstLine="0"/>
        <w:rPr>
          <w:rFonts w:hint="eastAsia"/>
        </w:rPr>
      </w:pPr>
    </w:p>
    <w:p w:rsidR="00E169DC" w:rsidRPr="00E169DC" w:rsidRDefault="00E169DC" w:rsidP="00100A25">
      <w:pPr>
        <w:pStyle w:val="a4"/>
        <w:ind w:left="360" w:firstLineChars="0" w:firstLine="0"/>
        <w:rPr>
          <w:rFonts w:hint="eastAsia"/>
          <w:b/>
        </w:rPr>
      </w:pPr>
      <w:r w:rsidRPr="00E169DC">
        <w:rPr>
          <w:rFonts w:hint="eastAsia"/>
          <w:b/>
        </w:rPr>
        <w:t>Building a decision tree</w:t>
      </w:r>
    </w:p>
    <w:p w:rsidR="00E169DC" w:rsidRDefault="00E169DC" w:rsidP="00100A2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The deeper the decision tree, the more complex the decision boundary becomes, which can easily result in overfitting.</w:t>
      </w:r>
    </w:p>
    <w:p w:rsidR="00E169DC" w:rsidRPr="006A2AEF" w:rsidRDefault="00601A49" w:rsidP="00100A2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133AA2" wp14:editId="2F2F7328">
            <wp:extent cx="5274310" cy="4590603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9DC" w:rsidRPr="006A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E389D"/>
    <w:multiLevelType w:val="hybridMultilevel"/>
    <w:tmpl w:val="329E3B82"/>
    <w:lvl w:ilvl="0" w:tplc="70B0A8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15"/>
    <w:rsid w:val="00100A25"/>
    <w:rsid w:val="0041598D"/>
    <w:rsid w:val="004676FF"/>
    <w:rsid w:val="00601A49"/>
    <w:rsid w:val="006A2AEF"/>
    <w:rsid w:val="007C4159"/>
    <w:rsid w:val="00B026D1"/>
    <w:rsid w:val="00B03ADA"/>
    <w:rsid w:val="00B33A3E"/>
    <w:rsid w:val="00E169DC"/>
    <w:rsid w:val="00E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6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6FF"/>
    <w:rPr>
      <w:sz w:val="18"/>
      <w:szCs w:val="18"/>
    </w:rPr>
  </w:style>
  <w:style w:type="paragraph" w:styleId="a4">
    <w:name w:val="List Paragraph"/>
    <w:basedOn w:val="a"/>
    <w:uiPriority w:val="34"/>
    <w:qFormat/>
    <w:rsid w:val="004676FF"/>
    <w:pPr>
      <w:ind w:firstLineChars="200" w:firstLine="420"/>
    </w:pPr>
  </w:style>
  <w:style w:type="character" w:customStyle="1" w:styleId="fontstyle01">
    <w:name w:val="fontstyle01"/>
    <w:basedOn w:val="a0"/>
    <w:rsid w:val="00100A25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00A25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100A25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00A2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76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6FF"/>
    <w:rPr>
      <w:sz w:val="18"/>
      <w:szCs w:val="18"/>
    </w:rPr>
  </w:style>
  <w:style w:type="paragraph" w:styleId="a4">
    <w:name w:val="List Paragraph"/>
    <w:basedOn w:val="a"/>
    <w:uiPriority w:val="34"/>
    <w:qFormat/>
    <w:rsid w:val="004676FF"/>
    <w:pPr>
      <w:ind w:firstLineChars="200" w:firstLine="420"/>
    </w:pPr>
  </w:style>
  <w:style w:type="character" w:customStyle="1" w:styleId="fontstyle01">
    <w:name w:val="fontstyle01"/>
    <w:basedOn w:val="a0"/>
    <w:rsid w:val="00100A25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00A25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100A25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100A2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9</cp:revision>
  <dcterms:created xsi:type="dcterms:W3CDTF">2016-10-31T02:43:00Z</dcterms:created>
  <dcterms:modified xsi:type="dcterms:W3CDTF">2016-10-31T06:18:00Z</dcterms:modified>
</cp:coreProperties>
</file>