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DFA5C" w14:textId="011E0C8E" w:rsidR="007B6EAE" w:rsidRDefault="007B6EAE">
      <w:pPr>
        <w:spacing w:before="200" w:after="100"/>
        <w:jc w:val="center"/>
        <w:rPr>
          <w:rFonts w:ascii="Times New Roman" w:eastAsia="Times" w:hAnsi="Times New Roman" w:cs="Times New Roman"/>
          <w:b/>
          <w:bCs/>
          <w:sz w:val="32"/>
          <w:szCs w:val="32"/>
        </w:rPr>
      </w:pPr>
      <w:r>
        <w:rPr>
          <w:noProof/>
        </w:rPr>
        <w:drawing>
          <wp:anchor distT="0" distB="0" distL="0" distR="0" simplePos="0" relativeHeight="251659264" behindDoc="0" locked="0" layoutInCell="1" allowOverlap="1" wp14:anchorId="78D443F4" wp14:editId="62ED8B96">
            <wp:simplePos x="0" y="0"/>
            <wp:positionH relativeFrom="margin">
              <wp:align>center</wp:align>
            </wp:positionH>
            <wp:positionV relativeFrom="paragraph">
              <wp:posOffset>142282</wp:posOffset>
            </wp:positionV>
            <wp:extent cx="3078480" cy="1943100"/>
            <wp:effectExtent l="0" t="0" r="762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3078480" cy="1943100"/>
                    </a:xfrm>
                    <a:prstGeom prst="rect">
                      <a:avLst/>
                    </a:prstGeom>
                  </pic:spPr>
                </pic:pic>
              </a:graphicData>
            </a:graphic>
            <wp14:sizeRelH relativeFrom="margin">
              <wp14:pctWidth>0</wp14:pctWidth>
            </wp14:sizeRelH>
            <wp14:sizeRelV relativeFrom="margin">
              <wp14:pctHeight>0</wp14:pctHeight>
            </wp14:sizeRelV>
          </wp:anchor>
        </w:drawing>
      </w:r>
    </w:p>
    <w:p w14:paraId="2F8D9B17" w14:textId="77777777" w:rsidR="007B6EAE" w:rsidRDefault="007B6EAE">
      <w:pPr>
        <w:spacing w:before="200" w:after="100"/>
        <w:jc w:val="center"/>
        <w:rPr>
          <w:rFonts w:ascii="Times New Roman" w:eastAsia="Times" w:hAnsi="Times New Roman" w:cs="Times New Roman"/>
          <w:b/>
          <w:bCs/>
          <w:sz w:val="32"/>
          <w:szCs w:val="32"/>
        </w:rPr>
      </w:pPr>
    </w:p>
    <w:p w14:paraId="5F507C94" w14:textId="77777777" w:rsidR="007B6EAE" w:rsidRDefault="007B6EAE">
      <w:pPr>
        <w:spacing w:before="200" w:after="100"/>
        <w:jc w:val="center"/>
        <w:rPr>
          <w:rFonts w:ascii="Times New Roman" w:eastAsia="Times" w:hAnsi="Times New Roman" w:cs="Times New Roman"/>
          <w:b/>
          <w:bCs/>
          <w:sz w:val="32"/>
          <w:szCs w:val="32"/>
        </w:rPr>
      </w:pPr>
    </w:p>
    <w:p w14:paraId="73A444F0" w14:textId="77777777" w:rsidR="007B6EAE" w:rsidRDefault="007B6EAE">
      <w:pPr>
        <w:spacing w:before="200" w:after="100"/>
        <w:jc w:val="center"/>
        <w:rPr>
          <w:rFonts w:ascii="Times New Roman" w:eastAsia="Times" w:hAnsi="Times New Roman" w:cs="Times New Roman"/>
          <w:b/>
          <w:bCs/>
          <w:sz w:val="32"/>
          <w:szCs w:val="32"/>
        </w:rPr>
      </w:pPr>
    </w:p>
    <w:p w14:paraId="0D473DE4" w14:textId="77777777" w:rsidR="007B6EAE" w:rsidRDefault="007B6EAE">
      <w:pPr>
        <w:spacing w:before="200" w:after="100"/>
        <w:jc w:val="center"/>
        <w:rPr>
          <w:rFonts w:ascii="Times New Roman" w:eastAsia="Times" w:hAnsi="Times New Roman" w:cs="Times New Roman"/>
          <w:b/>
          <w:bCs/>
          <w:sz w:val="32"/>
          <w:szCs w:val="32"/>
        </w:rPr>
      </w:pPr>
    </w:p>
    <w:p w14:paraId="7BF1B736" w14:textId="77777777" w:rsidR="007B6EAE" w:rsidRDefault="007B6EAE">
      <w:pPr>
        <w:spacing w:before="200" w:after="100"/>
        <w:jc w:val="center"/>
        <w:rPr>
          <w:rFonts w:ascii="Times New Roman" w:eastAsia="Times" w:hAnsi="Times New Roman" w:cs="Times New Roman"/>
          <w:b/>
          <w:bCs/>
          <w:sz w:val="32"/>
          <w:szCs w:val="32"/>
        </w:rPr>
      </w:pPr>
    </w:p>
    <w:p w14:paraId="1F68B785" w14:textId="4E10F772" w:rsidR="00B531C5" w:rsidRPr="00241021" w:rsidRDefault="009823FB">
      <w:pPr>
        <w:spacing w:before="200" w:after="100"/>
        <w:jc w:val="center"/>
        <w:rPr>
          <w:rFonts w:ascii="Times New Roman" w:eastAsia="Times" w:hAnsi="Times New Roman" w:cs="Times New Roman"/>
          <w:b/>
          <w:bCs/>
          <w:sz w:val="32"/>
          <w:szCs w:val="32"/>
        </w:rPr>
      </w:pPr>
      <w:r w:rsidRPr="00241021">
        <w:rPr>
          <w:rFonts w:ascii="Times New Roman" w:eastAsia="Times" w:hAnsi="Times New Roman" w:cs="Times New Roman"/>
          <w:b/>
          <w:bCs/>
          <w:sz w:val="32"/>
          <w:szCs w:val="32"/>
        </w:rPr>
        <w:t>Dublin Business School</w:t>
      </w:r>
    </w:p>
    <w:p w14:paraId="0F55372C" w14:textId="77777777" w:rsidR="00B531C5" w:rsidRPr="00241021" w:rsidRDefault="009823FB">
      <w:pPr>
        <w:spacing w:before="60" w:after="60"/>
        <w:jc w:val="center"/>
        <w:rPr>
          <w:rFonts w:ascii="Times New Roman" w:eastAsia="Times" w:hAnsi="Times New Roman" w:cs="Times New Roman"/>
          <w:b/>
          <w:bCs/>
          <w:sz w:val="26"/>
          <w:szCs w:val="26"/>
        </w:rPr>
      </w:pPr>
      <w:r w:rsidRPr="00241021">
        <w:rPr>
          <w:rFonts w:ascii="Times New Roman" w:eastAsia="Times" w:hAnsi="Times New Roman" w:cs="Times New Roman"/>
          <w:b/>
          <w:bCs/>
          <w:sz w:val="26"/>
          <w:szCs w:val="26"/>
        </w:rPr>
        <w:t>MSc in Data Analytics</w:t>
      </w:r>
    </w:p>
    <w:p w14:paraId="53323BE5" w14:textId="77777777" w:rsidR="00B531C5" w:rsidRPr="00241021" w:rsidRDefault="009823FB">
      <w:pPr>
        <w:spacing w:before="40" w:after="40"/>
        <w:jc w:val="center"/>
        <w:rPr>
          <w:rFonts w:ascii="Times New Roman" w:eastAsia="Times" w:hAnsi="Times New Roman" w:cs="Times New Roman"/>
          <w:b/>
          <w:bCs/>
          <w:sz w:val="30"/>
          <w:szCs w:val="30"/>
        </w:rPr>
      </w:pPr>
      <w:r w:rsidRPr="00241021">
        <w:rPr>
          <w:rFonts w:ascii="Times New Roman" w:eastAsia="Times" w:hAnsi="Times New Roman" w:cs="Times New Roman"/>
          <w:b/>
          <w:bCs/>
          <w:sz w:val="30"/>
          <w:szCs w:val="30"/>
        </w:rPr>
        <w:t xml:space="preserve"> </w:t>
      </w:r>
    </w:p>
    <w:p w14:paraId="1FC39E7C" w14:textId="77777777" w:rsidR="000074A5" w:rsidRPr="00241021" w:rsidRDefault="000074A5" w:rsidP="000074A5">
      <w:pPr>
        <w:spacing w:before="100" w:after="60"/>
        <w:jc w:val="center"/>
        <w:rPr>
          <w:rFonts w:ascii="Times New Roman" w:eastAsia="Times" w:hAnsi="Times New Roman" w:cs="Times New Roman"/>
          <w:b/>
          <w:bCs/>
          <w:sz w:val="26"/>
          <w:szCs w:val="26"/>
        </w:rPr>
      </w:pPr>
      <w:r w:rsidRPr="00241021">
        <w:rPr>
          <w:rFonts w:ascii="Times New Roman" w:eastAsia="Times" w:hAnsi="Times New Roman" w:cs="Times New Roman"/>
          <w:b/>
          <w:bCs/>
          <w:sz w:val="26"/>
          <w:szCs w:val="26"/>
        </w:rPr>
        <w:t>MSc Thesis</w:t>
      </w:r>
    </w:p>
    <w:p w14:paraId="4930A0C6" w14:textId="77777777" w:rsidR="00B531C5" w:rsidRPr="00241021" w:rsidRDefault="009823FB">
      <w:pPr>
        <w:spacing w:before="40" w:after="40"/>
        <w:jc w:val="center"/>
        <w:rPr>
          <w:rFonts w:ascii="Times New Roman" w:eastAsia="Times" w:hAnsi="Times New Roman" w:cs="Times New Roman"/>
          <w:b/>
          <w:bCs/>
          <w:sz w:val="30"/>
          <w:szCs w:val="30"/>
        </w:rPr>
      </w:pPr>
      <w:r w:rsidRPr="00241021">
        <w:rPr>
          <w:rFonts w:ascii="Times New Roman" w:eastAsia="Times" w:hAnsi="Times New Roman" w:cs="Times New Roman"/>
          <w:b/>
          <w:bCs/>
          <w:sz w:val="30"/>
          <w:szCs w:val="30"/>
        </w:rPr>
        <w:t xml:space="preserve">   </w:t>
      </w:r>
    </w:p>
    <w:p w14:paraId="6994AAF0" w14:textId="77777777" w:rsidR="00B531C5" w:rsidRPr="00241021" w:rsidRDefault="009823FB">
      <w:pPr>
        <w:spacing w:before="200" w:after="200"/>
        <w:jc w:val="center"/>
        <w:rPr>
          <w:rFonts w:ascii="Times New Roman" w:eastAsia="Times" w:hAnsi="Times New Roman" w:cs="Times New Roman"/>
          <w:b/>
          <w:bCs/>
          <w:sz w:val="36"/>
          <w:szCs w:val="36"/>
        </w:rPr>
      </w:pPr>
      <w:r w:rsidRPr="00241021">
        <w:rPr>
          <w:rFonts w:ascii="Times New Roman" w:eastAsia="Times" w:hAnsi="Times New Roman" w:cs="Times New Roman"/>
          <w:b/>
          <w:bCs/>
          <w:sz w:val="36"/>
          <w:szCs w:val="36"/>
        </w:rPr>
        <w:t>Evaluating Age-Based Bias and Predictive Fairness in Machine Learning Models for Breast Cancer Survival Prediction</w:t>
      </w:r>
    </w:p>
    <w:p w14:paraId="4886FE70" w14:textId="5E3E86BB" w:rsidR="00B531C5" w:rsidRPr="00241021" w:rsidRDefault="009823FB" w:rsidP="000074A5">
      <w:pPr>
        <w:spacing w:before="40" w:after="40"/>
        <w:jc w:val="center"/>
        <w:rPr>
          <w:rFonts w:ascii="Times New Roman" w:eastAsia="Times" w:hAnsi="Times New Roman" w:cs="Times New Roman"/>
          <w:b/>
          <w:bCs/>
          <w:sz w:val="30"/>
          <w:szCs w:val="30"/>
        </w:rPr>
      </w:pPr>
      <w:r w:rsidRPr="00241021">
        <w:rPr>
          <w:rFonts w:ascii="Times New Roman" w:eastAsia="Times" w:hAnsi="Times New Roman" w:cs="Times New Roman"/>
          <w:b/>
          <w:bCs/>
          <w:sz w:val="30"/>
          <w:szCs w:val="30"/>
        </w:rPr>
        <w:t xml:space="preserve">  </w:t>
      </w:r>
    </w:p>
    <w:p w14:paraId="7DDBF3FD" w14:textId="77777777" w:rsidR="00B531C5" w:rsidRPr="00241021" w:rsidRDefault="009823FB">
      <w:pPr>
        <w:spacing w:before="40" w:after="40"/>
        <w:jc w:val="center"/>
        <w:rPr>
          <w:rFonts w:ascii="Times New Roman" w:eastAsia="Times" w:hAnsi="Times New Roman" w:cs="Times New Roman"/>
          <w:b/>
          <w:bCs/>
          <w:sz w:val="30"/>
          <w:szCs w:val="30"/>
        </w:rPr>
      </w:pPr>
      <w:r w:rsidRPr="00241021">
        <w:rPr>
          <w:rFonts w:ascii="Times New Roman" w:eastAsia="Times" w:hAnsi="Times New Roman" w:cs="Times New Roman"/>
          <w:b/>
          <w:bCs/>
          <w:sz w:val="30"/>
          <w:szCs w:val="30"/>
        </w:rPr>
        <w:t xml:space="preserve"> </w:t>
      </w:r>
    </w:p>
    <w:p w14:paraId="7A2C20ED" w14:textId="77777777" w:rsidR="00B531C5" w:rsidRPr="00C05C0F" w:rsidRDefault="009823FB">
      <w:pPr>
        <w:spacing w:before="60" w:after="60"/>
        <w:jc w:val="center"/>
        <w:rPr>
          <w:rFonts w:ascii="Times New Roman" w:eastAsia="Times" w:hAnsi="Times New Roman" w:cs="Times New Roman"/>
          <w:sz w:val="26"/>
          <w:szCs w:val="26"/>
        </w:rPr>
      </w:pPr>
      <w:r w:rsidRPr="00C05C0F">
        <w:rPr>
          <w:rFonts w:ascii="Times New Roman" w:eastAsia="Times" w:hAnsi="Times New Roman" w:cs="Times New Roman"/>
          <w:sz w:val="26"/>
          <w:szCs w:val="26"/>
        </w:rPr>
        <w:t>Aniket Avinash Patil | Student ID: 20086748</w:t>
      </w:r>
    </w:p>
    <w:p w14:paraId="09F81338" w14:textId="77777777" w:rsidR="00B531C5" w:rsidRPr="00C05C0F" w:rsidRDefault="009823FB">
      <w:pPr>
        <w:spacing w:before="60" w:after="60"/>
        <w:jc w:val="center"/>
        <w:rPr>
          <w:rFonts w:ascii="Times New Roman" w:eastAsia="Times" w:hAnsi="Times New Roman" w:cs="Times New Roman"/>
          <w:sz w:val="26"/>
          <w:szCs w:val="26"/>
        </w:rPr>
      </w:pPr>
      <w:r w:rsidRPr="00C05C0F">
        <w:rPr>
          <w:rFonts w:ascii="Times New Roman" w:eastAsia="Times" w:hAnsi="Times New Roman" w:cs="Times New Roman"/>
          <w:sz w:val="26"/>
          <w:szCs w:val="26"/>
        </w:rPr>
        <w:t>Applied Research</w:t>
      </w:r>
    </w:p>
    <w:p w14:paraId="0D060D36" w14:textId="77777777" w:rsidR="00B531C5" w:rsidRPr="00C05C0F" w:rsidRDefault="009823FB">
      <w:pPr>
        <w:spacing w:before="60" w:after="60"/>
        <w:jc w:val="center"/>
        <w:rPr>
          <w:rFonts w:ascii="Times New Roman" w:eastAsia="Times" w:hAnsi="Times New Roman" w:cs="Times New Roman"/>
          <w:sz w:val="26"/>
          <w:szCs w:val="26"/>
        </w:rPr>
      </w:pPr>
      <w:r w:rsidRPr="00C05C0F">
        <w:rPr>
          <w:rFonts w:ascii="Times New Roman" w:eastAsia="Times" w:hAnsi="Times New Roman" w:cs="Times New Roman"/>
          <w:sz w:val="26"/>
          <w:szCs w:val="26"/>
        </w:rPr>
        <w:t>Academic Year: 2025–2026</w:t>
      </w:r>
    </w:p>
    <w:p w14:paraId="3C357722" w14:textId="77777777" w:rsidR="00B531C5" w:rsidRPr="00C05C0F" w:rsidRDefault="00B531C5">
      <w:pPr>
        <w:jc w:val="center"/>
        <w:rPr>
          <w:rFonts w:ascii="Times New Roman" w:hAnsi="Times New Roman" w:cs="Times New Roman"/>
          <w:sz w:val="26"/>
          <w:szCs w:val="26"/>
        </w:rPr>
      </w:pPr>
    </w:p>
    <w:p w14:paraId="6A2814C3" w14:textId="77777777" w:rsidR="00B531C5" w:rsidRPr="00C05C0F" w:rsidRDefault="009823FB">
      <w:pPr>
        <w:jc w:val="center"/>
        <w:rPr>
          <w:rFonts w:ascii="Times New Roman" w:eastAsia="Times" w:hAnsi="Times New Roman" w:cs="Times New Roman"/>
          <w:sz w:val="26"/>
          <w:szCs w:val="26"/>
        </w:rPr>
      </w:pPr>
      <w:r w:rsidRPr="00C05C0F">
        <w:rPr>
          <w:rFonts w:ascii="Times New Roman" w:eastAsia="Times" w:hAnsi="Times New Roman" w:cs="Times New Roman"/>
          <w:sz w:val="26"/>
          <w:szCs w:val="26"/>
        </w:rPr>
        <w:t>Supervisor - Dr. Anesu Nyabadza</w:t>
      </w:r>
    </w:p>
    <w:p w14:paraId="1EB16CA3" w14:textId="77777777" w:rsidR="00B531C5" w:rsidRPr="00C05C0F" w:rsidRDefault="00B531C5">
      <w:pPr>
        <w:rPr>
          <w:rFonts w:ascii="Times New Roman" w:eastAsia="Times" w:hAnsi="Times New Roman" w:cs="Times New Roman"/>
          <w:sz w:val="30"/>
          <w:szCs w:val="30"/>
        </w:rPr>
      </w:pPr>
    </w:p>
    <w:p w14:paraId="17A15CFE" w14:textId="77777777" w:rsidR="00B531C5" w:rsidRPr="00241021" w:rsidRDefault="00B531C5">
      <w:pPr>
        <w:rPr>
          <w:rFonts w:ascii="Times New Roman" w:eastAsia="Times" w:hAnsi="Times New Roman" w:cs="Times New Roman"/>
          <w:b/>
          <w:bCs/>
          <w:sz w:val="30"/>
          <w:szCs w:val="30"/>
        </w:rPr>
      </w:pPr>
    </w:p>
    <w:p w14:paraId="24794375" w14:textId="77777777" w:rsidR="00B531C5" w:rsidRPr="00241021" w:rsidRDefault="00B531C5">
      <w:pPr>
        <w:rPr>
          <w:rFonts w:ascii="Times New Roman" w:eastAsia="Times" w:hAnsi="Times New Roman" w:cs="Times New Roman"/>
          <w:b/>
          <w:bCs/>
          <w:sz w:val="30"/>
          <w:szCs w:val="30"/>
        </w:rPr>
      </w:pPr>
    </w:p>
    <w:p w14:paraId="5B1DA868" w14:textId="77777777" w:rsidR="00B531C5" w:rsidRPr="00241021" w:rsidRDefault="00B531C5">
      <w:pPr>
        <w:rPr>
          <w:rFonts w:ascii="Times New Roman" w:eastAsia="Times" w:hAnsi="Times New Roman" w:cs="Times New Roman"/>
          <w:b/>
          <w:bCs/>
          <w:sz w:val="30"/>
          <w:szCs w:val="30"/>
        </w:rPr>
      </w:pPr>
    </w:p>
    <w:p w14:paraId="1BD293DF" w14:textId="77777777" w:rsidR="00B531C5" w:rsidRPr="00241021" w:rsidRDefault="00B531C5">
      <w:pPr>
        <w:rPr>
          <w:rFonts w:ascii="Times New Roman" w:eastAsia="Times" w:hAnsi="Times New Roman" w:cs="Times New Roman"/>
          <w:b/>
          <w:bCs/>
          <w:sz w:val="30"/>
          <w:szCs w:val="30"/>
        </w:rPr>
      </w:pPr>
    </w:p>
    <w:p w14:paraId="787F8FAD" w14:textId="77777777" w:rsidR="00B531C5" w:rsidRPr="00241021" w:rsidRDefault="00B531C5">
      <w:pPr>
        <w:rPr>
          <w:rFonts w:ascii="Times New Roman" w:eastAsia="Times" w:hAnsi="Times New Roman" w:cs="Times New Roman"/>
          <w:b/>
          <w:bCs/>
          <w:sz w:val="30"/>
          <w:szCs w:val="30"/>
        </w:rPr>
      </w:pPr>
    </w:p>
    <w:p w14:paraId="50B7CC7E" w14:textId="77777777" w:rsidR="00B531C5" w:rsidRPr="00241021" w:rsidRDefault="00B531C5">
      <w:pPr>
        <w:rPr>
          <w:rFonts w:ascii="Times New Roman" w:eastAsia="Times" w:hAnsi="Times New Roman" w:cs="Times New Roman"/>
          <w:b/>
          <w:bCs/>
          <w:sz w:val="30"/>
          <w:szCs w:val="30"/>
        </w:rPr>
      </w:pPr>
    </w:p>
    <w:p w14:paraId="49AEF9BC" w14:textId="77777777" w:rsidR="000B3266" w:rsidRDefault="000B3266" w:rsidP="000B3266">
      <w:bookmarkStart w:id="0" w:name="_7nvc5cqkospo" w:colFirst="0" w:colLast="0"/>
      <w:bookmarkEnd w:id="0"/>
    </w:p>
    <w:p w14:paraId="7C52BA1A" w14:textId="543C241F" w:rsidR="000074A5" w:rsidRPr="00DB18FB" w:rsidRDefault="000074A5" w:rsidP="000074A5">
      <w:pPr>
        <w:jc w:val="center"/>
        <w:rPr>
          <w:rFonts w:ascii="Times New Roman" w:hAnsi="Times New Roman" w:cs="Times New Roman"/>
          <w:b/>
          <w:bCs/>
          <w:sz w:val="32"/>
          <w:szCs w:val="32"/>
          <w:lang w:val="en-IN"/>
        </w:rPr>
      </w:pPr>
      <w:r w:rsidRPr="00DB18FB">
        <w:rPr>
          <w:rFonts w:ascii="Times New Roman" w:hAnsi="Times New Roman" w:cs="Times New Roman"/>
          <w:b/>
          <w:bCs/>
          <w:sz w:val="32"/>
          <w:szCs w:val="32"/>
          <w:lang w:val="en-IN"/>
        </w:rPr>
        <w:lastRenderedPageBreak/>
        <w:t>Declaration</w:t>
      </w:r>
    </w:p>
    <w:p w14:paraId="6F1ABDBA" w14:textId="77777777" w:rsidR="000074A5" w:rsidRPr="00DB18FB" w:rsidRDefault="000074A5" w:rsidP="000074A5">
      <w:pPr>
        <w:rPr>
          <w:rFonts w:ascii="Times New Roman" w:hAnsi="Times New Roman" w:cs="Times New Roman"/>
          <w:sz w:val="24"/>
          <w:szCs w:val="24"/>
          <w:lang w:val="en-IN"/>
        </w:rPr>
      </w:pPr>
    </w:p>
    <w:p w14:paraId="04B95BB8" w14:textId="77777777" w:rsidR="000074A5" w:rsidRPr="00DB18FB" w:rsidRDefault="000074A5" w:rsidP="000074A5">
      <w:pPr>
        <w:rPr>
          <w:rFonts w:ascii="Times New Roman" w:hAnsi="Times New Roman" w:cs="Times New Roman"/>
          <w:sz w:val="24"/>
          <w:szCs w:val="24"/>
          <w:lang w:val="en-IN"/>
        </w:rPr>
      </w:pPr>
    </w:p>
    <w:p w14:paraId="67E6E4AA" w14:textId="77777777" w:rsidR="000074A5" w:rsidRPr="00DB18FB" w:rsidRDefault="000074A5" w:rsidP="000074A5">
      <w:pPr>
        <w:rPr>
          <w:rFonts w:ascii="Times New Roman" w:hAnsi="Times New Roman" w:cs="Times New Roman"/>
          <w:sz w:val="24"/>
          <w:szCs w:val="24"/>
          <w:lang w:val="en-IN"/>
        </w:rPr>
      </w:pPr>
    </w:p>
    <w:p w14:paraId="0CBA7315" w14:textId="5F3C0862" w:rsidR="000074A5" w:rsidRDefault="000074A5" w:rsidP="00DB18FB">
      <w:pPr>
        <w:ind w:firstLine="720"/>
        <w:jc w:val="both"/>
        <w:rPr>
          <w:rFonts w:ascii="Times New Roman" w:hAnsi="Times New Roman" w:cs="Times New Roman"/>
          <w:sz w:val="24"/>
          <w:szCs w:val="24"/>
          <w:lang w:val="en-IN"/>
        </w:rPr>
      </w:pPr>
      <w:r w:rsidRPr="00DB18FB">
        <w:rPr>
          <w:rFonts w:ascii="Times New Roman" w:hAnsi="Times New Roman" w:cs="Times New Roman"/>
          <w:sz w:val="24"/>
          <w:szCs w:val="24"/>
          <w:lang w:val="en-IN"/>
        </w:rPr>
        <w:t xml:space="preserve">‘I declare that this Applied Research Project that I have submitted to Dublin Business School for the award of MSc. </w:t>
      </w:r>
      <w:r w:rsidR="008D3B5E">
        <w:rPr>
          <w:rFonts w:ascii="Times New Roman" w:hAnsi="Times New Roman" w:cs="Times New Roman"/>
          <w:sz w:val="24"/>
          <w:szCs w:val="24"/>
          <w:lang w:val="en-IN"/>
        </w:rPr>
        <w:t xml:space="preserve">Data Analytics </w:t>
      </w:r>
      <w:r w:rsidRPr="00DB18FB">
        <w:rPr>
          <w:rFonts w:ascii="Times New Roman" w:hAnsi="Times New Roman" w:cs="Times New Roman"/>
          <w:sz w:val="24"/>
          <w:szCs w:val="24"/>
          <w:lang w:val="en-IN"/>
        </w:rPr>
        <w:t xml:space="preserve">is the result of my own investigations, except where otherwise stated, where it is clearly acknowledged by references. Furthermore, this work has not been submitted for any other degree.’ </w:t>
      </w:r>
    </w:p>
    <w:p w14:paraId="074FC1AB" w14:textId="77777777" w:rsidR="00DB18FB" w:rsidRPr="00DB18FB" w:rsidRDefault="00DB18FB" w:rsidP="00DB18FB">
      <w:pPr>
        <w:ind w:firstLine="720"/>
        <w:jc w:val="both"/>
        <w:rPr>
          <w:rFonts w:ascii="Times New Roman" w:hAnsi="Times New Roman" w:cs="Times New Roman"/>
          <w:sz w:val="24"/>
          <w:szCs w:val="24"/>
          <w:lang w:val="en-IN"/>
        </w:rPr>
      </w:pPr>
    </w:p>
    <w:p w14:paraId="67DD9503" w14:textId="475AED30" w:rsidR="000074A5" w:rsidRPr="00DB18FB" w:rsidRDefault="000074A5" w:rsidP="000074A5">
      <w:pPr>
        <w:rPr>
          <w:rFonts w:ascii="Times New Roman" w:hAnsi="Times New Roman" w:cs="Times New Roman"/>
          <w:sz w:val="24"/>
          <w:szCs w:val="24"/>
          <w:lang w:val="en-IN"/>
        </w:rPr>
      </w:pPr>
      <w:r w:rsidRPr="00DB18FB">
        <w:rPr>
          <w:rFonts w:ascii="Times New Roman" w:hAnsi="Times New Roman" w:cs="Times New Roman"/>
          <w:sz w:val="24"/>
          <w:szCs w:val="24"/>
          <w:lang w:val="en-IN"/>
        </w:rPr>
        <w:t xml:space="preserve">Signed: </w:t>
      </w:r>
      <w:r w:rsidR="00DB18FB" w:rsidRPr="00DB18FB">
        <w:rPr>
          <w:rFonts w:ascii="Times New Roman" w:hAnsi="Times New Roman" w:cs="Times New Roman"/>
          <w:sz w:val="24"/>
          <w:szCs w:val="24"/>
          <w:lang w:val="en-IN"/>
        </w:rPr>
        <w:t>Aniket Avinash Patil</w:t>
      </w:r>
      <w:r w:rsidRPr="00DB18FB">
        <w:rPr>
          <w:rFonts w:ascii="Times New Roman" w:hAnsi="Times New Roman" w:cs="Times New Roman"/>
          <w:sz w:val="24"/>
          <w:szCs w:val="24"/>
          <w:lang w:val="en-IN"/>
        </w:rPr>
        <w:t xml:space="preserve"> </w:t>
      </w:r>
    </w:p>
    <w:p w14:paraId="3AAA909F" w14:textId="03835103" w:rsidR="000074A5" w:rsidRPr="00DB18FB" w:rsidRDefault="000074A5" w:rsidP="000074A5">
      <w:pPr>
        <w:rPr>
          <w:rFonts w:ascii="Times New Roman" w:hAnsi="Times New Roman" w:cs="Times New Roman"/>
          <w:sz w:val="24"/>
          <w:szCs w:val="24"/>
          <w:lang w:val="en-IN"/>
        </w:rPr>
      </w:pPr>
      <w:r w:rsidRPr="00DB18FB">
        <w:rPr>
          <w:rFonts w:ascii="Times New Roman" w:hAnsi="Times New Roman" w:cs="Times New Roman"/>
          <w:sz w:val="24"/>
          <w:szCs w:val="24"/>
          <w:lang w:val="en-IN"/>
        </w:rPr>
        <w:t xml:space="preserve">Number: </w:t>
      </w:r>
      <w:r w:rsidR="00DB18FB" w:rsidRPr="00DB18FB">
        <w:rPr>
          <w:rFonts w:ascii="Times New Roman" w:hAnsi="Times New Roman" w:cs="Times New Roman"/>
          <w:sz w:val="24"/>
          <w:szCs w:val="24"/>
          <w:lang w:val="en-IN"/>
        </w:rPr>
        <w:t>20086748</w:t>
      </w:r>
    </w:p>
    <w:p w14:paraId="110F847D" w14:textId="5FC7937D" w:rsidR="000074A5" w:rsidRPr="00DB18FB" w:rsidRDefault="000074A5" w:rsidP="000074A5">
      <w:pPr>
        <w:rPr>
          <w:rFonts w:ascii="Times New Roman" w:hAnsi="Times New Roman" w:cs="Times New Roman"/>
          <w:sz w:val="24"/>
          <w:szCs w:val="24"/>
          <w:lang w:val="en-IN"/>
        </w:rPr>
      </w:pPr>
      <w:r w:rsidRPr="00DB18FB">
        <w:rPr>
          <w:rFonts w:ascii="Times New Roman" w:hAnsi="Times New Roman" w:cs="Times New Roman"/>
          <w:sz w:val="24"/>
          <w:szCs w:val="24"/>
          <w:lang w:val="en-IN"/>
        </w:rPr>
        <w:t>Date: 25/08/2026</w:t>
      </w:r>
    </w:p>
    <w:p w14:paraId="74D5988A" w14:textId="77777777" w:rsidR="000074A5" w:rsidRPr="00DB18FB" w:rsidRDefault="000074A5" w:rsidP="001E3E63">
      <w:pPr>
        <w:rPr>
          <w:rFonts w:ascii="Times New Roman" w:hAnsi="Times New Roman" w:cs="Times New Roman"/>
          <w:b/>
          <w:bCs/>
          <w:sz w:val="24"/>
          <w:szCs w:val="24"/>
          <w:lang w:val="en-IN"/>
        </w:rPr>
      </w:pPr>
    </w:p>
    <w:p w14:paraId="4AEB24DB" w14:textId="77777777" w:rsidR="000074A5" w:rsidRDefault="000074A5" w:rsidP="001E3E63">
      <w:pPr>
        <w:rPr>
          <w:b/>
          <w:bCs/>
          <w:sz w:val="24"/>
          <w:szCs w:val="24"/>
          <w:lang w:val="en-IN"/>
        </w:rPr>
      </w:pPr>
    </w:p>
    <w:p w14:paraId="50469B83" w14:textId="77777777" w:rsidR="000074A5" w:rsidRDefault="000074A5" w:rsidP="001E3E63">
      <w:pPr>
        <w:rPr>
          <w:b/>
          <w:bCs/>
          <w:sz w:val="24"/>
          <w:szCs w:val="24"/>
          <w:lang w:val="en-IN"/>
        </w:rPr>
      </w:pPr>
    </w:p>
    <w:p w14:paraId="138F40B5" w14:textId="77777777" w:rsidR="000074A5" w:rsidRDefault="000074A5" w:rsidP="001E3E63">
      <w:pPr>
        <w:rPr>
          <w:b/>
          <w:bCs/>
          <w:sz w:val="24"/>
          <w:szCs w:val="24"/>
          <w:lang w:val="en-IN"/>
        </w:rPr>
      </w:pPr>
    </w:p>
    <w:p w14:paraId="408FC4FC" w14:textId="77777777" w:rsidR="000074A5" w:rsidRDefault="000074A5" w:rsidP="001E3E63">
      <w:pPr>
        <w:rPr>
          <w:b/>
          <w:bCs/>
          <w:sz w:val="24"/>
          <w:szCs w:val="24"/>
          <w:lang w:val="en-IN"/>
        </w:rPr>
      </w:pPr>
    </w:p>
    <w:p w14:paraId="0EF1A532" w14:textId="77777777" w:rsidR="000074A5" w:rsidRDefault="000074A5" w:rsidP="001E3E63">
      <w:pPr>
        <w:rPr>
          <w:b/>
          <w:bCs/>
          <w:sz w:val="24"/>
          <w:szCs w:val="24"/>
          <w:lang w:val="en-IN"/>
        </w:rPr>
      </w:pPr>
    </w:p>
    <w:p w14:paraId="2CCB9095" w14:textId="77777777" w:rsidR="000074A5" w:rsidRDefault="000074A5" w:rsidP="001E3E63">
      <w:pPr>
        <w:rPr>
          <w:b/>
          <w:bCs/>
          <w:sz w:val="24"/>
          <w:szCs w:val="24"/>
          <w:lang w:val="en-IN"/>
        </w:rPr>
      </w:pPr>
    </w:p>
    <w:p w14:paraId="113F0DA3" w14:textId="77777777" w:rsidR="000074A5" w:rsidRDefault="000074A5" w:rsidP="001E3E63">
      <w:pPr>
        <w:rPr>
          <w:b/>
          <w:bCs/>
          <w:sz w:val="24"/>
          <w:szCs w:val="24"/>
          <w:lang w:val="en-IN"/>
        </w:rPr>
      </w:pPr>
    </w:p>
    <w:p w14:paraId="441C715F" w14:textId="77777777" w:rsidR="000074A5" w:rsidRDefault="000074A5" w:rsidP="001E3E63">
      <w:pPr>
        <w:rPr>
          <w:b/>
          <w:bCs/>
          <w:sz w:val="24"/>
          <w:szCs w:val="24"/>
          <w:lang w:val="en-IN"/>
        </w:rPr>
      </w:pPr>
    </w:p>
    <w:p w14:paraId="3FE61D2A" w14:textId="77777777" w:rsidR="000074A5" w:rsidRDefault="000074A5" w:rsidP="001E3E63">
      <w:pPr>
        <w:rPr>
          <w:b/>
          <w:bCs/>
          <w:sz w:val="24"/>
          <w:szCs w:val="24"/>
          <w:lang w:val="en-IN"/>
        </w:rPr>
      </w:pPr>
    </w:p>
    <w:p w14:paraId="792E970C" w14:textId="77777777" w:rsidR="000074A5" w:rsidRDefault="000074A5" w:rsidP="001E3E63">
      <w:pPr>
        <w:rPr>
          <w:b/>
          <w:bCs/>
          <w:sz w:val="24"/>
          <w:szCs w:val="24"/>
          <w:lang w:val="en-IN"/>
        </w:rPr>
      </w:pPr>
    </w:p>
    <w:p w14:paraId="531CB09D" w14:textId="77777777" w:rsidR="000074A5" w:rsidRDefault="000074A5" w:rsidP="001E3E63">
      <w:pPr>
        <w:rPr>
          <w:b/>
          <w:bCs/>
          <w:sz w:val="24"/>
          <w:szCs w:val="24"/>
          <w:lang w:val="en-IN"/>
        </w:rPr>
      </w:pPr>
    </w:p>
    <w:p w14:paraId="1F4BF9D5" w14:textId="77777777" w:rsidR="000074A5" w:rsidRDefault="000074A5" w:rsidP="001E3E63">
      <w:pPr>
        <w:rPr>
          <w:b/>
          <w:bCs/>
          <w:sz w:val="24"/>
          <w:szCs w:val="24"/>
          <w:lang w:val="en-IN"/>
        </w:rPr>
      </w:pPr>
    </w:p>
    <w:p w14:paraId="0A8EE785" w14:textId="77777777" w:rsidR="000074A5" w:rsidRDefault="000074A5" w:rsidP="001E3E63">
      <w:pPr>
        <w:rPr>
          <w:b/>
          <w:bCs/>
          <w:sz w:val="24"/>
          <w:szCs w:val="24"/>
          <w:lang w:val="en-IN"/>
        </w:rPr>
      </w:pPr>
    </w:p>
    <w:p w14:paraId="70204B22" w14:textId="77777777" w:rsidR="000074A5" w:rsidRDefault="000074A5" w:rsidP="001E3E63">
      <w:pPr>
        <w:rPr>
          <w:b/>
          <w:bCs/>
          <w:sz w:val="24"/>
          <w:szCs w:val="24"/>
          <w:lang w:val="en-IN"/>
        </w:rPr>
      </w:pPr>
    </w:p>
    <w:p w14:paraId="744CA7C8" w14:textId="77777777" w:rsidR="000074A5" w:rsidRDefault="000074A5" w:rsidP="001E3E63">
      <w:pPr>
        <w:rPr>
          <w:b/>
          <w:bCs/>
          <w:sz w:val="24"/>
          <w:szCs w:val="24"/>
          <w:lang w:val="en-IN"/>
        </w:rPr>
      </w:pPr>
    </w:p>
    <w:p w14:paraId="5C4792E8" w14:textId="77777777" w:rsidR="000074A5" w:rsidRDefault="000074A5" w:rsidP="001E3E63">
      <w:pPr>
        <w:rPr>
          <w:b/>
          <w:bCs/>
          <w:sz w:val="24"/>
          <w:szCs w:val="24"/>
          <w:lang w:val="en-IN"/>
        </w:rPr>
      </w:pPr>
    </w:p>
    <w:p w14:paraId="44FBA860" w14:textId="77777777" w:rsidR="000074A5" w:rsidRDefault="000074A5" w:rsidP="001E3E63">
      <w:pPr>
        <w:rPr>
          <w:b/>
          <w:bCs/>
          <w:sz w:val="24"/>
          <w:szCs w:val="24"/>
          <w:lang w:val="en-IN"/>
        </w:rPr>
      </w:pPr>
    </w:p>
    <w:p w14:paraId="4A99DD67" w14:textId="77777777" w:rsidR="000074A5" w:rsidRDefault="000074A5" w:rsidP="001E3E63">
      <w:pPr>
        <w:rPr>
          <w:b/>
          <w:bCs/>
          <w:sz w:val="24"/>
          <w:szCs w:val="24"/>
          <w:lang w:val="en-IN"/>
        </w:rPr>
      </w:pPr>
    </w:p>
    <w:p w14:paraId="37164989" w14:textId="77777777" w:rsidR="000074A5" w:rsidRDefault="000074A5" w:rsidP="001E3E63">
      <w:pPr>
        <w:rPr>
          <w:b/>
          <w:bCs/>
          <w:sz w:val="24"/>
          <w:szCs w:val="24"/>
          <w:lang w:val="en-IN"/>
        </w:rPr>
      </w:pPr>
    </w:p>
    <w:p w14:paraId="5CF97A83" w14:textId="77777777" w:rsidR="00415F20" w:rsidRDefault="00415F20" w:rsidP="001E3E63">
      <w:pPr>
        <w:rPr>
          <w:b/>
          <w:bCs/>
          <w:sz w:val="24"/>
          <w:szCs w:val="24"/>
          <w:lang w:val="en-IN"/>
        </w:rPr>
      </w:pPr>
    </w:p>
    <w:p w14:paraId="00941ECE" w14:textId="77777777" w:rsidR="00415F20" w:rsidRDefault="00415F20" w:rsidP="001E3E63">
      <w:pPr>
        <w:rPr>
          <w:b/>
          <w:bCs/>
          <w:sz w:val="24"/>
          <w:szCs w:val="24"/>
          <w:lang w:val="en-IN"/>
        </w:rPr>
      </w:pPr>
    </w:p>
    <w:p w14:paraId="217AAD34" w14:textId="77777777" w:rsidR="00415F20" w:rsidRDefault="00415F20" w:rsidP="001E3E63">
      <w:pPr>
        <w:rPr>
          <w:b/>
          <w:bCs/>
          <w:sz w:val="24"/>
          <w:szCs w:val="24"/>
          <w:lang w:val="en-IN"/>
        </w:rPr>
      </w:pPr>
    </w:p>
    <w:p w14:paraId="6E14373C" w14:textId="77777777" w:rsidR="00415F20" w:rsidRDefault="00415F20" w:rsidP="001E3E63">
      <w:pPr>
        <w:rPr>
          <w:b/>
          <w:bCs/>
          <w:sz w:val="24"/>
          <w:szCs w:val="24"/>
          <w:lang w:val="en-IN"/>
        </w:rPr>
      </w:pPr>
    </w:p>
    <w:p w14:paraId="1801D4B7" w14:textId="77777777" w:rsidR="00415F20" w:rsidRDefault="00415F20" w:rsidP="001E3E63">
      <w:pPr>
        <w:rPr>
          <w:b/>
          <w:bCs/>
          <w:sz w:val="24"/>
          <w:szCs w:val="24"/>
          <w:lang w:val="en-IN"/>
        </w:rPr>
      </w:pPr>
    </w:p>
    <w:p w14:paraId="50C1AC97" w14:textId="77777777" w:rsidR="00415F20" w:rsidRDefault="00415F20" w:rsidP="001E3E63">
      <w:pPr>
        <w:rPr>
          <w:b/>
          <w:bCs/>
          <w:sz w:val="24"/>
          <w:szCs w:val="24"/>
          <w:lang w:val="en-IN"/>
        </w:rPr>
      </w:pPr>
    </w:p>
    <w:p w14:paraId="7666177A" w14:textId="77777777" w:rsidR="00415F20" w:rsidRDefault="00415F20" w:rsidP="001E3E63">
      <w:pPr>
        <w:rPr>
          <w:b/>
          <w:bCs/>
          <w:sz w:val="24"/>
          <w:szCs w:val="24"/>
          <w:lang w:val="en-IN"/>
        </w:rPr>
      </w:pPr>
    </w:p>
    <w:p w14:paraId="14B66705" w14:textId="77777777" w:rsidR="00415F20" w:rsidRDefault="00415F20" w:rsidP="001E3E63">
      <w:pPr>
        <w:rPr>
          <w:b/>
          <w:bCs/>
          <w:sz w:val="24"/>
          <w:szCs w:val="24"/>
          <w:lang w:val="en-IN"/>
        </w:rPr>
      </w:pPr>
    </w:p>
    <w:p w14:paraId="335A5FE9" w14:textId="77777777" w:rsidR="00415F20" w:rsidRDefault="00415F20" w:rsidP="001E3E63">
      <w:pPr>
        <w:rPr>
          <w:b/>
          <w:bCs/>
          <w:sz w:val="24"/>
          <w:szCs w:val="24"/>
          <w:lang w:val="en-IN"/>
        </w:rPr>
      </w:pPr>
    </w:p>
    <w:p w14:paraId="7E5889D4" w14:textId="77777777" w:rsidR="00415F20" w:rsidRDefault="00415F20" w:rsidP="001E3E63">
      <w:pPr>
        <w:rPr>
          <w:b/>
          <w:bCs/>
          <w:sz w:val="24"/>
          <w:szCs w:val="24"/>
          <w:lang w:val="en-IN"/>
        </w:rPr>
      </w:pPr>
    </w:p>
    <w:p w14:paraId="64009D8A" w14:textId="77777777" w:rsidR="00415F20" w:rsidRDefault="00415F20" w:rsidP="001E3E63">
      <w:pPr>
        <w:rPr>
          <w:b/>
          <w:bCs/>
          <w:sz w:val="24"/>
          <w:szCs w:val="24"/>
          <w:lang w:val="en-IN"/>
        </w:rPr>
      </w:pPr>
    </w:p>
    <w:p w14:paraId="0E15F7E1" w14:textId="77777777" w:rsidR="00415F20" w:rsidRDefault="00415F20" w:rsidP="001E3E63">
      <w:pPr>
        <w:rPr>
          <w:b/>
          <w:bCs/>
          <w:sz w:val="24"/>
          <w:szCs w:val="24"/>
          <w:lang w:val="en-IN"/>
        </w:rPr>
      </w:pPr>
    </w:p>
    <w:p w14:paraId="6F79319F" w14:textId="77777777" w:rsidR="00415F20" w:rsidRDefault="00415F20" w:rsidP="001E3E63">
      <w:pPr>
        <w:rPr>
          <w:b/>
          <w:bCs/>
          <w:sz w:val="24"/>
          <w:szCs w:val="24"/>
          <w:lang w:val="en-IN"/>
        </w:rPr>
      </w:pPr>
    </w:p>
    <w:p w14:paraId="0851559F" w14:textId="716DA0C6" w:rsidR="00415F20" w:rsidRPr="00DB18FB" w:rsidRDefault="00415F20" w:rsidP="00415F20">
      <w:pPr>
        <w:jc w:val="center"/>
        <w:rPr>
          <w:rFonts w:ascii="Times New Roman" w:hAnsi="Times New Roman" w:cs="Times New Roman"/>
          <w:b/>
          <w:bCs/>
          <w:sz w:val="32"/>
          <w:szCs w:val="32"/>
          <w:lang w:val="en-IN"/>
        </w:rPr>
      </w:pPr>
      <w:r w:rsidRPr="00DB18FB">
        <w:rPr>
          <w:rFonts w:ascii="Times New Roman" w:hAnsi="Times New Roman" w:cs="Times New Roman"/>
          <w:b/>
          <w:bCs/>
          <w:sz w:val="32"/>
          <w:szCs w:val="32"/>
          <w:lang w:val="en-IN"/>
        </w:rPr>
        <w:t>Acknowledgment</w:t>
      </w:r>
    </w:p>
    <w:p w14:paraId="2B1F5F30" w14:textId="77777777" w:rsidR="00415F20" w:rsidRPr="00DB18FB" w:rsidRDefault="00415F20" w:rsidP="00415F20">
      <w:pPr>
        <w:rPr>
          <w:rFonts w:ascii="Times New Roman" w:hAnsi="Times New Roman" w:cs="Times New Roman"/>
          <w:sz w:val="24"/>
          <w:szCs w:val="24"/>
          <w:lang w:val="en-IN"/>
        </w:rPr>
      </w:pPr>
    </w:p>
    <w:p w14:paraId="50D46AD1" w14:textId="77777777" w:rsidR="00415F20" w:rsidRPr="00DB18FB" w:rsidRDefault="00415F20" w:rsidP="00415F20">
      <w:pPr>
        <w:rPr>
          <w:rFonts w:ascii="Times New Roman" w:hAnsi="Times New Roman" w:cs="Times New Roman"/>
          <w:sz w:val="24"/>
          <w:szCs w:val="24"/>
          <w:lang w:val="en-IN"/>
        </w:rPr>
      </w:pPr>
    </w:p>
    <w:p w14:paraId="6A3BEBDE" w14:textId="77777777" w:rsidR="00415F20" w:rsidRPr="00DB18FB" w:rsidRDefault="00415F20" w:rsidP="00415F20">
      <w:pPr>
        <w:rPr>
          <w:rFonts w:ascii="Times New Roman" w:hAnsi="Times New Roman" w:cs="Times New Roman"/>
          <w:sz w:val="24"/>
          <w:szCs w:val="24"/>
          <w:lang w:val="en-IN"/>
        </w:rPr>
      </w:pPr>
    </w:p>
    <w:p w14:paraId="334E6431" w14:textId="49ED8037" w:rsidR="00415F20" w:rsidRDefault="00415F20" w:rsidP="00415F20">
      <w:pPr>
        <w:rPr>
          <w:rFonts w:ascii="Times New Roman" w:hAnsi="Times New Roman" w:cs="Times New Roman"/>
          <w:sz w:val="24"/>
          <w:szCs w:val="24"/>
          <w:lang w:val="en-IN"/>
        </w:rPr>
      </w:pPr>
      <w:r w:rsidRPr="00DB18FB">
        <w:rPr>
          <w:rFonts w:ascii="Times New Roman" w:hAnsi="Times New Roman" w:cs="Times New Roman"/>
          <w:sz w:val="24"/>
          <w:szCs w:val="24"/>
          <w:lang w:val="en-IN"/>
        </w:rPr>
        <w:t>I would like to express my sincere gratitude to my dissertation supervisor</w:t>
      </w:r>
      <w:r w:rsidRPr="008D3B5E">
        <w:rPr>
          <w:rFonts w:ascii="Times New Roman" w:hAnsi="Times New Roman" w:cs="Times New Roman"/>
          <w:b/>
          <w:bCs/>
          <w:sz w:val="24"/>
          <w:szCs w:val="24"/>
          <w:lang w:val="en-IN"/>
        </w:rPr>
        <w:t xml:space="preserve">, </w:t>
      </w:r>
      <w:r w:rsidR="008D3B5E" w:rsidRPr="008D3B5E">
        <w:rPr>
          <w:rFonts w:ascii="Times New Roman" w:eastAsia="Times" w:hAnsi="Times New Roman" w:cs="Times New Roman"/>
          <w:b/>
          <w:bCs/>
          <w:sz w:val="26"/>
          <w:szCs w:val="26"/>
        </w:rPr>
        <w:t>Dr. Anesu Nyabadza</w:t>
      </w:r>
      <w:r w:rsidRPr="00DB18FB">
        <w:rPr>
          <w:rFonts w:ascii="Times New Roman" w:hAnsi="Times New Roman" w:cs="Times New Roman"/>
          <w:sz w:val="24"/>
          <w:szCs w:val="24"/>
          <w:lang w:val="en-IN"/>
        </w:rPr>
        <w:t>, for h</w:t>
      </w:r>
      <w:r w:rsidR="00084798">
        <w:rPr>
          <w:rFonts w:ascii="Times New Roman" w:hAnsi="Times New Roman" w:cs="Times New Roman"/>
          <w:sz w:val="24"/>
          <w:szCs w:val="24"/>
          <w:lang w:val="en-IN"/>
        </w:rPr>
        <w:t>is</w:t>
      </w:r>
      <w:r w:rsidRPr="00DB18FB">
        <w:rPr>
          <w:rFonts w:ascii="Times New Roman" w:hAnsi="Times New Roman" w:cs="Times New Roman"/>
          <w:sz w:val="24"/>
          <w:szCs w:val="24"/>
          <w:lang w:val="en-IN"/>
        </w:rPr>
        <w:t xml:space="preserve"> guidance, feedback, and support throughout this research. H</w:t>
      </w:r>
      <w:r w:rsidR="00392384">
        <w:rPr>
          <w:rFonts w:ascii="Times New Roman" w:hAnsi="Times New Roman" w:cs="Times New Roman"/>
          <w:sz w:val="24"/>
          <w:szCs w:val="24"/>
          <w:lang w:val="en-IN"/>
        </w:rPr>
        <w:t>is</w:t>
      </w:r>
      <w:r w:rsidRPr="00DB18FB">
        <w:rPr>
          <w:rFonts w:ascii="Times New Roman" w:hAnsi="Times New Roman" w:cs="Times New Roman"/>
          <w:sz w:val="24"/>
          <w:szCs w:val="24"/>
          <w:lang w:val="en-IN"/>
        </w:rPr>
        <w:t xml:space="preserve"> advice helped me refine the direction of the study and work through the challenges that arose during the research and writing process. </w:t>
      </w:r>
    </w:p>
    <w:p w14:paraId="78C9A657" w14:textId="77777777" w:rsidR="008D3B5E" w:rsidRPr="00DB18FB" w:rsidRDefault="008D3B5E" w:rsidP="00415F20">
      <w:pPr>
        <w:rPr>
          <w:rFonts w:ascii="Times New Roman" w:hAnsi="Times New Roman" w:cs="Times New Roman"/>
          <w:sz w:val="24"/>
          <w:szCs w:val="24"/>
          <w:lang w:val="en-IN"/>
        </w:rPr>
      </w:pPr>
    </w:p>
    <w:p w14:paraId="616684D0" w14:textId="493A837E" w:rsidR="00415F20" w:rsidRPr="00DB18FB" w:rsidRDefault="00415F20" w:rsidP="00415F20">
      <w:pPr>
        <w:rPr>
          <w:rFonts w:ascii="Times New Roman" w:hAnsi="Times New Roman" w:cs="Times New Roman"/>
          <w:sz w:val="24"/>
          <w:szCs w:val="24"/>
          <w:lang w:val="en-IN"/>
        </w:rPr>
      </w:pPr>
      <w:r w:rsidRPr="00DB18FB">
        <w:rPr>
          <w:rFonts w:ascii="Times New Roman" w:hAnsi="Times New Roman" w:cs="Times New Roman"/>
          <w:sz w:val="24"/>
          <w:szCs w:val="24"/>
          <w:lang w:val="en-IN"/>
        </w:rPr>
        <w:t>I would also like to thank the faculty and staff</w:t>
      </w:r>
      <w:r w:rsidRPr="008D3B5E">
        <w:rPr>
          <w:rFonts w:ascii="Times New Roman" w:hAnsi="Times New Roman" w:cs="Times New Roman"/>
          <w:sz w:val="24"/>
          <w:szCs w:val="24"/>
          <w:lang w:val="en-IN"/>
        </w:rPr>
        <w:t xml:space="preserve"> at</w:t>
      </w:r>
      <w:r w:rsidRPr="008D3B5E">
        <w:rPr>
          <w:rFonts w:ascii="Times New Roman" w:hAnsi="Times New Roman" w:cs="Times New Roman"/>
          <w:b/>
          <w:bCs/>
          <w:sz w:val="24"/>
          <w:szCs w:val="24"/>
          <w:lang w:val="en-IN"/>
        </w:rPr>
        <w:t xml:space="preserve"> Dublin Business School</w:t>
      </w:r>
      <w:r w:rsidRPr="00DB18FB">
        <w:rPr>
          <w:rFonts w:ascii="Times New Roman" w:hAnsi="Times New Roman" w:cs="Times New Roman"/>
          <w:sz w:val="24"/>
          <w:szCs w:val="24"/>
          <w:lang w:val="en-IN"/>
        </w:rPr>
        <w:t xml:space="preserve"> for their support and for the knowledge I gained throughout the </w:t>
      </w:r>
      <w:r w:rsidRPr="008D3B5E">
        <w:rPr>
          <w:rFonts w:ascii="Times New Roman" w:hAnsi="Times New Roman" w:cs="Times New Roman"/>
          <w:b/>
          <w:bCs/>
          <w:sz w:val="24"/>
          <w:szCs w:val="24"/>
          <w:lang w:val="en-IN"/>
        </w:rPr>
        <w:t xml:space="preserve">MSc </w:t>
      </w:r>
      <w:r w:rsidR="00DB18FB" w:rsidRPr="008D3B5E">
        <w:rPr>
          <w:rFonts w:ascii="Times New Roman" w:hAnsi="Times New Roman" w:cs="Times New Roman"/>
          <w:b/>
          <w:bCs/>
          <w:sz w:val="24"/>
          <w:szCs w:val="24"/>
          <w:lang w:val="en-IN"/>
        </w:rPr>
        <w:t>in Data Analytics</w:t>
      </w:r>
      <w:r w:rsidR="00DB18FB" w:rsidRPr="00DB18FB">
        <w:rPr>
          <w:rFonts w:ascii="Times New Roman" w:hAnsi="Times New Roman" w:cs="Times New Roman"/>
          <w:sz w:val="24"/>
          <w:szCs w:val="24"/>
          <w:lang w:val="en-IN"/>
        </w:rPr>
        <w:t xml:space="preserve"> </w:t>
      </w:r>
      <w:r w:rsidRPr="00DB18FB">
        <w:rPr>
          <w:rFonts w:ascii="Times New Roman" w:hAnsi="Times New Roman" w:cs="Times New Roman"/>
          <w:sz w:val="24"/>
          <w:szCs w:val="24"/>
          <w:lang w:val="en-IN"/>
        </w:rPr>
        <w:t xml:space="preserve">programme. </w:t>
      </w:r>
    </w:p>
    <w:p w14:paraId="350217AC" w14:textId="77777777" w:rsidR="00415F20" w:rsidRDefault="00415F20" w:rsidP="00415F20">
      <w:pPr>
        <w:rPr>
          <w:rFonts w:ascii="Times New Roman" w:hAnsi="Times New Roman" w:cs="Times New Roman"/>
          <w:sz w:val="24"/>
          <w:szCs w:val="24"/>
          <w:lang w:val="en-IN"/>
        </w:rPr>
      </w:pPr>
      <w:r w:rsidRPr="00DB18FB">
        <w:rPr>
          <w:rFonts w:ascii="Times New Roman" w:hAnsi="Times New Roman" w:cs="Times New Roman"/>
          <w:sz w:val="24"/>
          <w:szCs w:val="24"/>
          <w:lang w:val="en-IN"/>
        </w:rPr>
        <w:t xml:space="preserve">I am grateful to my friends and classmates who supported me during the dissertation, whether through discussions, encouragement, or simply being there during the more demanding stages of the work. </w:t>
      </w:r>
    </w:p>
    <w:p w14:paraId="6284BE9A" w14:textId="77777777" w:rsidR="008D3B5E" w:rsidRPr="00DB18FB" w:rsidRDefault="008D3B5E" w:rsidP="00415F20">
      <w:pPr>
        <w:rPr>
          <w:rFonts w:ascii="Times New Roman" w:hAnsi="Times New Roman" w:cs="Times New Roman"/>
          <w:sz w:val="24"/>
          <w:szCs w:val="24"/>
          <w:lang w:val="en-IN"/>
        </w:rPr>
      </w:pPr>
    </w:p>
    <w:p w14:paraId="2C5301D8" w14:textId="77777777" w:rsidR="00415F20" w:rsidRPr="00DB18FB" w:rsidRDefault="00415F20" w:rsidP="00415F20">
      <w:pPr>
        <w:rPr>
          <w:rFonts w:ascii="Times New Roman" w:hAnsi="Times New Roman" w:cs="Times New Roman"/>
          <w:sz w:val="24"/>
          <w:szCs w:val="24"/>
          <w:lang w:val="en-IN"/>
        </w:rPr>
      </w:pPr>
      <w:r w:rsidRPr="00DB18FB">
        <w:rPr>
          <w:rFonts w:ascii="Times New Roman" w:hAnsi="Times New Roman" w:cs="Times New Roman"/>
          <w:sz w:val="24"/>
          <w:szCs w:val="24"/>
          <w:lang w:val="en-IN"/>
        </w:rPr>
        <w:t xml:space="preserve">Finally, I would like to thank my family for their continued encouragement and support throughout my studies. Pursuing my master’s degree away from home has been an important part of my academic and personal journey, and their support has meant a great deal to me. </w:t>
      </w:r>
    </w:p>
    <w:p w14:paraId="7D38F579" w14:textId="325E9457" w:rsidR="00415F20" w:rsidRPr="00DB18FB" w:rsidRDefault="00415F20" w:rsidP="00415F20">
      <w:pPr>
        <w:rPr>
          <w:rFonts w:ascii="Times New Roman" w:hAnsi="Times New Roman" w:cs="Times New Roman"/>
          <w:sz w:val="24"/>
          <w:szCs w:val="24"/>
          <w:lang w:val="en-IN"/>
        </w:rPr>
      </w:pPr>
      <w:r w:rsidRPr="00DB18FB">
        <w:rPr>
          <w:rFonts w:ascii="Times New Roman" w:hAnsi="Times New Roman" w:cs="Times New Roman"/>
          <w:sz w:val="24"/>
          <w:szCs w:val="24"/>
          <w:lang w:val="en-IN"/>
        </w:rPr>
        <w:t>To everyone who contributed, directly or indirectly, to the completion of this dissertation, thank yo</w:t>
      </w:r>
      <w:r w:rsidRPr="00DB18FB">
        <w:rPr>
          <w:rFonts w:ascii="Times New Roman" w:hAnsi="Times New Roman" w:cs="Times New Roman"/>
          <w:sz w:val="24"/>
          <w:szCs w:val="24"/>
          <w:lang w:val="en-IN"/>
        </w:rPr>
        <w:t>u.</w:t>
      </w:r>
      <w:r w:rsidRPr="00DB18FB">
        <w:rPr>
          <w:rFonts w:ascii="Times New Roman" w:hAnsi="Times New Roman" w:cs="Times New Roman"/>
          <w:sz w:val="24"/>
          <w:szCs w:val="24"/>
          <w:lang w:val="en-IN"/>
        </w:rPr>
        <w:t xml:space="preserve"> </w:t>
      </w:r>
    </w:p>
    <w:p w14:paraId="3F01C277" w14:textId="77777777" w:rsidR="00415F20" w:rsidRDefault="00415F20" w:rsidP="001E3E63">
      <w:pPr>
        <w:rPr>
          <w:b/>
          <w:bCs/>
          <w:sz w:val="24"/>
          <w:szCs w:val="24"/>
          <w:lang w:val="en-IN"/>
        </w:rPr>
      </w:pPr>
    </w:p>
    <w:p w14:paraId="05D308D4" w14:textId="77777777" w:rsidR="00415F20" w:rsidRDefault="00415F20" w:rsidP="001E3E63">
      <w:pPr>
        <w:rPr>
          <w:b/>
          <w:bCs/>
          <w:sz w:val="24"/>
          <w:szCs w:val="24"/>
          <w:lang w:val="en-IN"/>
        </w:rPr>
      </w:pPr>
    </w:p>
    <w:p w14:paraId="69C5098F" w14:textId="77777777" w:rsidR="00415F20" w:rsidRDefault="00415F20" w:rsidP="001E3E63">
      <w:pPr>
        <w:rPr>
          <w:b/>
          <w:bCs/>
          <w:sz w:val="24"/>
          <w:szCs w:val="24"/>
          <w:lang w:val="en-IN"/>
        </w:rPr>
      </w:pPr>
    </w:p>
    <w:p w14:paraId="498FFB63" w14:textId="77777777" w:rsidR="00415F20" w:rsidRDefault="00415F20" w:rsidP="001E3E63">
      <w:pPr>
        <w:rPr>
          <w:b/>
          <w:bCs/>
          <w:sz w:val="24"/>
          <w:szCs w:val="24"/>
          <w:lang w:val="en-IN"/>
        </w:rPr>
      </w:pPr>
    </w:p>
    <w:p w14:paraId="657520A6" w14:textId="77777777" w:rsidR="00415F20" w:rsidRDefault="00415F20" w:rsidP="001E3E63">
      <w:pPr>
        <w:rPr>
          <w:b/>
          <w:bCs/>
          <w:sz w:val="24"/>
          <w:szCs w:val="24"/>
          <w:lang w:val="en-IN"/>
        </w:rPr>
      </w:pPr>
    </w:p>
    <w:p w14:paraId="17C477E5" w14:textId="77777777" w:rsidR="00415F20" w:rsidRDefault="00415F20" w:rsidP="001E3E63">
      <w:pPr>
        <w:rPr>
          <w:b/>
          <w:bCs/>
          <w:sz w:val="24"/>
          <w:szCs w:val="24"/>
          <w:lang w:val="en-IN"/>
        </w:rPr>
      </w:pPr>
    </w:p>
    <w:p w14:paraId="749EACE7" w14:textId="77777777" w:rsidR="00415F20" w:rsidRDefault="00415F20" w:rsidP="001E3E63">
      <w:pPr>
        <w:rPr>
          <w:b/>
          <w:bCs/>
          <w:sz w:val="24"/>
          <w:szCs w:val="24"/>
          <w:lang w:val="en-IN"/>
        </w:rPr>
      </w:pPr>
    </w:p>
    <w:p w14:paraId="19BEE697" w14:textId="77777777" w:rsidR="00DB18FB" w:rsidRDefault="00DB18FB" w:rsidP="001E3E63">
      <w:pPr>
        <w:rPr>
          <w:b/>
          <w:bCs/>
          <w:sz w:val="24"/>
          <w:szCs w:val="24"/>
          <w:lang w:val="en-IN"/>
        </w:rPr>
      </w:pPr>
    </w:p>
    <w:p w14:paraId="774E1A95" w14:textId="77777777" w:rsidR="00DB18FB" w:rsidRDefault="00DB18FB" w:rsidP="001E3E63">
      <w:pPr>
        <w:rPr>
          <w:b/>
          <w:bCs/>
          <w:sz w:val="24"/>
          <w:szCs w:val="24"/>
          <w:lang w:val="en-IN"/>
        </w:rPr>
      </w:pPr>
    </w:p>
    <w:p w14:paraId="6D64E53B" w14:textId="77777777" w:rsidR="00DB18FB" w:rsidRDefault="00DB18FB" w:rsidP="001E3E63">
      <w:pPr>
        <w:rPr>
          <w:b/>
          <w:bCs/>
          <w:sz w:val="24"/>
          <w:szCs w:val="24"/>
          <w:lang w:val="en-IN"/>
        </w:rPr>
      </w:pPr>
    </w:p>
    <w:p w14:paraId="6BB48D7B" w14:textId="77777777" w:rsidR="00DB18FB" w:rsidRDefault="00DB18FB" w:rsidP="001E3E63">
      <w:pPr>
        <w:rPr>
          <w:b/>
          <w:bCs/>
          <w:sz w:val="24"/>
          <w:szCs w:val="24"/>
          <w:lang w:val="en-IN"/>
        </w:rPr>
      </w:pPr>
    </w:p>
    <w:p w14:paraId="2CB8C498" w14:textId="77777777" w:rsidR="00DB18FB" w:rsidRDefault="00DB18FB" w:rsidP="001E3E63">
      <w:pPr>
        <w:rPr>
          <w:b/>
          <w:bCs/>
          <w:sz w:val="24"/>
          <w:szCs w:val="24"/>
          <w:lang w:val="en-IN"/>
        </w:rPr>
      </w:pPr>
    </w:p>
    <w:p w14:paraId="00D22777" w14:textId="77777777" w:rsidR="00DB18FB" w:rsidRDefault="00DB18FB" w:rsidP="001E3E63">
      <w:pPr>
        <w:rPr>
          <w:b/>
          <w:bCs/>
          <w:sz w:val="24"/>
          <w:szCs w:val="24"/>
          <w:lang w:val="en-IN"/>
        </w:rPr>
      </w:pPr>
    </w:p>
    <w:p w14:paraId="60946B70" w14:textId="77777777" w:rsidR="00DB18FB" w:rsidRDefault="00DB18FB" w:rsidP="001E3E63">
      <w:pPr>
        <w:rPr>
          <w:b/>
          <w:bCs/>
          <w:sz w:val="24"/>
          <w:szCs w:val="24"/>
          <w:lang w:val="en-IN"/>
        </w:rPr>
      </w:pPr>
    </w:p>
    <w:p w14:paraId="17EC5471" w14:textId="77777777" w:rsidR="00DB18FB" w:rsidRDefault="00DB18FB" w:rsidP="001E3E63">
      <w:pPr>
        <w:rPr>
          <w:b/>
          <w:bCs/>
          <w:sz w:val="24"/>
          <w:szCs w:val="24"/>
          <w:lang w:val="en-IN"/>
        </w:rPr>
      </w:pPr>
    </w:p>
    <w:p w14:paraId="4CA7B681" w14:textId="77777777" w:rsidR="00DB18FB" w:rsidRDefault="00DB18FB" w:rsidP="001E3E63">
      <w:pPr>
        <w:rPr>
          <w:b/>
          <w:bCs/>
          <w:sz w:val="24"/>
          <w:szCs w:val="24"/>
          <w:lang w:val="en-IN"/>
        </w:rPr>
      </w:pPr>
    </w:p>
    <w:p w14:paraId="07342D04" w14:textId="77777777" w:rsidR="00DB18FB" w:rsidRDefault="00DB18FB" w:rsidP="001E3E63">
      <w:pPr>
        <w:rPr>
          <w:b/>
          <w:bCs/>
          <w:sz w:val="24"/>
          <w:szCs w:val="24"/>
          <w:lang w:val="en-IN"/>
        </w:rPr>
      </w:pPr>
    </w:p>
    <w:p w14:paraId="2815F1CA" w14:textId="77777777" w:rsidR="00DB18FB" w:rsidRDefault="00DB18FB" w:rsidP="001E3E63">
      <w:pPr>
        <w:rPr>
          <w:b/>
          <w:bCs/>
          <w:sz w:val="24"/>
          <w:szCs w:val="24"/>
          <w:lang w:val="en-IN"/>
        </w:rPr>
      </w:pPr>
    </w:p>
    <w:p w14:paraId="5AB1E1B0" w14:textId="77777777" w:rsidR="00DB18FB" w:rsidRDefault="00DB18FB" w:rsidP="001E3E63">
      <w:pPr>
        <w:rPr>
          <w:b/>
          <w:bCs/>
          <w:sz w:val="24"/>
          <w:szCs w:val="24"/>
          <w:lang w:val="en-IN"/>
        </w:rPr>
      </w:pPr>
    </w:p>
    <w:p w14:paraId="36D451DB" w14:textId="77777777" w:rsidR="00DB18FB" w:rsidRDefault="00DB18FB" w:rsidP="001E3E63">
      <w:pPr>
        <w:rPr>
          <w:b/>
          <w:bCs/>
          <w:sz w:val="24"/>
          <w:szCs w:val="24"/>
          <w:lang w:val="en-IN"/>
        </w:rPr>
      </w:pPr>
    </w:p>
    <w:p w14:paraId="7DC3D0A7" w14:textId="77777777" w:rsidR="00DB18FB" w:rsidRDefault="00DB18FB" w:rsidP="001E3E63">
      <w:pPr>
        <w:rPr>
          <w:b/>
          <w:bCs/>
          <w:sz w:val="24"/>
          <w:szCs w:val="24"/>
          <w:lang w:val="en-IN"/>
        </w:rPr>
      </w:pPr>
    </w:p>
    <w:p w14:paraId="18A6D1D3" w14:textId="77777777" w:rsidR="00DB18FB" w:rsidRDefault="00DB18FB" w:rsidP="001E3E63">
      <w:pPr>
        <w:rPr>
          <w:b/>
          <w:bCs/>
          <w:sz w:val="24"/>
          <w:szCs w:val="24"/>
          <w:lang w:val="en-IN"/>
        </w:rPr>
      </w:pPr>
    </w:p>
    <w:p w14:paraId="02A14685" w14:textId="77777777" w:rsidR="00DB18FB" w:rsidRDefault="00DB18FB" w:rsidP="001E3E63">
      <w:pPr>
        <w:rPr>
          <w:b/>
          <w:bCs/>
          <w:sz w:val="24"/>
          <w:szCs w:val="24"/>
          <w:lang w:val="en-IN"/>
        </w:rPr>
      </w:pPr>
    </w:p>
    <w:p w14:paraId="0A14FBF1" w14:textId="77777777" w:rsidR="00DB18FB" w:rsidRDefault="00DB18FB" w:rsidP="00DB18FB">
      <w:pPr>
        <w:jc w:val="center"/>
        <w:rPr>
          <w:rFonts w:ascii="Times New Roman" w:hAnsi="Times New Roman" w:cs="Times New Roman"/>
          <w:b/>
          <w:bCs/>
          <w:sz w:val="32"/>
          <w:szCs w:val="32"/>
        </w:rPr>
      </w:pPr>
      <w:r w:rsidRPr="004936BE">
        <w:rPr>
          <w:rFonts w:ascii="Times New Roman" w:hAnsi="Times New Roman" w:cs="Times New Roman"/>
          <w:b/>
          <w:bCs/>
          <w:sz w:val="32"/>
          <w:szCs w:val="32"/>
        </w:rPr>
        <w:t>Abstract</w:t>
      </w:r>
    </w:p>
    <w:p w14:paraId="6211F2C3" w14:textId="77777777" w:rsidR="00DB18FB" w:rsidRDefault="00DB18FB" w:rsidP="00DB18FB">
      <w:pPr>
        <w:rPr>
          <w:rFonts w:ascii="Times New Roman" w:hAnsi="Times New Roman" w:cs="Times New Roman"/>
          <w:b/>
          <w:bCs/>
          <w:sz w:val="32"/>
          <w:szCs w:val="32"/>
        </w:rPr>
      </w:pPr>
    </w:p>
    <w:p w14:paraId="659B151B" w14:textId="77777777" w:rsidR="00DB18FB" w:rsidRDefault="00DB18FB" w:rsidP="00DB18FB">
      <w:pPr>
        <w:rPr>
          <w:rFonts w:ascii="Times New Roman" w:hAnsi="Times New Roman" w:cs="Times New Roman"/>
          <w:b/>
          <w:bCs/>
          <w:sz w:val="32"/>
          <w:szCs w:val="32"/>
        </w:rPr>
      </w:pPr>
    </w:p>
    <w:p w14:paraId="098586BA" w14:textId="77777777" w:rsidR="00DB18FB" w:rsidRDefault="00DB18FB" w:rsidP="00DB18FB">
      <w:pPr>
        <w:pStyle w:val="Heading1"/>
        <w:keepNext w:val="0"/>
        <w:keepLines w:val="0"/>
        <w:spacing w:before="480"/>
        <w:ind w:firstLine="720"/>
        <w:jc w:val="both"/>
        <w:rPr>
          <w:rFonts w:ascii="Times New Roman" w:eastAsia="Times" w:hAnsi="Times New Roman" w:cs="Times New Roman"/>
          <w:b/>
          <w:bCs/>
          <w:sz w:val="32"/>
          <w:szCs w:val="32"/>
        </w:rPr>
      </w:pPr>
      <w:r w:rsidRPr="001E3E63">
        <w:rPr>
          <w:rFonts w:ascii="Times New Roman" w:hAnsi="Times New Roman" w:cs="Times New Roman"/>
          <w:sz w:val="22"/>
          <w:szCs w:val="22"/>
        </w:rPr>
        <w:t>Breast cancer survival prediction using machine learning has the potential to support clinical decision-making. However, a model that performs well overall may not necessarily provide equally reliable predictions for patients of different ages. This study examines age-related bias and predictive fairness in five-year breast cancer survival prediction using the METABRIC dataset. Three machine learning models</w:t>
      </w:r>
      <w:r>
        <w:rPr>
          <w:rFonts w:ascii="Times New Roman" w:hAnsi="Times New Roman" w:cs="Times New Roman"/>
          <w:sz w:val="22"/>
          <w:szCs w:val="22"/>
        </w:rPr>
        <w:t xml:space="preserve">, Logistic Regression, Random Forest, and XGBoost, </w:t>
      </w:r>
      <w:r w:rsidRPr="001E3E63">
        <w:rPr>
          <w:rFonts w:ascii="Times New Roman" w:hAnsi="Times New Roman" w:cs="Times New Roman"/>
          <w:sz w:val="22"/>
          <w:szCs w:val="22"/>
        </w:rPr>
        <w:t>were developed and compared based on both their predictive performance and fairness across age groups. Patients were divided into young, middle-aged, and older groups, and measures including demographic parity, equalised odds, selection rate, true positive rate, and false positive rate were used to identify potential disparities. The results showed that all three models produced differences in predictions across age groups. XGBoost achieved the best overall predictive performance and provided the most favourable balance between performance and fairness, although some disparities remained, particularly for older patients. Adjusting the decision threshold helped reduce some of these disparities but did not completely remove age-related bias. These findings highlight the importance of evaluating fairness alongside predictive performance when developing machine learning models for clinical applications.</w:t>
      </w:r>
    </w:p>
    <w:p w14:paraId="628E3FD8" w14:textId="77777777" w:rsidR="00DB18FB" w:rsidRDefault="00DB18FB" w:rsidP="00DB18FB"/>
    <w:p w14:paraId="06343D1B" w14:textId="77777777" w:rsidR="00DB18FB" w:rsidRDefault="00DB18FB" w:rsidP="00DB18FB"/>
    <w:p w14:paraId="1D18DD0C" w14:textId="77777777" w:rsidR="00DB18FB" w:rsidRDefault="00DB18FB" w:rsidP="00DB18FB"/>
    <w:p w14:paraId="5DE4DD97" w14:textId="77777777" w:rsidR="00DB18FB" w:rsidRDefault="00DB18FB" w:rsidP="00DB18FB"/>
    <w:p w14:paraId="3015C798" w14:textId="77777777" w:rsidR="00DB18FB" w:rsidRDefault="00DB18FB" w:rsidP="00DB18FB"/>
    <w:p w14:paraId="4E96CE9C" w14:textId="77777777" w:rsidR="00DB18FB" w:rsidRDefault="00DB18FB" w:rsidP="00DB18FB"/>
    <w:p w14:paraId="0A811FF3" w14:textId="77777777" w:rsidR="00DB18FB" w:rsidRDefault="00DB18FB" w:rsidP="00DB18FB"/>
    <w:p w14:paraId="16B368A0" w14:textId="77777777" w:rsidR="00DB18FB" w:rsidRDefault="00DB18FB" w:rsidP="00DB18FB"/>
    <w:p w14:paraId="7BC17034" w14:textId="77777777" w:rsidR="00DB18FB" w:rsidRDefault="00DB18FB" w:rsidP="00DB18FB"/>
    <w:p w14:paraId="46FA6FEE" w14:textId="77777777" w:rsidR="00DB18FB" w:rsidRDefault="00DB18FB" w:rsidP="00DB18FB"/>
    <w:p w14:paraId="10A4CCD0" w14:textId="77777777" w:rsidR="00DB18FB" w:rsidRDefault="00DB18FB" w:rsidP="00DB18FB"/>
    <w:p w14:paraId="1D5208C1" w14:textId="77777777" w:rsidR="00DB18FB" w:rsidRDefault="00DB18FB" w:rsidP="00DB18FB"/>
    <w:p w14:paraId="6F2688A3" w14:textId="77777777" w:rsidR="00DB18FB" w:rsidRDefault="00DB18FB" w:rsidP="00DB18FB"/>
    <w:p w14:paraId="3454BBB8" w14:textId="77777777" w:rsidR="00DB18FB" w:rsidRDefault="00DB18FB" w:rsidP="00DB18FB"/>
    <w:p w14:paraId="267C4FFA" w14:textId="77777777" w:rsidR="00DB18FB" w:rsidRDefault="00DB18FB" w:rsidP="001E3E63">
      <w:pPr>
        <w:rPr>
          <w:b/>
          <w:bCs/>
          <w:sz w:val="24"/>
          <w:szCs w:val="24"/>
          <w:lang w:val="en-IN"/>
        </w:rPr>
      </w:pPr>
    </w:p>
    <w:p w14:paraId="736D7B52" w14:textId="77777777" w:rsidR="00DB18FB" w:rsidRDefault="00DB18FB" w:rsidP="001E3E63">
      <w:pPr>
        <w:rPr>
          <w:b/>
          <w:bCs/>
          <w:sz w:val="24"/>
          <w:szCs w:val="24"/>
          <w:lang w:val="en-IN"/>
        </w:rPr>
      </w:pPr>
    </w:p>
    <w:p w14:paraId="6D5C0143" w14:textId="77777777" w:rsidR="00DB18FB" w:rsidRDefault="00DB18FB" w:rsidP="001E3E63">
      <w:pPr>
        <w:rPr>
          <w:b/>
          <w:bCs/>
          <w:sz w:val="24"/>
          <w:szCs w:val="24"/>
          <w:lang w:val="en-IN"/>
        </w:rPr>
      </w:pPr>
    </w:p>
    <w:p w14:paraId="6247673F" w14:textId="77777777" w:rsidR="00DB18FB" w:rsidRDefault="00DB18FB" w:rsidP="001E3E63">
      <w:pPr>
        <w:rPr>
          <w:b/>
          <w:bCs/>
          <w:sz w:val="24"/>
          <w:szCs w:val="24"/>
          <w:lang w:val="en-IN"/>
        </w:rPr>
      </w:pPr>
    </w:p>
    <w:p w14:paraId="7C32E869" w14:textId="77777777" w:rsidR="00DB18FB" w:rsidRDefault="00DB18FB" w:rsidP="001E3E63">
      <w:pPr>
        <w:rPr>
          <w:b/>
          <w:bCs/>
          <w:sz w:val="24"/>
          <w:szCs w:val="24"/>
          <w:lang w:val="en-IN"/>
        </w:rPr>
      </w:pPr>
    </w:p>
    <w:p w14:paraId="68AFE7B7" w14:textId="77777777" w:rsidR="00DB18FB" w:rsidRDefault="00DB18FB" w:rsidP="001E3E63">
      <w:pPr>
        <w:rPr>
          <w:b/>
          <w:bCs/>
          <w:sz w:val="24"/>
          <w:szCs w:val="24"/>
          <w:lang w:val="en-IN"/>
        </w:rPr>
      </w:pPr>
    </w:p>
    <w:p w14:paraId="609710FA" w14:textId="77777777" w:rsidR="00DB18FB" w:rsidRDefault="00DB18FB" w:rsidP="001E3E63">
      <w:pPr>
        <w:rPr>
          <w:b/>
          <w:bCs/>
          <w:sz w:val="24"/>
          <w:szCs w:val="24"/>
          <w:lang w:val="en-IN"/>
        </w:rPr>
      </w:pPr>
    </w:p>
    <w:p w14:paraId="46EBA930" w14:textId="77777777" w:rsidR="00DB18FB" w:rsidRDefault="00DB18FB" w:rsidP="001E3E63">
      <w:pPr>
        <w:rPr>
          <w:b/>
          <w:bCs/>
          <w:sz w:val="24"/>
          <w:szCs w:val="24"/>
          <w:lang w:val="en-IN"/>
        </w:rPr>
      </w:pPr>
    </w:p>
    <w:p w14:paraId="2E40F4C8" w14:textId="77777777" w:rsidR="00DB18FB" w:rsidRDefault="00DB18FB" w:rsidP="001E3E63">
      <w:pPr>
        <w:rPr>
          <w:b/>
          <w:bCs/>
          <w:sz w:val="24"/>
          <w:szCs w:val="24"/>
          <w:lang w:val="en-IN"/>
        </w:rPr>
      </w:pPr>
    </w:p>
    <w:p w14:paraId="26BE4F25" w14:textId="77777777" w:rsidR="00DB18FB" w:rsidRDefault="00DB18FB" w:rsidP="001E3E63">
      <w:pPr>
        <w:rPr>
          <w:b/>
          <w:bCs/>
          <w:sz w:val="24"/>
          <w:szCs w:val="24"/>
          <w:lang w:val="en-IN"/>
        </w:rPr>
      </w:pPr>
    </w:p>
    <w:p w14:paraId="5C0D0BD4" w14:textId="77777777" w:rsidR="00DB18FB" w:rsidRDefault="00DB18FB" w:rsidP="001E3E63">
      <w:pPr>
        <w:rPr>
          <w:b/>
          <w:bCs/>
          <w:sz w:val="24"/>
          <w:szCs w:val="24"/>
          <w:lang w:val="en-IN"/>
        </w:rPr>
      </w:pPr>
    </w:p>
    <w:p w14:paraId="681CB5A5" w14:textId="6738443C" w:rsidR="001E3E63" w:rsidRDefault="001E3E63" w:rsidP="001E3E63">
      <w:pPr>
        <w:rPr>
          <w:b/>
          <w:bCs/>
          <w:sz w:val="24"/>
          <w:szCs w:val="24"/>
          <w:lang w:val="en-IN"/>
        </w:rPr>
      </w:pPr>
      <w:r w:rsidRPr="001E3E63">
        <w:rPr>
          <w:b/>
          <w:bCs/>
          <w:sz w:val="24"/>
          <w:szCs w:val="24"/>
          <w:lang w:val="en-IN"/>
        </w:rPr>
        <w:t>Table of Contents</w:t>
      </w:r>
    </w:p>
    <w:p w14:paraId="3F9EE9E4" w14:textId="77777777" w:rsidR="001E3E63" w:rsidRPr="001E3E63" w:rsidRDefault="001E3E63" w:rsidP="001E3E63">
      <w:pPr>
        <w:rPr>
          <w:b/>
          <w:bCs/>
          <w:sz w:val="24"/>
          <w:szCs w:val="24"/>
          <w:lang w:val="en-IN"/>
        </w:rPr>
      </w:pPr>
    </w:p>
    <w:p w14:paraId="1CA98C33" w14:textId="63668356" w:rsidR="00415F20" w:rsidRDefault="00415F20" w:rsidP="001E3E63">
      <w:pPr>
        <w:rPr>
          <w:lang w:val="en-IN"/>
        </w:rPr>
      </w:pPr>
      <w:r>
        <w:rPr>
          <w:lang w:val="en-IN"/>
        </w:rPr>
        <w:t>Declaration……….</w:t>
      </w:r>
      <w:r w:rsidRPr="001E3E63">
        <w:rPr>
          <w:lang w:val="en-IN"/>
        </w:rPr>
        <w:t xml:space="preserve">.................................................................................................................. </w:t>
      </w:r>
      <w:r w:rsidR="00D15281">
        <w:rPr>
          <w:lang w:val="en-IN"/>
        </w:rPr>
        <w:t>2</w:t>
      </w:r>
    </w:p>
    <w:p w14:paraId="73C76147" w14:textId="42121D18" w:rsidR="00415F20" w:rsidRDefault="00415F20" w:rsidP="001E3E63">
      <w:pPr>
        <w:rPr>
          <w:lang w:val="en-IN"/>
        </w:rPr>
      </w:pPr>
      <w:r>
        <w:rPr>
          <w:lang w:val="en-IN"/>
        </w:rPr>
        <w:t>Acknowledgment………...</w:t>
      </w:r>
      <w:r w:rsidRPr="001E3E63">
        <w:rPr>
          <w:lang w:val="en-IN"/>
        </w:rPr>
        <w:t xml:space="preserve">....................................................................................................... </w:t>
      </w:r>
      <w:r w:rsidR="00D15281">
        <w:rPr>
          <w:lang w:val="en-IN"/>
        </w:rPr>
        <w:t>3</w:t>
      </w:r>
    </w:p>
    <w:p w14:paraId="307174A0" w14:textId="4580D969" w:rsidR="001E3E63" w:rsidRPr="001E3E63" w:rsidRDefault="001E3E63" w:rsidP="001E3E63">
      <w:pPr>
        <w:rPr>
          <w:lang w:val="en-IN"/>
        </w:rPr>
      </w:pPr>
      <w:r w:rsidRPr="001E3E63">
        <w:rPr>
          <w:lang w:val="en-IN"/>
        </w:rPr>
        <w:t>Abstract ...........................</w:t>
      </w:r>
      <w:r w:rsidR="00415F20">
        <w:rPr>
          <w:lang w:val="en-IN"/>
        </w:rPr>
        <w:t>................</w:t>
      </w:r>
      <w:r w:rsidRPr="001E3E63">
        <w:rPr>
          <w:lang w:val="en-IN"/>
        </w:rPr>
        <w:t xml:space="preserve">....................................................................................... </w:t>
      </w:r>
      <w:r w:rsidR="00D15281">
        <w:rPr>
          <w:lang w:val="en-IN"/>
        </w:rPr>
        <w:t>4</w:t>
      </w:r>
    </w:p>
    <w:p w14:paraId="0B93F75E" w14:textId="676F40E1" w:rsidR="001E3E63" w:rsidRDefault="001E3E63" w:rsidP="001E3E63">
      <w:pPr>
        <w:rPr>
          <w:lang w:val="en-IN"/>
        </w:rPr>
      </w:pPr>
      <w:r w:rsidRPr="001E3E63">
        <w:rPr>
          <w:b/>
          <w:bCs/>
          <w:lang w:val="en-IN"/>
        </w:rPr>
        <w:t>1. Introduction ...............................</w:t>
      </w:r>
      <w:r w:rsidR="00415F20">
        <w:rPr>
          <w:b/>
          <w:bCs/>
          <w:lang w:val="en-IN"/>
        </w:rPr>
        <w:t>..............</w:t>
      </w:r>
      <w:r w:rsidRPr="001E3E63">
        <w:rPr>
          <w:b/>
          <w:bCs/>
          <w:lang w:val="en-IN"/>
        </w:rPr>
        <w:t>.........................................................................</w:t>
      </w:r>
      <w:r w:rsidR="00415F20">
        <w:rPr>
          <w:b/>
          <w:bCs/>
          <w:lang w:val="en-IN"/>
        </w:rPr>
        <w:t>.</w:t>
      </w:r>
      <w:r w:rsidR="00D15281">
        <w:rPr>
          <w:b/>
          <w:bCs/>
          <w:lang w:val="en-IN"/>
        </w:rPr>
        <w:t>7</w:t>
      </w:r>
      <w:r w:rsidRPr="001E3E63">
        <w:rPr>
          <w:lang w:val="en-IN"/>
        </w:rPr>
        <w:br/>
      </w:r>
      <w:r w:rsidRPr="001E3E63">
        <w:rPr>
          <w:lang w:val="en-IN"/>
        </w:rPr>
        <w:t> </w:t>
      </w:r>
      <w:r w:rsidRPr="001E3E63">
        <w:rPr>
          <w:lang w:val="en-IN"/>
        </w:rPr>
        <w:t>1.1 Background .........................................</w:t>
      </w:r>
      <w:r w:rsidR="00415F20">
        <w:rPr>
          <w:lang w:val="en-IN"/>
        </w:rPr>
        <w:t>.......</w:t>
      </w:r>
      <w:r w:rsidRPr="001E3E63">
        <w:rPr>
          <w:lang w:val="en-IN"/>
        </w:rPr>
        <w:t>..................................................................</w:t>
      </w:r>
      <w:r w:rsidR="00415F20">
        <w:rPr>
          <w:lang w:val="en-IN"/>
        </w:rPr>
        <w:t>.</w:t>
      </w:r>
      <w:r w:rsidR="00446C87">
        <w:rPr>
          <w:lang w:val="en-IN"/>
        </w:rPr>
        <w:t>7</w:t>
      </w:r>
      <w:r w:rsidRPr="001E3E63">
        <w:rPr>
          <w:lang w:val="en-IN"/>
        </w:rPr>
        <w:br/>
      </w:r>
      <w:r w:rsidRPr="001E3E63">
        <w:rPr>
          <w:lang w:val="en-IN"/>
        </w:rPr>
        <w:t> </w:t>
      </w:r>
      <w:r w:rsidRPr="001E3E63">
        <w:rPr>
          <w:lang w:val="en-IN"/>
        </w:rPr>
        <w:t>1.2 Aim .............................................................</w:t>
      </w:r>
      <w:r w:rsidR="00415F20">
        <w:rPr>
          <w:lang w:val="en-IN"/>
        </w:rPr>
        <w:t>.......</w:t>
      </w:r>
      <w:r w:rsidRPr="001E3E63">
        <w:rPr>
          <w:lang w:val="en-IN"/>
        </w:rPr>
        <w:t>...........................................................</w:t>
      </w:r>
      <w:r w:rsidR="00415F20">
        <w:rPr>
          <w:lang w:val="en-IN"/>
        </w:rPr>
        <w:t>.</w:t>
      </w:r>
      <w:r w:rsidR="00D15281">
        <w:rPr>
          <w:lang w:val="en-IN"/>
        </w:rPr>
        <w:t>8</w:t>
      </w:r>
      <w:r w:rsidRPr="001E3E63">
        <w:rPr>
          <w:lang w:val="en-IN"/>
        </w:rPr>
        <w:br/>
      </w:r>
      <w:r w:rsidRPr="001E3E63">
        <w:rPr>
          <w:lang w:val="en-IN"/>
        </w:rPr>
        <w:t> </w:t>
      </w:r>
      <w:r w:rsidRPr="001E3E63">
        <w:rPr>
          <w:lang w:val="en-IN"/>
        </w:rPr>
        <w:t>1.3 Research Questions ..........................................</w:t>
      </w:r>
      <w:r w:rsidR="00415F20">
        <w:rPr>
          <w:lang w:val="en-IN"/>
        </w:rPr>
        <w:t>......</w:t>
      </w:r>
      <w:r w:rsidRPr="001E3E63">
        <w:rPr>
          <w:lang w:val="en-IN"/>
        </w:rPr>
        <w:t>.....................................................</w:t>
      </w:r>
      <w:r w:rsidR="00415F20">
        <w:rPr>
          <w:lang w:val="en-IN"/>
        </w:rPr>
        <w:t>.</w:t>
      </w:r>
      <w:r w:rsidR="00D15281">
        <w:rPr>
          <w:lang w:val="en-IN"/>
        </w:rPr>
        <w:t>8</w:t>
      </w:r>
      <w:r w:rsidRPr="001E3E63">
        <w:rPr>
          <w:lang w:val="en-IN"/>
        </w:rPr>
        <w:br/>
      </w:r>
      <w:r w:rsidRPr="001E3E63">
        <w:rPr>
          <w:lang w:val="en-IN"/>
        </w:rPr>
        <w:t> </w:t>
      </w:r>
      <w:r w:rsidRPr="001E3E63">
        <w:rPr>
          <w:lang w:val="en-IN"/>
        </w:rPr>
        <w:t>1.4 Objectives ................................................................</w:t>
      </w:r>
      <w:r w:rsidR="00415F20">
        <w:rPr>
          <w:lang w:val="en-IN"/>
        </w:rPr>
        <w:t>.......</w:t>
      </w:r>
      <w:r w:rsidRPr="001E3E63">
        <w:rPr>
          <w:lang w:val="en-IN"/>
        </w:rPr>
        <w:t>..............................................</w:t>
      </w:r>
      <w:r w:rsidR="00415F20">
        <w:rPr>
          <w:lang w:val="en-IN"/>
        </w:rPr>
        <w:t>.</w:t>
      </w:r>
      <w:r w:rsidR="00D15281">
        <w:rPr>
          <w:lang w:val="en-IN"/>
        </w:rPr>
        <w:t>8</w:t>
      </w:r>
      <w:r w:rsidRPr="001E3E63">
        <w:rPr>
          <w:lang w:val="en-IN"/>
        </w:rPr>
        <w:br/>
      </w:r>
      <w:r w:rsidRPr="001E3E63">
        <w:rPr>
          <w:lang w:val="en-IN"/>
        </w:rPr>
        <w:t> </w:t>
      </w:r>
      <w:r w:rsidRPr="001E3E63">
        <w:rPr>
          <w:lang w:val="en-IN"/>
        </w:rPr>
        <w:t>1.5 Literature Review ............................................................</w:t>
      </w:r>
      <w:r w:rsidR="00415F20">
        <w:rPr>
          <w:lang w:val="en-IN"/>
        </w:rPr>
        <w:t>........</w:t>
      </w:r>
      <w:r w:rsidRPr="001E3E63">
        <w:rPr>
          <w:lang w:val="en-IN"/>
        </w:rPr>
        <w:t>......................................</w:t>
      </w:r>
      <w:r w:rsidR="00415F20">
        <w:rPr>
          <w:lang w:val="en-IN"/>
        </w:rPr>
        <w:t>.</w:t>
      </w:r>
      <w:r w:rsidR="00D15281">
        <w:rPr>
          <w:lang w:val="en-IN"/>
        </w:rPr>
        <w:t>8</w:t>
      </w:r>
      <w:r w:rsidRPr="001E3E63">
        <w:rPr>
          <w:lang w:val="en-IN"/>
        </w:rPr>
        <w:br/>
      </w:r>
      <w:r w:rsidRPr="001E3E63">
        <w:rPr>
          <w:lang w:val="en-IN"/>
        </w:rPr>
        <w:t> </w:t>
      </w:r>
      <w:r w:rsidRPr="001E3E63">
        <w:rPr>
          <w:lang w:val="en-IN"/>
        </w:rPr>
        <w:t>1.6 Machine Learning in Cancer Survival Prediction ....................</w:t>
      </w:r>
      <w:r w:rsidR="00415F20">
        <w:rPr>
          <w:lang w:val="en-IN"/>
        </w:rPr>
        <w:t>.........</w:t>
      </w:r>
      <w:r w:rsidRPr="001E3E63">
        <w:rPr>
          <w:lang w:val="en-IN"/>
        </w:rPr>
        <w:t>.............................</w:t>
      </w:r>
      <w:r w:rsidR="00415F20">
        <w:rPr>
          <w:lang w:val="en-IN"/>
        </w:rPr>
        <w:t>.</w:t>
      </w:r>
      <w:r w:rsidR="00394430">
        <w:rPr>
          <w:lang w:val="en-IN"/>
        </w:rPr>
        <w:t>9</w:t>
      </w:r>
      <w:r w:rsidRPr="001E3E63">
        <w:rPr>
          <w:lang w:val="en-IN"/>
        </w:rPr>
        <w:br/>
      </w:r>
      <w:r w:rsidRPr="001E3E63">
        <w:rPr>
          <w:lang w:val="en-IN"/>
        </w:rPr>
        <w:t> </w:t>
      </w:r>
      <w:r w:rsidRPr="001E3E63">
        <w:rPr>
          <w:lang w:val="en-IN"/>
        </w:rPr>
        <w:t>1.7 Limitations of Existing Studies .........................................................</w:t>
      </w:r>
      <w:r w:rsidR="00415F20">
        <w:rPr>
          <w:lang w:val="en-IN"/>
        </w:rPr>
        <w:t>.........</w:t>
      </w:r>
      <w:r w:rsidRPr="001E3E63">
        <w:rPr>
          <w:lang w:val="en-IN"/>
        </w:rPr>
        <w:t>...................</w:t>
      </w:r>
      <w:r w:rsidR="00394430">
        <w:rPr>
          <w:lang w:val="en-IN"/>
        </w:rPr>
        <w:t>10</w:t>
      </w:r>
      <w:r w:rsidRPr="001E3E63">
        <w:rPr>
          <w:lang w:val="en-IN"/>
        </w:rPr>
        <w:br/>
      </w:r>
      <w:r w:rsidRPr="001E3E63">
        <w:rPr>
          <w:lang w:val="en-IN"/>
        </w:rPr>
        <w:t> </w:t>
      </w:r>
      <w:r w:rsidRPr="001E3E63">
        <w:rPr>
          <w:lang w:val="en-IN"/>
        </w:rPr>
        <w:t>1.8 Algorithmic Bias and Age-Based Disparities ............................................</w:t>
      </w:r>
      <w:r w:rsidR="00415F20">
        <w:rPr>
          <w:lang w:val="en-IN"/>
        </w:rPr>
        <w:t>.......</w:t>
      </w:r>
      <w:r w:rsidRPr="001E3E63">
        <w:rPr>
          <w:lang w:val="en-IN"/>
        </w:rPr>
        <w:t>...........</w:t>
      </w:r>
      <w:r w:rsidR="00415F20">
        <w:rPr>
          <w:lang w:val="en-IN"/>
        </w:rPr>
        <w:t>.</w:t>
      </w:r>
      <w:r w:rsidRPr="001E3E63">
        <w:rPr>
          <w:lang w:val="en-IN"/>
        </w:rPr>
        <w:t>1</w:t>
      </w:r>
      <w:r w:rsidR="00394430">
        <w:rPr>
          <w:lang w:val="en-IN"/>
        </w:rPr>
        <w:t>1</w:t>
      </w:r>
      <w:r w:rsidRPr="001E3E63">
        <w:rPr>
          <w:lang w:val="en-IN"/>
        </w:rPr>
        <w:br/>
      </w:r>
      <w:r w:rsidRPr="001E3E63">
        <w:rPr>
          <w:lang w:val="en-IN"/>
        </w:rPr>
        <w:t> </w:t>
      </w:r>
      <w:r w:rsidRPr="001E3E63">
        <w:rPr>
          <w:lang w:val="en-IN"/>
        </w:rPr>
        <w:t>1.9 Fairness Metrics and Frameworks ..................................................................</w:t>
      </w:r>
      <w:r w:rsidR="00415F20">
        <w:rPr>
          <w:lang w:val="en-IN"/>
        </w:rPr>
        <w:t>.....</w:t>
      </w:r>
      <w:r w:rsidRPr="001E3E63">
        <w:rPr>
          <w:lang w:val="en-IN"/>
        </w:rPr>
        <w:t>......</w:t>
      </w:r>
      <w:r w:rsidR="00415F20">
        <w:rPr>
          <w:lang w:val="en-IN"/>
        </w:rPr>
        <w:t>.</w:t>
      </w:r>
      <w:r w:rsidRPr="001E3E63">
        <w:rPr>
          <w:lang w:val="en-IN"/>
        </w:rPr>
        <w:t>1</w:t>
      </w:r>
      <w:r w:rsidR="00394430">
        <w:rPr>
          <w:lang w:val="en-IN"/>
        </w:rPr>
        <w:t>2</w:t>
      </w:r>
      <w:r w:rsidRPr="001E3E63">
        <w:rPr>
          <w:lang w:val="en-IN"/>
        </w:rPr>
        <w:br/>
      </w:r>
      <w:r w:rsidRPr="001E3E63">
        <w:rPr>
          <w:lang w:val="en-IN"/>
        </w:rPr>
        <w:t> </w:t>
      </w:r>
      <w:r w:rsidRPr="001E3E63">
        <w:rPr>
          <w:lang w:val="en-IN"/>
        </w:rPr>
        <w:t>1.10 Research Gap and Chapter Summary ...............................................................</w:t>
      </w:r>
      <w:r w:rsidR="00415F20">
        <w:rPr>
          <w:lang w:val="en-IN"/>
        </w:rPr>
        <w:t>...</w:t>
      </w:r>
      <w:r w:rsidRPr="001E3E63">
        <w:rPr>
          <w:lang w:val="en-IN"/>
        </w:rPr>
        <w:t>..</w:t>
      </w:r>
      <w:r w:rsidR="00415F20">
        <w:rPr>
          <w:lang w:val="en-IN"/>
        </w:rPr>
        <w:t>.</w:t>
      </w:r>
      <w:r w:rsidRPr="001E3E63">
        <w:rPr>
          <w:lang w:val="en-IN"/>
        </w:rPr>
        <w:t>1</w:t>
      </w:r>
      <w:r w:rsidR="00394430">
        <w:rPr>
          <w:lang w:val="en-IN"/>
        </w:rPr>
        <w:t>3</w:t>
      </w:r>
    </w:p>
    <w:p w14:paraId="140FA61D" w14:textId="77777777" w:rsidR="001E3E63" w:rsidRPr="001E3E63" w:rsidRDefault="001E3E63" w:rsidP="001E3E63">
      <w:pPr>
        <w:rPr>
          <w:lang w:val="en-IN"/>
        </w:rPr>
      </w:pPr>
    </w:p>
    <w:p w14:paraId="46859170" w14:textId="609065AF" w:rsidR="001E3E63" w:rsidRPr="001E3E63" w:rsidRDefault="001E3E63" w:rsidP="001E3E63">
      <w:pPr>
        <w:rPr>
          <w:lang w:val="en-IN"/>
        </w:rPr>
      </w:pPr>
      <w:r w:rsidRPr="001E3E63">
        <w:rPr>
          <w:b/>
          <w:bCs/>
          <w:lang w:val="en-IN"/>
        </w:rPr>
        <w:t>2. Methodology ......................................................................................................</w:t>
      </w:r>
      <w:r w:rsidR="00415F20">
        <w:rPr>
          <w:b/>
          <w:bCs/>
          <w:lang w:val="en-IN"/>
        </w:rPr>
        <w:t>.............</w:t>
      </w:r>
      <w:r w:rsidRPr="001E3E63">
        <w:rPr>
          <w:b/>
          <w:bCs/>
          <w:lang w:val="en-IN"/>
        </w:rPr>
        <w:t xml:space="preserve"> 1</w:t>
      </w:r>
      <w:r w:rsidR="00394430">
        <w:rPr>
          <w:b/>
          <w:bCs/>
          <w:lang w:val="en-IN"/>
        </w:rPr>
        <w:t>4</w:t>
      </w:r>
      <w:r w:rsidRPr="001E3E63">
        <w:rPr>
          <w:b/>
          <w:bCs/>
          <w:lang w:val="en-IN"/>
        </w:rPr>
        <w:br/>
      </w:r>
      <w:r w:rsidRPr="001E3E63">
        <w:rPr>
          <w:lang w:val="en-IN"/>
        </w:rPr>
        <w:t> </w:t>
      </w:r>
      <w:r w:rsidRPr="001E3E63">
        <w:rPr>
          <w:lang w:val="en-IN"/>
        </w:rPr>
        <w:t>2.1 Research Design ....................................................................................................</w:t>
      </w:r>
      <w:r w:rsidR="00415F20">
        <w:rPr>
          <w:lang w:val="en-IN"/>
        </w:rPr>
        <w:t>.....</w:t>
      </w:r>
      <w:r w:rsidRPr="001E3E63">
        <w:rPr>
          <w:lang w:val="en-IN"/>
        </w:rPr>
        <w:t>1</w:t>
      </w:r>
      <w:r w:rsidR="00394430">
        <w:rPr>
          <w:lang w:val="en-IN"/>
        </w:rPr>
        <w:t>7</w:t>
      </w:r>
      <w:r w:rsidRPr="001E3E63">
        <w:rPr>
          <w:lang w:val="en-IN"/>
        </w:rPr>
        <w:br/>
      </w:r>
      <w:r w:rsidRPr="001E3E63">
        <w:rPr>
          <w:lang w:val="en-IN"/>
        </w:rPr>
        <w:t> </w:t>
      </w:r>
      <w:r w:rsidRPr="001E3E63">
        <w:rPr>
          <w:lang w:val="en-IN"/>
        </w:rPr>
        <w:t>2.2 Dataset Description ...............................................................................................</w:t>
      </w:r>
      <w:r w:rsidR="00415F20">
        <w:rPr>
          <w:lang w:val="en-IN"/>
        </w:rPr>
        <w:t>......</w:t>
      </w:r>
      <w:r w:rsidRPr="001E3E63">
        <w:rPr>
          <w:lang w:val="en-IN"/>
        </w:rPr>
        <w:t>1</w:t>
      </w:r>
      <w:r w:rsidR="00394430">
        <w:rPr>
          <w:lang w:val="en-IN"/>
        </w:rPr>
        <w:t>7</w:t>
      </w:r>
      <w:r w:rsidRPr="001E3E63">
        <w:rPr>
          <w:lang w:val="en-IN"/>
        </w:rPr>
        <w:br/>
      </w:r>
      <w:r w:rsidRPr="001E3E63">
        <w:rPr>
          <w:lang w:val="en-IN"/>
        </w:rPr>
        <w:t> </w:t>
      </w:r>
      <w:r w:rsidRPr="001E3E63">
        <w:rPr>
          <w:lang w:val="en-IN"/>
        </w:rPr>
        <w:t>2.3 Outcome Variable Construction ..........................................................................</w:t>
      </w:r>
      <w:r w:rsidR="00415F20">
        <w:rPr>
          <w:lang w:val="en-IN"/>
        </w:rPr>
        <w:t>.........</w:t>
      </w:r>
      <w:r w:rsidRPr="001E3E63">
        <w:rPr>
          <w:lang w:val="en-IN"/>
        </w:rPr>
        <w:t>2</w:t>
      </w:r>
      <w:r w:rsidR="00394430">
        <w:rPr>
          <w:lang w:val="en-IN"/>
        </w:rPr>
        <w:t>1</w:t>
      </w:r>
      <w:r w:rsidRPr="001E3E63">
        <w:rPr>
          <w:lang w:val="en-IN"/>
        </w:rPr>
        <w:br/>
      </w:r>
      <w:r w:rsidRPr="001E3E63">
        <w:rPr>
          <w:lang w:val="en-IN"/>
        </w:rPr>
        <w:t> </w:t>
      </w:r>
      <w:r w:rsidRPr="001E3E63">
        <w:rPr>
          <w:lang w:val="en-IN"/>
        </w:rPr>
        <w:t>2.4 Overall Experimental Workflow ...........................................................................</w:t>
      </w:r>
      <w:r w:rsidR="00415F20">
        <w:rPr>
          <w:lang w:val="en-IN"/>
        </w:rPr>
        <w:t>........</w:t>
      </w:r>
      <w:r w:rsidRPr="001E3E63">
        <w:rPr>
          <w:lang w:val="en-IN"/>
        </w:rPr>
        <w:t>2</w:t>
      </w:r>
      <w:r w:rsidR="00394430">
        <w:rPr>
          <w:lang w:val="en-IN"/>
        </w:rPr>
        <w:t>3</w:t>
      </w:r>
      <w:r w:rsidRPr="001E3E63">
        <w:rPr>
          <w:lang w:val="en-IN"/>
        </w:rPr>
        <w:br/>
      </w:r>
      <w:r w:rsidRPr="001E3E63">
        <w:rPr>
          <w:lang w:val="en-IN"/>
        </w:rPr>
        <w:t> </w:t>
      </w:r>
      <w:r w:rsidRPr="001E3E63">
        <w:rPr>
          <w:lang w:val="en-IN"/>
        </w:rPr>
        <w:t> </w:t>
      </w:r>
      <w:r w:rsidRPr="001E3E63">
        <w:rPr>
          <w:lang w:val="en-IN"/>
        </w:rPr>
        <w:t>2.4.1 Dataset Acquisition ..........................................................................................</w:t>
      </w:r>
      <w:r w:rsidR="00415F20">
        <w:rPr>
          <w:lang w:val="en-IN"/>
        </w:rPr>
        <w:t>.....</w:t>
      </w:r>
      <w:r w:rsidRPr="001E3E63">
        <w:rPr>
          <w:lang w:val="en-IN"/>
        </w:rPr>
        <w:t>2</w:t>
      </w:r>
      <w:r w:rsidR="00394430">
        <w:rPr>
          <w:lang w:val="en-IN"/>
        </w:rPr>
        <w:t>4</w:t>
      </w:r>
      <w:r w:rsidRPr="001E3E63">
        <w:rPr>
          <w:lang w:val="en-IN"/>
        </w:rPr>
        <w:br/>
      </w:r>
      <w:r w:rsidRPr="001E3E63">
        <w:rPr>
          <w:lang w:val="en-IN"/>
        </w:rPr>
        <w:t> </w:t>
      </w:r>
      <w:r w:rsidRPr="001E3E63">
        <w:rPr>
          <w:lang w:val="en-IN"/>
        </w:rPr>
        <w:t> </w:t>
      </w:r>
      <w:r w:rsidRPr="001E3E63">
        <w:rPr>
          <w:lang w:val="en-IN"/>
        </w:rPr>
        <w:t>2.4.2 Data Preprocessing ..........................................................................................</w:t>
      </w:r>
      <w:r w:rsidR="00415F20">
        <w:rPr>
          <w:lang w:val="en-IN"/>
        </w:rPr>
        <w:t>....</w:t>
      </w:r>
      <w:r w:rsidRPr="001E3E63">
        <w:rPr>
          <w:lang w:val="en-IN"/>
        </w:rPr>
        <w:t>2</w:t>
      </w:r>
      <w:r w:rsidR="00394430">
        <w:rPr>
          <w:lang w:val="en-IN"/>
        </w:rPr>
        <w:t>4</w:t>
      </w:r>
      <w:r w:rsidRPr="001E3E63">
        <w:rPr>
          <w:lang w:val="en-IN"/>
        </w:rPr>
        <w:br/>
      </w:r>
      <w:r w:rsidRPr="001E3E63">
        <w:rPr>
          <w:lang w:val="en-IN"/>
        </w:rPr>
        <w:t> </w:t>
      </w:r>
      <w:r w:rsidRPr="001E3E63">
        <w:rPr>
          <w:lang w:val="en-IN"/>
        </w:rPr>
        <w:t> </w:t>
      </w:r>
      <w:r w:rsidRPr="001E3E63">
        <w:rPr>
          <w:lang w:val="en-IN"/>
        </w:rPr>
        <w:t>2.4.3 Dataset Partitioning .........................................................................................</w:t>
      </w:r>
      <w:r w:rsidR="00415F20">
        <w:rPr>
          <w:lang w:val="en-IN"/>
        </w:rPr>
        <w:t>......</w:t>
      </w:r>
      <w:r w:rsidRPr="001E3E63">
        <w:rPr>
          <w:lang w:val="en-IN"/>
        </w:rPr>
        <w:t>2</w:t>
      </w:r>
      <w:r w:rsidR="00394430">
        <w:rPr>
          <w:lang w:val="en-IN"/>
        </w:rPr>
        <w:t>5</w:t>
      </w:r>
      <w:r w:rsidRPr="001E3E63">
        <w:rPr>
          <w:lang w:val="en-IN"/>
        </w:rPr>
        <w:br/>
      </w:r>
      <w:r w:rsidRPr="001E3E63">
        <w:rPr>
          <w:lang w:val="en-IN"/>
        </w:rPr>
        <w:t> </w:t>
      </w:r>
      <w:r w:rsidRPr="001E3E63">
        <w:rPr>
          <w:lang w:val="en-IN"/>
        </w:rPr>
        <w:t> </w:t>
      </w:r>
      <w:r w:rsidRPr="001E3E63">
        <w:rPr>
          <w:lang w:val="en-IN"/>
        </w:rPr>
        <w:t>2.4.4 Machine Learning Model Development ..........................................................</w:t>
      </w:r>
      <w:r w:rsidR="00415F20">
        <w:rPr>
          <w:lang w:val="en-IN"/>
        </w:rPr>
        <w:t>.…..</w:t>
      </w:r>
      <w:r w:rsidRPr="001E3E63">
        <w:rPr>
          <w:lang w:val="en-IN"/>
        </w:rPr>
        <w:t>2</w:t>
      </w:r>
      <w:r w:rsidR="00394430">
        <w:rPr>
          <w:lang w:val="en-IN"/>
        </w:rPr>
        <w:t>6</w:t>
      </w:r>
      <w:r w:rsidRPr="001E3E63">
        <w:rPr>
          <w:lang w:val="en-IN"/>
        </w:rPr>
        <w:br/>
      </w:r>
      <w:r w:rsidRPr="001E3E63">
        <w:rPr>
          <w:lang w:val="en-IN"/>
        </w:rPr>
        <w:t> </w:t>
      </w:r>
      <w:r w:rsidRPr="001E3E63">
        <w:rPr>
          <w:lang w:val="en-IN"/>
        </w:rPr>
        <w:t> </w:t>
      </w:r>
      <w:r w:rsidRPr="001E3E63">
        <w:rPr>
          <w:lang w:val="en-IN"/>
        </w:rPr>
        <w:t>2.4.5 Performance Evaluation ..................................................................................</w:t>
      </w:r>
      <w:r w:rsidR="00415F20">
        <w:rPr>
          <w:lang w:val="en-IN"/>
        </w:rPr>
        <w:t>.....</w:t>
      </w:r>
      <w:r w:rsidRPr="001E3E63">
        <w:rPr>
          <w:lang w:val="en-IN"/>
        </w:rPr>
        <w:t xml:space="preserve"> 2</w:t>
      </w:r>
      <w:r w:rsidR="00394430">
        <w:rPr>
          <w:lang w:val="en-IN"/>
        </w:rPr>
        <w:t>6</w:t>
      </w:r>
      <w:r w:rsidRPr="001E3E63">
        <w:rPr>
          <w:lang w:val="en-IN"/>
        </w:rPr>
        <w:br/>
      </w:r>
      <w:r w:rsidRPr="001E3E63">
        <w:rPr>
          <w:lang w:val="en-IN"/>
        </w:rPr>
        <w:t> </w:t>
      </w:r>
      <w:r w:rsidRPr="001E3E63">
        <w:rPr>
          <w:lang w:val="en-IN"/>
        </w:rPr>
        <w:t> </w:t>
      </w:r>
      <w:r w:rsidRPr="001E3E63">
        <w:rPr>
          <w:lang w:val="en-IN"/>
        </w:rPr>
        <w:t>2.4.6 Fairness Assessment ........................................................................................</w:t>
      </w:r>
      <w:r w:rsidR="00415F20">
        <w:rPr>
          <w:lang w:val="en-IN"/>
        </w:rPr>
        <w:t>....</w:t>
      </w:r>
      <w:r w:rsidRPr="001E3E63">
        <w:rPr>
          <w:lang w:val="en-IN"/>
        </w:rPr>
        <w:t>2</w:t>
      </w:r>
      <w:r w:rsidR="00394430">
        <w:rPr>
          <w:lang w:val="en-IN"/>
        </w:rPr>
        <w:t>7</w:t>
      </w:r>
      <w:r w:rsidRPr="001E3E63">
        <w:rPr>
          <w:lang w:val="en-IN"/>
        </w:rPr>
        <w:br/>
      </w:r>
      <w:r w:rsidRPr="001E3E63">
        <w:rPr>
          <w:lang w:val="en-IN"/>
        </w:rPr>
        <w:t> </w:t>
      </w:r>
      <w:r w:rsidRPr="001E3E63">
        <w:rPr>
          <w:lang w:val="en-IN"/>
        </w:rPr>
        <w:t> </w:t>
      </w:r>
      <w:r w:rsidRPr="001E3E63">
        <w:rPr>
          <w:lang w:val="en-IN"/>
        </w:rPr>
        <w:t>2.4.7 Comparative Analysis ......................................................................................</w:t>
      </w:r>
      <w:r w:rsidR="00415F20">
        <w:rPr>
          <w:lang w:val="en-IN"/>
        </w:rPr>
        <w:t>.....</w:t>
      </w:r>
      <w:r w:rsidR="00394430">
        <w:rPr>
          <w:lang w:val="en-IN"/>
        </w:rPr>
        <w:t>28</w:t>
      </w:r>
      <w:r w:rsidRPr="001E3E63">
        <w:rPr>
          <w:lang w:val="en-IN"/>
        </w:rPr>
        <w:br/>
      </w:r>
      <w:r w:rsidRPr="001E3E63">
        <w:rPr>
          <w:lang w:val="en-IN"/>
        </w:rPr>
        <w:t> </w:t>
      </w:r>
      <w:r w:rsidRPr="001E3E63">
        <w:rPr>
          <w:lang w:val="en-IN"/>
        </w:rPr>
        <w:t>2.5 Data Preprocessing and Exploratory Data Analysis ............................................</w:t>
      </w:r>
      <w:r w:rsidR="00415F20">
        <w:rPr>
          <w:lang w:val="en-IN"/>
        </w:rPr>
        <w:t>........</w:t>
      </w:r>
      <w:r w:rsidR="00394430">
        <w:rPr>
          <w:lang w:val="en-IN"/>
        </w:rPr>
        <w:t>28</w:t>
      </w:r>
      <w:r w:rsidRPr="001E3E63">
        <w:rPr>
          <w:lang w:val="en-IN"/>
        </w:rPr>
        <w:br/>
      </w:r>
      <w:r w:rsidRPr="001E3E63">
        <w:rPr>
          <w:lang w:val="en-IN"/>
        </w:rPr>
        <w:t> </w:t>
      </w:r>
      <w:r w:rsidRPr="001E3E63">
        <w:rPr>
          <w:lang w:val="en-IN"/>
        </w:rPr>
        <w:t> </w:t>
      </w:r>
      <w:r w:rsidRPr="001E3E63">
        <w:rPr>
          <w:lang w:val="en-IN"/>
        </w:rPr>
        <w:t>2.5.1 Dataset Inspection ...........................................................................................</w:t>
      </w:r>
      <w:r w:rsidR="00415F20">
        <w:rPr>
          <w:lang w:val="en-IN"/>
        </w:rPr>
        <w:t>.....</w:t>
      </w:r>
      <w:r w:rsidR="00394430">
        <w:rPr>
          <w:lang w:val="en-IN"/>
        </w:rPr>
        <w:t>29</w:t>
      </w:r>
      <w:r w:rsidRPr="001E3E63">
        <w:rPr>
          <w:lang w:val="en-IN"/>
        </w:rPr>
        <w:br/>
      </w:r>
      <w:r w:rsidRPr="001E3E63">
        <w:rPr>
          <w:lang w:val="en-IN"/>
        </w:rPr>
        <w:t> </w:t>
      </w:r>
      <w:r w:rsidRPr="001E3E63">
        <w:rPr>
          <w:lang w:val="en-IN"/>
        </w:rPr>
        <w:t> </w:t>
      </w:r>
      <w:r w:rsidRPr="001E3E63">
        <w:rPr>
          <w:lang w:val="en-IN"/>
        </w:rPr>
        <w:t>2.5.2 Missing Value Handling ...................................................................................</w:t>
      </w:r>
      <w:r w:rsidR="00415F20">
        <w:rPr>
          <w:lang w:val="en-IN"/>
        </w:rPr>
        <w:t>.....</w:t>
      </w:r>
      <w:r w:rsidR="00394430">
        <w:rPr>
          <w:lang w:val="en-IN"/>
        </w:rPr>
        <w:t>29</w:t>
      </w:r>
      <w:r w:rsidRPr="001E3E63">
        <w:rPr>
          <w:lang w:val="en-IN"/>
        </w:rPr>
        <w:br/>
      </w:r>
      <w:r w:rsidRPr="001E3E63">
        <w:rPr>
          <w:lang w:val="en-IN"/>
        </w:rPr>
        <w:t> </w:t>
      </w:r>
      <w:r w:rsidRPr="001E3E63">
        <w:rPr>
          <w:lang w:val="en-IN"/>
        </w:rPr>
        <w:t> </w:t>
      </w:r>
      <w:r w:rsidRPr="001E3E63">
        <w:rPr>
          <w:lang w:val="en-IN"/>
        </w:rPr>
        <w:t>2.5.3 Duplicate Removal and Feature Selection .......................................................</w:t>
      </w:r>
      <w:r w:rsidR="009D647F">
        <w:rPr>
          <w:lang w:val="en-IN"/>
        </w:rPr>
        <w:t>.....</w:t>
      </w:r>
      <w:r w:rsidR="00394430">
        <w:rPr>
          <w:lang w:val="en-IN"/>
        </w:rPr>
        <w:t>29</w:t>
      </w:r>
      <w:r w:rsidRPr="001E3E63">
        <w:rPr>
          <w:lang w:val="en-IN"/>
        </w:rPr>
        <w:br/>
      </w:r>
      <w:r w:rsidRPr="001E3E63">
        <w:rPr>
          <w:lang w:val="en-IN"/>
        </w:rPr>
        <w:t> </w:t>
      </w:r>
      <w:r w:rsidRPr="001E3E63">
        <w:rPr>
          <w:lang w:val="en-IN"/>
        </w:rPr>
        <w:t> </w:t>
      </w:r>
      <w:r w:rsidRPr="001E3E63">
        <w:rPr>
          <w:lang w:val="en-IN"/>
        </w:rPr>
        <w:t>2.5.4 Categorical Variable Encoding .......................................................................</w:t>
      </w:r>
      <w:r w:rsidR="009D647F">
        <w:rPr>
          <w:lang w:val="en-IN"/>
        </w:rPr>
        <w:t>.......</w:t>
      </w:r>
      <w:r w:rsidR="00394430">
        <w:rPr>
          <w:lang w:val="en-IN"/>
        </w:rPr>
        <w:t>29</w:t>
      </w:r>
      <w:r w:rsidRPr="001E3E63">
        <w:rPr>
          <w:lang w:val="en-IN"/>
        </w:rPr>
        <w:br/>
      </w:r>
      <w:r w:rsidRPr="001E3E63">
        <w:rPr>
          <w:lang w:val="en-IN"/>
        </w:rPr>
        <w:t> </w:t>
      </w:r>
      <w:r w:rsidRPr="001E3E63">
        <w:rPr>
          <w:lang w:val="en-IN"/>
        </w:rPr>
        <w:t> </w:t>
      </w:r>
      <w:r w:rsidRPr="001E3E63">
        <w:rPr>
          <w:lang w:val="en-IN"/>
        </w:rPr>
        <w:t>2.5.5 Feature Scaling .................................................................................................</w:t>
      </w:r>
      <w:r w:rsidR="009D647F">
        <w:rPr>
          <w:lang w:val="en-IN"/>
        </w:rPr>
        <w:t>....</w:t>
      </w:r>
      <w:r w:rsidR="00394430">
        <w:rPr>
          <w:lang w:val="en-IN"/>
        </w:rPr>
        <w:t>29</w:t>
      </w:r>
      <w:r w:rsidRPr="001E3E63">
        <w:rPr>
          <w:lang w:val="en-IN"/>
        </w:rPr>
        <w:br/>
      </w:r>
      <w:r w:rsidRPr="001E3E63">
        <w:rPr>
          <w:lang w:val="en-IN"/>
        </w:rPr>
        <w:t> </w:t>
      </w:r>
      <w:r w:rsidRPr="001E3E63">
        <w:rPr>
          <w:lang w:val="en-IN"/>
        </w:rPr>
        <w:t> </w:t>
      </w:r>
      <w:r w:rsidRPr="001E3E63">
        <w:rPr>
          <w:lang w:val="en-IN"/>
        </w:rPr>
        <w:t>2.5.6 Logistic Regression Model Development ........................................................</w:t>
      </w:r>
      <w:r w:rsidR="009D647F">
        <w:rPr>
          <w:lang w:val="en-IN"/>
        </w:rPr>
        <w:t>.....</w:t>
      </w:r>
      <w:r w:rsidR="00D15281">
        <w:rPr>
          <w:lang w:val="en-IN"/>
        </w:rPr>
        <w:t>.</w:t>
      </w:r>
      <w:r w:rsidR="00394430">
        <w:rPr>
          <w:lang w:val="en-IN"/>
        </w:rPr>
        <w:t>29</w:t>
      </w:r>
      <w:r w:rsidRPr="001E3E63">
        <w:rPr>
          <w:lang w:val="en-IN"/>
        </w:rPr>
        <w:br/>
      </w:r>
      <w:r w:rsidRPr="001E3E63">
        <w:rPr>
          <w:lang w:val="en-IN"/>
        </w:rPr>
        <w:t> </w:t>
      </w:r>
      <w:r w:rsidRPr="001E3E63">
        <w:rPr>
          <w:lang w:val="en-IN"/>
        </w:rPr>
        <w:t> </w:t>
      </w:r>
      <w:r w:rsidRPr="001E3E63">
        <w:rPr>
          <w:lang w:val="en-IN"/>
        </w:rPr>
        <w:t>2.5.7 Random Forest Model Development ..............................................................</w:t>
      </w:r>
      <w:r w:rsidR="009D647F">
        <w:rPr>
          <w:lang w:val="en-IN"/>
        </w:rPr>
        <w:t>......</w:t>
      </w:r>
      <w:r w:rsidRPr="001E3E63">
        <w:rPr>
          <w:lang w:val="en-IN"/>
        </w:rPr>
        <w:t>3</w:t>
      </w:r>
      <w:r w:rsidR="00394430">
        <w:rPr>
          <w:lang w:val="en-IN"/>
        </w:rPr>
        <w:t>1</w:t>
      </w:r>
      <w:r w:rsidRPr="001E3E63">
        <w:rPr>
          <w:lang w:val="en-IN"/>
        </w:rPr>
        <w:br/>
      </w:r>
      <w:r w:rsidRPr="001E3E63">
        <w:rPr>
          <w:lang w:val="en-IN"/>
        </w:rPr>
        <w:t> </w:t>
      </w:r>
      <w:r w:rsidRPr="001E3E63">
        <w:rPr>
          <w:lang w:val="en-IN"/>
        </w:rPr>
        <w:t> </w:t>
      </w:r>
      <w:r w:rsidRPr="001E3E63">
        <w:rPr>
          <w:lang w:val="en-IN"/>
        </w:rPr>
        <w:t>2.5.8 XGBoost Model Development ........................................................................</w:t>
      </w:r>
      <w:r w:rsidR="009D647F">
        <w:rPr>
          <w:lang w:val="en-IN"/>
        </w:rPr>
        <w:t>.......</w:t>
      </w:r>
      <w:r w:rsidRPr="001E3E63">
        <w:rPr>
          <w:lang w:val="en-IN"/>
        </w:rPr>
        <w:t>3</w:t>
      </w:r>
      <w:r w:rsidR="00394430">
        <w:rPr>
          <w:lang w:val="en-IN"/>
        </w:rPr>
        <w:t>2</w:t>
      </w:r>
    </w:p>
    <w:p w14:paraId="6FEACCF4" w14:textId="77777777" w:rsidR="001E3E63" w:rsidRDefault="001E3E63" w:rsidP="001E3E63">
      <w:pPr>
        <w:rPr>
          <w:lang w:val="en-IN"/>
        </w:rPr>
      </w:pPr>
    </w:p>
    <w:p w14:paraId="0D2949AF" w14:textId="4D58EB39" w:rsidR="001E3E63" w:rsidRPr="001E3E63" w:rsidRDefault="001E3E63" w:rsidP="001E3E63">
      <w:pPr>
        <w:rPr>
          <w:lang w:val="en-IN"/>
        </w:rPr>
      </w:pPr>
      <w:r w:rsidRPr="001E3E63">
        <w:rPr>
          <w:b/>
          <w:bCs/>
          <w:lang w:val="en-IN"/>
        </w:rPr>
        <w:t>3. Results ................................................................................................................</w:t>
      </w:r>
      <w:r w:rsidR="009D647F">
        <w:rPr>
          <w:b/>
          <w:bCs/>
          <w:lang w:val="en-IN"/>
        </w:rPr>
        <w:t>.............</w:t>
      </w:r>
      <w:r w:rsidRPr="001E3E63">
        <w:rPr>
          <w:b/>
          <w:bCs/>
          <w:lang w:val="en-IN"/>
        </w:rPr>
        <w:t>3</w:t>
      </w:r>
      <w:r w:rsidR="00394430">
        <w:rPr>
          <w:b/>
          <w:bCs/>
          <w:lang w:val="en-IN"/>
        </w:rPr>
        <w:t>4</w:t>
      </w:r>
      <w:r w:rsidRPr="001E3E63">
        <w:rPr>
          <w:b/>
          <w:bCs/>
          <w:lang w:val="en-IN"/>
        </w:rPr>
        <w:br/>
      </w:r>
      <w:r w:rsidRPr="001E3E63">
        <w:rPr>
          <w:lang w:val="en-IN"/>
        </w:rPr>
        <w:t> </w:t>
      </w:r>
      <w:r w:rsidRPr="001E3E63">
        <w:rPr>
          <w:lang w:val="en-IN"/>
        </w:rPr>
        <w:t>3.1 Exploratory Data Analysis ....................................................................................</w:t>
      </w:r>
      <w:r w:rsidR="009D647F">
        <w:rPr>
          <w:lang w:val="en-IN"/>
        </w:rPr>
        <w:t>.......</w:t>
      </w:r>
      <w:r w:rsidRPr="001E3E63">
        <w:rPr>
          <w:lang w:val="en-IN"/>
        </w:rPr>
        <w:t>3</w:t>
      </w:r>
      <w:r w:rsidR="00394430">
        <w:rPr>
          <w:lang w:val="en-IN"/>
        </w:rPr>
        <w:t>4</w:t>
      </w:r>
      <w:r w:rsidRPr="001E3E63">
        <w:rPr>
          <w:lang w:val="en-IN"/>
        </w:rPr>
        <w:br/>
      </w:r>
      <w:r w:rsidRPr="001E3E63">
        <w:rPr>
          <w:lang w:val="en-IN"/>
        </w:rPr>
        <w:t> </w:t>
      </w:r>
      <w:r w:rsidRPr="001E3E63">
        <w:rPr>
          <w:lang w:val="en-IN"/>
        </w:rPr>
        <w:t>3.2 Logistic Regression Performance ........................................................................</w:t>
      </w:r>
      <w:r w:rsidR="009D647F">
        <w:rPr>
          <w:lang w:val="en-IN"/>
        </w:rPr>
        <w:t>........</w:t>
      </w:r>
      <w:r w:rsidRPr="001E3E63">
        <w:rPr>
          <w:lang w:val="en-IN"/>
        </w:rPr>
        <w:t>3</w:t>
      </w:r>
      <w:r w:rsidR="00394430">
        <w:rPr>
          <w:lang w:val="en-IN"/>
        </w:rPr>
        <w:t>5</w:t>
      </w:r>
      <w:r w:rsidRPr="001E3E63">
        <w:rPr>
          <w:lang w:val="en-IN"/>
        </w:rPr>
        <w:br/>
      </w:r>
      <w:r w:rsidRPr="001E3E63">
        <w:rPr>
          <w:lang w:val="en-IN"/>
        </w:rPr>
        <w:t> </w:t>
      </w:r>
      <w:r w:rsidRPr="001E3E63">
        <w:rPr>
          <w:lang w:val="en-IN"/>
        </w:rPr>
        <w:t>3.3 Random Forest Performance ................................................................................</w:t>
      </w:r>
      <w:r w:rsidR="009D647F">
        <w:rPr>
          <w:lang w:val="en-IN"/>
        </w:rPr>
        <w:t>......</w:t>
      </w:r>
      <w:r w:rsidRPr="001E3E63">
        <w:rPr>
          <w:lang w:val="en-IN"/>
        </w:rPr>
        <w:t>3</w:t>
      </w:r>
      <w:r w:rsidR="00D23ABE">
        <w:rPr>
          <w:lang w:val="en-IN"/>
        </w:rPr>
        <w:t>8</w:t>
      </w:r>
      <w:r w:rsidRPr="001E3E63">
        <w:rPr>
          <w:lang w:val="en-IN"/>
        </w:rPr>
        <w:br/>
      </w:r>
      <w:r w:rsidRPr="001E3E63">
        <w:rPr>
          <w:lang w:val="en-IN"/>
        </w:rPr>
        <w:t> </w:t>
      </w:r>
      <w:r w:rsidRPr="001E3E63">
        <w:rPr>
          <w:lang w:val="en-IN"/>
        </w:rPr>
        <w:t>3.4 XGBoost Performance ..........................................................................................</w:t>
      </w:r>
      <w:r w:rsidR="009D647F">
        <w:rPr>
          <w:lang w:val="en-IN"/>
        </w:rPr>
        <w:t>.......</w:t>
      </w:r>
      <w:r w:rsidR="00D15281">
        <w:rPr>
          <w:lang w:val="en-IN"/>
        </w:rPr>
        <w:t>4</w:t>
      </w:r>
      <w:r w:rsidR="00D23ABE">
        <w:rPr>
          <w:lang w:val="en-IN"/>
        </w:rPr>
        <w:t>0</w:t>
      </w:r>
    </w:p>
    <w:p w14:paraId="405450F2" w14:textId="77777777" w:rsidR="001E3E63" w:rsidRDefault="001E3E63" w:rsidP="001E3E63">
      <w:pPr>
        <w:rPr>
          <w:lang w:val="en-IN"/>
        </w:rPr>
      </w:pPr>
    </w:p>
    <w:p w14:paraId="03FC89CE" w14:textId="1B1A7F61" w:rsidR="001E3E63" w:rsidRDefault="001E3E63" w:rsidP="001E3E63">
      <w:pPr>
        <w:rPr>
          <w:lang w:val="en-IN"/>
        </w:rPr>
      </w:pPr>
      <w:r w:rsidRPr="001E3E63">
        <w:rPr>
          <w:b/>
          <w:bCs/>
          <w:lang w:val="en-IN"/>
        </w:rPr>
        <w:lastRenderedPageBreak/>
        <w:t>4. Discussion ...........................................................................................................</w:t>
      </w:r>
      <w:r w:rsidR="009D647F">
        <w:rPr>
          <w:b/>
          <w:bCs/>
          <w:lang w:val="en-IN"/>
        </w:rPr>
        <w:t>............</w:t>
      </w:r>
      <w:r w:rsidRPr="001E3E63">
        <w:rPr>
          <w:b/>
          <w:bCs/>
          <w:lang w:val="en-IN"/>
        </w:rPr>
        <w:t>4</w:t>
      </w:r>
      <w:r w:rsidR="002C3CD5">
        <w:rPr>
          <w:b/>
          <w:bCs/>
          <w:lang w:val="en-IN"/>
        </w:rPr>
        <w:t>4</w:t>
      </w:r>
      <w:r w:rsidRPr="001E3E63">
        <w:rPr>
          <w:b/>
          <w:bCs/>
          <w:lang w:val="en-IN"/>
        </w:rPr>
        <w:br/>
      </w:r>
      <w:r w:rsidRPr="001E3E63">
        <w:rPr>
          <w:lang w:val="en-IN"/>
        </w:rPr>
        <w:t> </w:t>
      </w:r>
      <w:r w:rsidRPr="001E3E63">
        <w:rPr>
          <w:lang w:val="en-IN"/>
        </w:rPr>
        <w:t>4.1 Overview of the Findings ......................................................................................</w:t>
      </w:r>
      <w:r w:rsidR="009D647F">
        <w:rPr>
          <w:lang w:val="en-IN"/>
        </w:rPr>
        <w:t>.......</w:t>
      </w:r>
      <w:r w:rsidRPr="001E3E63">
        <w:rPr>
          <w:lang w:val="en-IN"/>
        </w:rPr>
        <w:t>4</w:t>
      </w:r>
      <w:r w:rsidR="002C3CD5">
        <w:rPr>
          <w:lang w:val="en-IN"/>
        </w:rPr>
        <w:t>4</w:t>
      </w:r>
      <w:r w:rsidRPr="001E3E63">
        <w:rPr>
          <w:lang w:val="en-IN"/>
        </w:rPr>
        <w:br/>
      </w:r>
      <w:r w:rsidRPr="001E3E63">
        <w:rPr>
          <w:lang w:val="en-IN"/>
        </w:rPr>
        <w:t> </w:t>
      </w:r>
      <w:r w:rsidRPr="001E3E63">
        <w:rPr>
          <w:lang w:val="en-IN"/>
        </w:rPr>
        <w:t>4.2 Comparison of Overall Predictive Performance ..................................................</w:t>
      </w:r>
      <w:r w:rsidR="009D647F">
        <w:rPr>
          <w:lang w:val="en-IN"/>
        </w:rPr>
        <w:t>........</w:t>
      </w:r>
      <w:r w:rsidRPr="001E3E63">
        <w:rPr>
          <w:lang w:val="en-IN"/>
        </w:rPr>
        <w:t>4</w:t>
      </w:r>
      <w:r w:rsidR="002C3CD5">
        <w:rPr>
          <w:lang w:val="en-IN"/>
        </w:rPr>
        <w:t>4</w:t>
      </w:r>
      <w:r w:rsidRPr="001E3E63">
        <w:rPr>
          <w:lang w:val="en-IN"/>
        </w:rPr>
        <w:br/>
      </w:r>
      <w:r w:rsidRPr="001E3E63">
        <w:rPr>
          <w:lang w:val="en-IN"/>
        </w:rPr>
        <w:t> </w:t>
      </w:r>
      <w:r w:rsidRPr="001E3E63">
        <w:rPr>
          <w:lang w:val="en-IN"/>
        </w:rPr>
        <w:t>4.3 Answer to Research Question 1: Do the Models Perform Equitably Across Age Groups? ......................................................................................................................</w:t>
      </w:r>
      <w:r w:rsidR="009D647F">
        <w:rPr>
          <w:lang w:val="en-IN"/>
        </w:rPr>
        <w:t>..........</w:t>
      </w:r>
      <w:r w:rsidRPr="001E3E63">
        <w:rPr>
          <w:lang w:val="en-IN"/>
        </w:rPr>
        <w:t>4</w:t>
      </w:r>
      <w:r w:rsidR="002C3CD5">
        <w:rPr>
          <w:lang w:val="en-IN"/>
        </w:rPr>
        <w:t>5</w:t>
      </w:r>
      <w:r w:rsidRPr="001E3E63">
        <w:rPr>
          <w:lang w:val="en-IN"/>
        </w:rPr>
        <w:br/>
      </w:r>
      <w:r w:rsidRPr="001E3E63">
        <w:rPr>
          <w:lang w:val="en-IN"/>
        </w:rPr>
        <w:t> </w:t>
      </w:r>
      <w:r w:rsidRPr="001E3E63">
        <w:rPr>
          <w:lang w:val="en-IN"/>
        </w:rPr>
        <w:t>4.4 Age-Related Disparities and Possible Explanations ............................................</w:t>
      </w:r>
      <w:r w:rsidR="009D647F">
        <w:rPr>
          <w:lang w:val="en-IN"/>
        </w:rPr>
        <w:t>.......</w:t>
      </w:r>
      <w:r w:rsidRPr="001E3E63">
        <w:rPr>
          <w:lang w:val="en-IN"/>
        </w:rPr>
        <w:t>4</w:t>
      </w:r>
      <w:r w:rsidR="002C3CD5">
        <w:rPr>
          <w:lang w:val="en-IN"/>
        </w:rPr>
        <w:t>5</w:t>
      </w:r>
      <w:r w:rsidRPr="001E3E63">
        <w:rPr>
          <w:lang w:val="en-IN"/>
        </w:rPr>
        <w:br/>
      </w:r>
      <w:r w:rsidRPr="001E3E63">
        <w:rPr>
          <w:lang w:val="en-IN"/>
        </w:rPr>
        <w:t> </w:t>
      </w:r>
      <w:r w:rsidRPr="001E3E63">
        <w:rPr>
          <w:lang w:val="en-IN"/>
        </w:rPr>
        <w:t>4.5 Does Higher Predictive Performance Reduce Fairness? ....................................</w:t>
      </w:r>
      <w:r w:rsidR="009D647F">
        <w:rPr>
          <w:lang w:val="en-IN"/>
        </w:rPr>
        <w:t>........</w:t>
      </w:r>
      <w:r w:rsidRPr="001E3E63">
        <w:rPr>
          <w:lang w:val="en-IN"/>
        </w:rPr>
        <w:t>4</w:t>
      </w:r>
      <w:r w:rsidR="002C3CD5">
        <w:rPr>
          <w:lang w:val="en-IN"/>
        </w:rPr>
        <w:t>6</w:t>
      </w:r>
      <w:r w:rsidRPr="001E3E63">
        <w:rPr>
          <w:lang w:val="en-IN"/>
        </w:rPr>
        <w:br/>
      </w:r>
      <w:r w:rsidRPr="001E3E63">
        <w:rPr>
          <w:lang w:val="en-IN"/>
        </w:rPr>
        <w:t> </w:t>
      </w:r>
      <w:r w:rsidRPr="001E3E63">
        <w:rPr>
          <w:lang w:val="en-IN"/>
        </w:rPr>
        <w:t>4.6 Attempts to Improve Predictive Performance and Reduce Disparity .................</w:t>
      </w:r>
      <w:r w:rsidR="009D647F">
        <w:rPr>
          <w:lang w:val="en-IN"/>
        </w:rPr>
        <w:t>..........</w:t>
      </w:r>
      <w:r w:rsidRPr="001E3E63">
        <w:rPr>
          <w:lang w:val="en-IN"/>
        </w:rPr>
        <w:t>4</w:t>
      </w:r>
      <w:r w:rsidR="002C3CD5">
        <w:rPr>
          <w:lang w:val="en-IN"/>
        </w:rPr>
        <w:t>6</w:t>
      </w:r>
      <w:r w:rsidRPr="001E3E63">
        <w:rPr>
          <w:lang w:val="en-IN"/>
        </w:rPr>
        <w:br/>
      </w:r>
      <w:r w:rsidRPr="001E3E63">
        <w:rPr>
          <w:lang w:val="en-IN"/>
        </w:rPr>
        <w:t> </w:t>
      </w:r>
      <w:r w:rsidRPr="001E3E63">
        <w:rPr>
          <w:lang w:val="en-IN"/>
        </w:rPr>
        <w:t>4.7 XGBoost as the Preferred Model ..........................................................................</w:t>
      </w:r>
      <w:r w:rsidR="009D647F">
        <w:rPr>
          <w:lang w:val="en-IN"/>
        </w:rPr>
        <w:t>.......</w:t>
      </w:r>
      <w:r w:rsidRPr="001E3E63">
        <w:rPr>
          <w:lang w:val="en-IN"/>
        </w:rPr>
        <w:t>4</w:t>
      </w:r>
      <w:r w:rsidR="002C3CD5">
        <w:rPr>
          <w:lang w:val="en-IN"/>
        </w:rPr>
        <w:t>7</w:t>
      </w:r>
      <w:r w:rsidRPr="001E3E63">
        <w:rPr>
          <w:lang w:val="en-IN"/>
        </w:rPr>
        <w:br/>
      </w:r>
      <w:r w:rsidRPr="001E3E63">
        <w:rPr>
          <w:lang w:val="en-IN"/>
        </w:rPr>
        <w:t> </w:t>
      </w:r>
      <w:r w:rsidRPr="001E3E63">
        <w:rPr>
          <w:lang w:val="en-IN"/>
        </w:rPr>
        <w:t>4.8 Contribution to the Research Gap ........................................................................</w:t>
      </w:r>
      <w:r w:rsidR="009D647F">
        <w:rPr>
          <w:lang w:val="en-IN"/>
        </w:rPr>
        <w:t>.......</w:t>
      </w:r>
      <w:r w:rsidRPr="001E3E63">
        <w:rPr>
          <w:lang w:val="en-IN"/>
        </w:rPr>
        <w:t>4</w:t>
      </w:r>
      <w:r w:rsidR="002C3CD5">
        <w:rPr>
          <w:lang w:val="en-IN"/>
        </w:rPr>
        <w:t>7</w:t>
      </w:r>
      <w:r w:rsidRPr="001E3E63">
        <w:rPr>
          <w:lang w:val="en-IN"/>
        </w:rPr>
        <w:br/>
      </w:r>
      <w:r w:rsidRPr="001E3E63">
        <w:rPr>
          <w:lang w:val="en-IN"/>
        </w:rPr>
        <w:t> </w:t>
      </w:r>
      <w:r w:rsidRPr="001E3E63">
        <w:rPr>
          <w:lang w:val="en-IN"/>
        </w:rPr>
        <w:t>4.9 Potential Solutions to the Remaining Age Disparity ............................................</w:t>
      </w:r>
      <w:r w:rsidR="009D647F">
        <w:rPr>
          <w:lang w:val="en-IN"/>
        </w:rPr>
        <w:t>........</w:t>
      </w:r>
      <w:r w:rsidRPr="001E3E63">
        <w:rPr>
          <w:lang w:val="en-IN"/>
        </w:rPr>
        <w:t>4</w:t>
      </w:r>
      <w:r w:rsidR="002C3CD5">
        <w:rPr>
          <w:lang w:val="en-IN"/>
        </w:rPr>
        <w:t>8</w:t>
      </w:r>
      <w:r w:rsidRPr="001E3E63">
        <w:rPr>
          <w:lang w:val="en-IN"/>
        </w:rPr>
        <w:br/>
      </w:r>
      <w:r w:rsidRPr="001E3E63">
        <w:rPr>
          <w:lang w:val="en-IN"/>
        </w:rPr>
        <w:t> </w:t>
      </w:r>
      <w:r w:rsidRPr="001E3E63">
        <w:rPr>
          <w:lang w:val="en-IN"/>
        </w:rPr>
        <w:t>4.10 Clinical and Ethical Implications ........................................................................</w:t>
      </w:r>
      <w:r w:rsidR="009D647F">
        <w:rPr>
          <w:lang w:val="en-IN"/>
        </w:rPr>
        <w:t>........</w:t>
      </w:r>
      <w:r w:rsidRPr="001E3E63">
        <w:rPr>
          <w:lang w:val="en-IN"/>
        </w:rPr>
        <w:t>4</w:t>
      </w:r>
      <w:r w:rsidR="002C3CD5">
        <w:rPr>
          <w:lang w:val="en-IN"/>
        </w:rPr>
        <w:t>8</w:t>
      </w:r>
      <w:r w:rsidRPr="001E3E63">
        <w:rPr>
          <w:lang w:val="en-IN"/>
        </w:rPr>
        <w:br/>
      </w:r>
      <w:r w:rsidRPr="001E3E63">
        <w:rPr>
          <w:lang w:val="en-IN"/>
        </w:rPr>
        <w:t> </w:t>
      </w:r>
      <w:r w:rsidRPr="001E3E63">
        <w:rPr>
          <w:lang w:val="en-IN"/>
        </w:rPr>
        <w:t>4.11 Limitations ...........................................................................................................</w:t>
      </w:r>
      <w:r w:rsidR="009D647F">
        <w:rPr>
          <w:lang w:val="en-IN"/>
        </w:rPr>
        <w:t>......</w:t>
      </w:r>
      <w:r w:rsidR="007C48C3">
        <w:rPr>
          <w:lang w:val="en-IN"/>
        </w:rPr>
        <w:t>49</w:t>
      </w:r>
    </w:p>
    <w:p w14:paraId="35B7CC20" w14:textId="77777777" w:rsidR="001E3E63" w:rsidRPr="001E3E63" w:rsidRDefault="001E3E63" w:rsidP="001E3E63">
      <w:pPr>
        <w:rPr>
          <w:lang w:val="en-IN"/>
        </w:rPr>
      </w:pPr>
    </w:p>
    <w:p w14:paraId="0A3F6567" w14:textId="67B8C9CF" w:rsidR="001E3E63" w:rsidRPr="001E3E63" w:rsidRDefault="001E3E63" w:rsidP="001E3E63">
      <w:pPr>
        <w:rPr>
          <w:b/>
          <w:bCs/>
          <w:lang w:val="en-IN"/>
        </w:rPr>
      </w:pPr>
      <w:r w:rsidRPr="001E3E63">
        <w:rPr>
          <w:b/>
          <w:bCs/>
          <w:lang w:val="en-IN"/>
        </w:rPr>
        <w:t>5. Conclusion and Future Work ............................................................................</w:t>
      </w:r>
      <w:r w:rsidR="009D647F">
        <w:rPr>
          <w:b/>
          <w:bCs/>
          <w:lang w:val="en-IN"/>
        </w:rPr>
        <w:t>.............</w:t>
      </w:r>
      <w:r w:rsidRPr="001E3E63">
        <w:rPr>
          <w:b/>
          <w:bCs/>
          <w:lang w:val="en-IN"/>
        </w:rPr>
        <w:t>5</w:t>
      </w:r>
      <w:r w:rsidR="00256332">
        <w:rPr>
          <w:b/>
          <w:bCs/>
          <w:lang w:val="en-IN"/>
        </w:rPr>
        <w:t>1</w:t>
      </w:r>
    </w:p>
    <w:p w14:paraId="3D21D16C" w14:textId="0B988CC4" w:rsidR="001E3E63" w:rsidRPr="001E3E63" w:rsidRDefault="001E3E63" w:rsidP="001E3E63">
      <w:pPr>
        <w:rPr>
          <w:lang w:val="en-IN"/>
        </w:rPr>
      </w:pPr>
      <w:r w:rsidRPr="001E3E63">
        <w:rPr>
          <w:lang w:val="en-IN"/>
        </w:rPr>
        <w:t>References ..............................................................................................................</w:t>
      </w:r>
      <w:r w:rsidR="009D647F">
        <w:rPr>
          <w:lang w:val="en-IN"/>
        </w:rPr>
        <w:t>..............</w:t>
      </w:r>
      <w:r w:rsidRPr="001E3E63">
        <w:rPr>
          <w:lang w:val="en-IN"/>
        </w:rPr>
        <w:t>5</w:t>
      </w:r>
      <w:r w:rsidR="00256332">
        <w:rPr>
          <w:lang w:val="en-IN"/>
        </w:rPr>
        <w:t>3</w:t>
      </w:r>
    </w:p>
    <w:p w14:paraId="55773092" w14:textId="77777777" w:rsidR="00E17C75" w:rsidRDefault="00E17C75" w:rsidP="000B3266">
      <w:pPr>
        <w:rPr>
          <w:b/>
          <w:bCs/>
          <w:lang w:val="en-IN"/>
        </w:rPr>
      </w:pPr>
    </w:p>
    <w:p w14:paraId="07784AE6" w14:textId="77777777" w:rsidR="00E17C75" w:rsidRDefault="00E17C75" w:rsidP="000B3266">
      <w:pPr>
        <w:rPr>
          <w:b/>
          <w:bCs/>
          <w:lang w:val="en-IN"/>
        </w:rPr>
      </w:pPr>
    </w:p>
    <w:p w14:paraId="07086A60" w14:textId="77777777" w:rsidR="00E17C75" w:rsidRDefault="00E17C75" w:rsidP="004936BE">
      <w:pPr>
        <w:jc w:val="center"/>
        <w:rPr>
          <w:rFonts w:ascii="Times New Roman" w:hAnsi="Times New Roman" w:cs="Times New Roman"/>
          <w:b/>
          <w:bCs/>
          <w:sz w:val="32"/>
          <w:szCs w:val="32"/>
        </w:rPr>
      </w:pPr>
    </w:p>
    <w:p w14:paraId="4CE9F128" w14:textId="77777777" w:rsidR="00E17C75" w:rsidRDefault="00E17C75" w:rsidP="004936BE">
      <w:pPr>
        <w:jc w:val="center"/>
        <w:rPr>
          <w:rFonts w:ascii="Times New Roman" w:hAnsi="Times New Roman" w:cs="Times New Roman"/>
          <w:b/>
          <w:bCs/>
          <w:sz w:val="32"/>
          <w:szCs w:val="32"/>
        </w:rPr>
      </w:pPr>
    </w:p>
    <w:p w14:paraId="28C0E69D" w14:textId="77777777" w:rsidR="00E17C75" w:rsidRDefault="00E17C75" w:rsidP="004936BE">
      <w:pPr>
        <w:jc w:val="center"/>
        <w:rPr>
          <w:rFonts w:ascii="Times New Roman" w:hAnsi="Times New Roman" w:cs="Times New Roman"/>
          <w:b/>
          <w:bCs/>
          <w:sz w:val="32"/>
          <w:szCs w:val="32"/>
        </w:rPr>
      </w:pPr>
    </w:p>
    <w:p w14:paraId="5E7AF4FB" w14:textId="77777777" w:rsidR="00E17C75" w:rsidRDefault="00E17C75" w:rsidP="004936BE">
      <w:pPr>
        <w:jc w:val="center"/>
        <w:rPr>
          <w:rFonts w:ascii="Times New Roman" w:hAnsi="Times New Roman" w:cs="Times New Roman"/>
          <w:b/>
          <w:bCs/>
          <w:sz w:val="32"/>
          <w:szCs w:val="32"/>
        </w:rPr>
      </w:pPr>
    </w:p>
    <w:p w14:paraId="7BD43A2D" w14:textId="77777777" w:rsidR="00E17C75" w:rsidRDefault="00E17C75" w:rsidP="004936BE">
      <w:pPr>
        <w:jc w:val="center"/>
        <w:rPr>
          <w:rFonts w:ascii="Times New Roman" w:hAnsi="Times New Roman" w:cs="Times New Roman"/>
          <w:b/>
          <w:bCs/>
          <w:sz w:val="32"/>
          <w:szCs w:val="32"/>
        </w:rPr>
      </w:pPr>
    </w:p>
    <w:p w14:paraId="0ADC26AB" w14:textId="77777777" w:rsidR="00E17C75" w:rsidRDefault="00E17C75" w:rsidP="004936BE">
      <w:pPr>
        <w:jc w:val="center"/>
        <w:rPr>
          <w:rFonts w:ascii="Times New Roman" w:hAnsi="Times New Roman" w:cs="Times New Roman"/>
          <w:b/>
          <w:bCs/>
          <w:sz w:val="32"/>
          <w:szCs w:val="32"/>
        </w:rPr>
      </w:pPr>
    </w:p>
    <w:p w14:paraId="103E6849" w14:textId="77777777" w:rsidR="00E17C75" w:rsidRDefault="00E17C75" w:rsidP="004936BE">
      <w:pPr>
        <w:jc w:val="center"/>
        <w:rPr>
          <w:rFonts w:ascii="Times New Roman" w:hAnsi="Times New Roman" w:cs="Times New Roman"/>
          <w:b/>
          <w:bCs/>
          <w:sz w:val="32"/>
          <w:szCs w:val="32"/>
        </w:rPr>
      </w:pPr>
    </w:p>
    <w:p w14:paraId="60A348BB" w14:textId="77777777" w:rsidR="00E17C75" w:rsidRDefault="00E17C75" w:rsidP="004936BE">
      <w:pPr>
        <w:jc w:val="center"/>
        <w:rPr>
          <w:rFonts w:ascii="Times New Roman" w:hAnsi="Times New Roman" w:cs="Times New Roman"/>
          <w:b/>
          <w:bCs/>
          <w:sz w:val="32"/>
          <w:szCs w:val="32"/>
        </w:rPr>
      </w:pPr>
    </w:p>
    <w:p w14:paraId="2F731D5A" w14:textId="77777777" w:rsidR="00E17C75" w:rsidRDefault="00E17C75" w:rsidP="004936BE">
      <w:pPr>
        <w:jc w:val="center"/>
        <w:rPr>
          <w:rFonts w:ascii="Times New Roman" w:hAnsi="Times New Roman" w:cs="Times New Roman"/>
          <w:b/>
          <w:bCs/>
          <w:sz w:val="32"/>
          <w:szCs w:val="32"/>
        </w:rPr>
      </w:pPr>
    </w:p>
    <w:p w14:paraId="3B3633FB" w14:textId="77777777" w:rsidR="00E17C75" w:rsidRDefault="00E17C75" w:rsidP="004936BE">
      <w:pPr>
        <w:jc w:val="center"/>
        <w:rPr>
          <w:rFonts w:ascii="Times New Roman" w:hAnsi="Times New Roman" w:cs="Times New Roman"/>
          <w:b/>
          <w:bCs/>
          <w:sz w:val="32"/>
          <w:szCs w:val="32"/>
        </w:rPr>
      </w:pPr>
    </w:p>
    <w:p w14:paraId="059B9C60" w14:textId="77777777" w:rsidR="00E17C75" w:rsidRDefault="00E17C75" w:rsidP="004936BE">
      <w:pPr>
        <w:jc w:val="center"/>
        <w:rPr>
          <w:rFonts w:ascii="Times New Roman" w:hAnsi="Times New Roman" w:cs="Times New Roman"/>
          <w:b/>
          <w:bCs/>
          <w:sz w:val="32"/>
          <w:szCs w:val="32"/>
        </w:rPr>
      </w:pPr>
    </w:p>
    <w:p w14:paraId="2882F1DE" w14:textId="77777777" w:rsidR="00E17C75" w:rsidRDefault="00E17C75" w:rsidP="004936BE">
      <w:pPr>
        <w:jc w:val="center"/>
        <w:rPr>
          <w:rFonts w:ascii="Times New Roman" w:hAnsi="Times New Roman" w:cs="Times New Roman"/>
          <w:b/>
          <w:bCs/>
          <w:sz w:val="32"/>
          <w:szCs w:val="32"/>
        </w:rPr>
      </w:pPr>
    </w:p>
    <w:p w14:paraId="1905DAA4" w14:textId="77777777" w:rsidR="00E17C75" w:rsidRDefault="00E17C75" w:rsidP="004936BE">
      <w:pPr>
        <w:jc w:val="center"/>
        <w:rPr>
          <w:rFonts w:ascii="Times New Roman" w:hAnsi="Times New Roman" w:cs="Times New Roman"/>
          <w:b/>
          <w:bCs/>
          <w:sz w:val="32"/>
          <w:szCs w:val="32"/>
        </w:rPr>
      </w:pPr>
    </w:p>
    <w:p w14:paraId="204D16C9" w14:textId="77777777" w:rsidR="001E3E63" w:rsidRDefault="001E3E63" w:rsidP="004936BE">
      <w:pPr>
        <w:jc w:val="center"/>
        <w:rPr>
          <w:rFonts w:ascii="Times New Roman" w:hAnsi="Times New Roman" w:cs="Times New Roman"/>
          <w:b/>
          <w:bCs/>
          <w:sz w:val="32"/>
          <w:szCs w:val="32"/>
        </w:rPr>
      </w:pPr>
    </w:p>
    <w:p w14:paraId="087B3D53" w14:textId="77777777" w:rsidR="001E3E63" w:rsidRDefault="001E3E63" w:rsidP="004936BE">
      <w:pPr>
        <w:jc w:val="center"/>
        <w:rPr>
          <w:rFonts w:ascii="Times New Roman" w:hAnsi="Times New Roman" w:cs="Times New Roman"/>
          <w:b/>
          <w:bCs/>
          <w:sz w:val="32"/>
          <w:szCs w:val="32"/>
        </w:rPr>
      </w:pPr>
    </w:p>
    <w:p w14:paraId="56784BD5" w14:textId="77777777" w:rsidR="001E3E63" w:rsidRDefault="001E3E63" w:rsidP="004936BE">
      <w:pPr>
        <w:jc w:val="center"/>
        <w:rPr>
          <w:rFonts w:ascii="Times New Roman" w:hAnsi="Times New Roman" w:cs="Times New Roman"/>
          <w:b/>
          <w:bCs/>
          <w:sz w:val="32"/>
          <w:szCs w:val="32"/>
        </w:rPr>
      </w:pPr>
    </w:p>
    <w:p w14:paraId="48B92665" w14:textId="77777777" w:rsidR="001E3E63" w:rsidRDefault="001E3E63" w:rsidP="004936BE">
      <w:pPr>
        <w:jc w:val="center"/>
        <w:rPr>
          <w:rFonts w:ascii="Times New Roman" w:hAnsi="Times New Roman" w:cs="Times New Roman"/>
          <w:b/>
          <w:bCs/>
          <w:sz w:val="32"/>
          <w:szCs w:val="32"/>
        </w:rPr>
      </w:pPr>
    </w:p>
    <w:p w14:paraId="4003D65F" w14:textId="77777777" w:rsidR="001E3E63" w:rsidRDefault="001E3E63" w:rsidP="004936BE">
      <w:pPr>
        <w:jc w:val="center"/>
        <w:rPr>
          <w:rFonts w:ascii="Times New Roman" w:hAnsi="Times New Roman" w:cs="Times New Roman"/>
          <w:b/>
          <w:bCs/>
          <w:sz w:val="32"/>
          <w:szCs w:val="32"/>
        </w:rPr>
      </w:pPr>
    </w:p>
    <w:p w14:paraId="3B92653B" w14:textId="77777777" w:rsidR="001E3E63" w:rsidRDefault="001E3E63" w:rsidP="004936BE">
      <w:pPr>
        <w:jc w:val="center"/>
        <w:rPr>
          <w:rFonts w:ascii="Times New Roman" w:hAnsi="Times New Roman" w:cs="Times New Roman"/>
          <w:b/>
          <w:bCs/>
          <w:sz w:val="32"/>
          <w:szCs w:val="32"/>
        </w:rPr>
      </w:pPr>
    </w:p>
    <w:p w14:paraId="61929426" w14:textId="77777777" w:rsidR="001E3E63" w:rsidRDefault="001E3E63" w:rsidP="004936BE">
      <w:pPr>
        <w:jc w:val="center"/>
        <w:rPr>
          <w:rFonts w:ascii="Times New Roman" w:hAnsi="Times New Roman" w:cs="Times New Roman"/>
          <w:b/>
          <w:bCs/>
          <w:sz w:val="32"/>
          <w:szCs w:val="32"/>
        </w:rPr>
      </w:pPr>
    </w:p>
    <w:p w14:paraId="45241521" w14:textId="6F0A0C9F" w:rsidR="00B531C5" w:rsidRDefault="009823FB">
      <w:pPr>
        <w:pStyle w:val="Heading1"/>
        <w:keepNext w:val="0"/>
        <w:keepLines w:val="0"/>
        <w:spacing w:before="480"/>
        <w:rPr>
          <w:rFonts w:ascii="Times New Roman" w:eastAsia="Times" w:hAnsi="Times New Roman" w:cs="Times New Roman"/>
          <w:b/>
          <w:bCs/>
          <w:sz w:val="32"/>
          <w:szCs w:val="32"/>
        </w:rPr>
      </w:pPr>
      <w:r w:rsidRPr="003408E1">
        <w:rPr>
          <w:rFonts w:ascii="Times New Roman" w:eastAsia="Times" w:hAnsi="Times New Roman" w:cs="Times New Roman"/>
          <w:b/>
          <w:bCs/>
          <w:sz w:val="32"/>
          <w:szCs w:val="32"/>
        </w:rPr>
        <w:lastRenderedPageBreak/>
        <w:t>C</w:t>
      </w:r>
      <w:r w:rsidR="00510639">
        <w:rPr>
          <w:rFonts w:ascii="Times New Roman" w:eastAsia="Times" w:hAnsi="Times New Roman" w:cs="Times New Roman"/>
          <w:b/>
          <w:bCs/>
          <w:sz w:val="32"/>
          <w:szCs w:val="32"/>
        </w:rPr>
        <w:t>h</w:t>
      </w:r>
      <w:r w:rsidRPr="003408E1">
        <w:rPr>
          <w:rFonts w:ascii="Times New Roman" w:eastAsia="Times" w:hAnsi="Times New Roman" w:cs="Times New Roman"/>
          <w:b/>
          <w:bCs/>
          <w:sz w:val="32"/>
          <w:szCs w:val="32"/>
        </w:rPr>
        <w:t>apter 1: Introduction</w:t>
      </w:r>
    </w:p>
    <w:p w14:paraId="2FC548E7" w14:textId="77777777" w:rsidR="004936BE" w:rsidRPr="004936BE" w:rsidRDefault="004936BE" w:rsidP="004936BE"/>
    <w:p w14:paraId="2C8C7356" w14:textId="62C69B70" w:rsidR="00B531C5" w:rsidRPr="004936BE" w:rsidRDefault="009823FB" w:rsidP="004936BE">
      <w:pPr>
        <w:spacing w:before="40" w:after="40"/>
        <w:rPr>
          <w:rFonts w:ascii="Times New Roman" w:eastAsia="Times" w:hAnsi="Times New Roman" w:cs="Times New Roman"/>
          <w:sz w:val="24"/>
          <w:szCs w:val="24"/>
        </w:rPr>
      </w:pPr>
      <w:r w:rsidRPr="00241021">
        <w:rPr>
          <w:rFonts w:ascii="Times New Roman" w:eastAsia="Times" w:hAnsi="Times New Roman" w:cs="Times New Roman"/>
          <w:sz w:val="24"/>
          <w:szCs w:val="24"/>
        </w:rPr>
        <w:t xml:space="preserve"> </w:t>
      </w:r>
      <w:bookmarkStart w:id="1" w:name="_un3in0azeulw" w:colFirst="0" w:colLast="0"/>
      <w:bookmarkEnd w:id="1"/>
      <w:r w:rsidRPr="00D52F07">
        <w:rPr>
          <w:rFonts w:ascii="Times New Roman" w:eastAsia="Times" w:hAnsi="Times New Roman" w:cs="Times New Roman"/>
          <w:b/>
          <w:bCs/>
          <w:sz w:val="28"/>
          <w:szCs w:val="28"/>
        </w:rPr>
        <w:t>1.1 Background</w:t>
      </w:r>
    </w:p>
    <w:p w14:paraId="0D080D2D" w14:textId="3AFC7C7C" w:rsidR="00BB7FB1" w:rsidRPr="00BB7FB1" w:rsidRDefault="00BB7FB1" w:rsidP="00BB7FB1">
      <w:pPr>
        <w:spacing w:before="80" w:after="120" w:line="360" w:lineRule="auto"/>
        <w:jc w:val="both"/>
        <w:rPr>
          <w:rFonts w:ascii="Times New Roman" w:eastAsia="Times" w:hAnsi="Times New Roman" w:cs="Times New Roman"/>
        </w:rPr>
      </w:pPr>
      <w:r w:rsidRPr="00BB7FB1">
        <w:rPr>
          <w:rFonts w:ascii="Times New Roman" w:eastAsia="Times" w:hAnsi="Times New Roman" w:cs="Times New Roman"/>
        </w:rPr>
        <w:t>Breast cancer is one of the most frequently diagnosed cancers worldwide; more than 2.3 million new cases are reported each year ([13]). It is crucial to predict patient survival outcomes accurately because it influences treatment planning, guides clinical decision making and allows us to use our healthcare resource allocations in an optimal manner. For many years clinicians used statistical methods such as the Cox proportional hazards model to estimate prognosis.</w:t>
      </w:r>
    </w:p>
    <w:p w14:paraId="338636FB" w14:textId="2294A14B" w:rsidR="00BB7FB1" w:rsidRPr="00BB7FB1" w:rsidRDefault="00BB7FB1" w:rsidP="00BB7FB1">
      <w:pPr>
        <w:spacing w:before="80" w:after="120" w:line="360" w:lineRule="auto"/>
        <w:jc w:val="both"/>
        <w:rPr>
          <w:rFonts w:ascii="Times New Roman" w:eastAsia="Times" w:hAnsi="Times New Roman" w:cs="Times New Roman"/>
        </w:rPr>
      </w:pPr>
      <w:r w:rsidRPr="00BB7FB1">
        <w:rPr>
          <w:rFonts w:ascii="Times New Roman" w:eastAsia="Times" w:hAnsi="Times New Roman" w:cs="Times New Roman"/>
        </w:rPr>
        <w:t>However, these methods fail to recognize the complex non-linear relationships that exist within current clinical datasets. Machine learning (ML) has provided a potential replacement for traditional prognostic tools. Algorithms such as logistic regression, random forests, and XGBoost have shown high levels of accuracy in predicting patient survival in breast cancer ([6]). The METABRIC (Molecular Taxonomy of Breast Cancer International Consortium) dataset is a publically accessible cohort of about 2000 patients with breast cancer, which is now one of the most commonly used benchmarks in this area ([3]), and will serve as the main source of data for this dissertation.</w:t>
      </w:r>
    </w:p>
    <w:p w14:paraId="4D76A26C" w14:textId="095525B7" w:rsidR="00BB7FB1" w:rsidRPr="00BB7FB1" w:rsidRDefault="00BB7FB1" w:rsidP="00BB7FB1">
      <w:pPr>
        <w:spacing w:before="80" w:after="120" w:line="360" w:lineRule="auto"/>
        <w:jc w:val="both"/>
        <w:rPr>
          <w:rFonts w:ascii="Times New Roman" w:eastAsia="Times" w:hAnsi="Times New Roman" w:cs="Times New Roman"/>
        </w:rPr>
      </w:pPr>
      <w:r w:rsidRPr="00BB7FB1">
        <w:rPr>
          <w:rFonts w:ascii="Times New Roman" w:eastAsia="Times" w:hAnsi="Times New Roman" w:cs="Times New Roman"/>
        </w:rPr>
        <w:t>Although ML models perform well at large scales, it does not mean that they will produce fair predictions across all patient cohorts. Age is a clinically important factor: younger patients (under 40) tend to have more aggressive tumors than older patients (over 65), who typically have more comorbid conditions that existing models cannot account for. [5] demonstrated how ML models can incorporate age-related bias, due to both unbalanced training data and optimization goals favoring the majority cohort. Similarly, [4] also noted that age is an understudied sociodemographic bias dimension in biomedical ML. A recent systematic review conducted by [10] examined 31 studies using ML to predict breast cancer survival. None of these studies assessed subgroup fairness, only one study described calibration, and only one study used external validation.</w:t>
      </w:r>
    </w:p>
    <w:p w14:paraId="2C2C3BAF" w14:textId="5B41E0AD" w:rsidR="001F7673" w:rsidRDefault="00BB7FB1" w:rsidP="00BB7FB1">
      <w:pPr>
        <w:spacing w:before="80" w:after="120" w:line="360" w:lineRule="auto"/>
        <w:jc w:val="both"/>
        <w:rPr>
          <w:rFonts w:ascii="Times New Roman" w:eastAsia="Times" w:hAnsi="Times New Roman" w:cs="Times New Roman"/>
          <w:sz w:val="24"/>
          <w:szCs w:val="24"/>
        </w:rPr>
      </w:pPr>
      <w:r w:rsidRPr="00BB7FB1">
        <w:rPr>
          <w:rFonts w:ascii="Times New Roman" w:eastAsia="Times" w:hAnsi="Times New Roman" w:cs="Times New Roman"/>
        </w:rPr>
        <w:t>Therefore, this dissertation will evaluate age-based predictive fairness in ML models for breast cancer survival using the METABRIC cohort. The methodology employed in this dissertation was derived from [8], whose multimodal survival modeling approach includes subgroup fairness diagnostic tools and calibration evaluation for the METABRIC cohort.</w:t>
      </w:r>
    </w:p>
    <w:p w14:paraId="40D1CD9C" w14:textId="77777777" w:rsidR="00802485" w:rsidRDefault="00802485">
      <w:pPr>
        <w:spacing w:before="80" w:after="120" w:line="360" w:lineRule="auto"/>
        <w:jc w:val="both"/>
        <w:rPr>
          <w:rFonts w:ascii="Times New Roman" w:eastAsia="Times" w:hAnsi="Times New Roman" w:cs="Times New Roman"/>
          <w:sz w:val="24"/>
          <w:szCs w:val="24"/>
        </w:rPr>
      </w:pPr>
    </w:p>
    <w:p w14:paraId="789ED6C6" w14:textId="77777777" w:rsidR="00510639" w:rsidRDefault="00510639">
      <w:pPr>
        <w:spacing w:before="80" w:after="120" w:line="360" w:lineRule="auto"/>
        <w:jc w:val="both"/>
        <w:rPr>
          <w:rFonts w:ascii="Times New Roman" w:eastAsia="Times" w:hAnsi="Times New Roman" w:cs="Times New Roman"/>
          <w:sz w:val="24"/>
          <w:szCs w:val="24"/>
        </w:rPr>
      </w:pPr>
    </w:p>
    <w:p w14:paraId="6FAC44AB" w14:textId="77777777" w:rsidR="00510639" w:rsidRDefault="00510639">
      <w:pPr>
        <w:spacing w:before="80" w:after="120" w:line="360" w:lineRule="auto"/>
        <w:jc w:val="both"/>
        <w:rPr>
          <w:rFonts w:ascii="Times New Roman" w:eastAsia="Times" w:hAnsi="Times New Roman" w:cs="Times New Roman"/>
          <w:sz w:val="24"/>
          <w:szCs w:val="24"/>
        </w:rPr>
      </w:pPr>
    </w:p>
    <w:p w14:paraId="49ECCD2B" w14:textId="77777777" w:rsidR="00510639" w:rsidRPr="00241021" w:rsidRDefault="00510639">
      <w:pPr>
        <w:spacing w:before="80" w:after="120" w:line="360" w:lineRule="auto"/>
        <w:jc w:val="both"/>
        <w:rPr>
          <w:rFonts w:ascii="Times New Roman" w:eastAsia="Times" w:hAnsi="Times New Roman" w:cs="Times New Roman"/>
          <w:sz w:val="24"/>
          <w:szCs w:val="24"/>
        </w:rPr>
      </w:pPr>
    </w:p>
    <w:p w14:paraId="0259282E" w14:textId="77777777" w:rsidR="00B531C5" w:rsidRPr="00D52F07" w:rsidRDefault="009823FB">
      <w:pPr>
        <w:pStyle w:val="Heading2"/>
        <w:keepNext w:val="0"/>
        <w:keepLines w:val="0"/>
        <w:spacing w:after="80"/>
        <w:rPr>
          <w:rFonts w:ascii="Times New Roman" w:eastAsia="Times" w:hAnsi="Times New Roman" w:cs="Times New Roman"/>
          <w:b/>
          <w:bCs/>
          <w:sz w:val="28"/>
          <w:szCs w:val="28"/>
        </w:rPr>
      </w:pPr>
      <w:bookmarkStart w:id="2" w:name="_bkmx6ujc6eji" w:colFirst="0" w:colLast="0"/>
      <w:bookmarkEnd w:id="2"/>
      <w:r w:rsidRPr="00D52F07">
        <w:rPr>
          <w:rFonts w:ascii="Times New Roman" w:eastAsia="Times" w:hAnsi="Times New Roman" w:cs="Times New Roman"/>
          <w:b/>
          <w:bCs/>
          <w:sz w:val="28"/>
          <w:szCs w:val="28"/>
        </w:rPr>
        <w:lastRenderedPageBreak/>
        <w:t>1.2 Aim</w:t>
      </w:r>
    </w:p>
    <w:p w14:paraId="3167262F" w14:textId="77777777" w:rsidR="00B531C5" w:rsidRPr="00D52F07" w:rsidRDefault="009823FB">
      <w:pPr>
        <w:spacing w:before="80" w:after="120" w:line="360" w:lineRule="auto"/>
        <w:jc w:val="both"/>
        <w:rPr>
          <w:rFonts w:ascii="Times New Roman" w:eastAsia="Times" w:hAnsi="Times New Roman" w:cs="Times New Roman"/>
        </w:rPr>
      </w:pPr>
      <w:r w:rsidRPr="00D52F07">
        <w:rPr>
          <w:rFonts w:ascii="Times New Roman" w:eastAsia="Times" w:hAnsi="Times New Roman" w:cs="Times New Roman"/>
        </w:rPr>
        <w:t>The aim of this study is to evaluate whether machine learning models for breast cancer survival prediction perform equitably across patient age groups, and to quantify the nature and extent of any age-based performance disparities using established fairness metrics.</w:t>
      </w:r>
    </w:p>
    <w:p w14:paraId="5D3098C4" w14:textId="77777777" w:rsidR="00B531C5" w:rsidRDefault="009823FB">
      <w:pPr>
        <w:spacing w:before="40" w:after="40"/>
        <w:rPr>
          <w:rFonts w:ascii="Times New Roman" w:eastAsia="Times" w:hAnsi="Times New Roman" w:cs="Times New Roman"/>
          <w:sz w:val="24"/>
          <w:szCs w:val="24"/>
        </w:rPr>
      </w:pPr>
      <w:r w:rsidRPr="00241021">
        <w:rPr>
          <w:rFonts w:ascii="Times New Roman" w:eastAsia="Times" w:hAnsi="Times New Roman" w:cs="Times New Roman"/>
          <w:sz w:val="24"/>
          <w:szCs w:val="24"/>
        </w:rPr>
        <w:t xml:space="preserve"> </w:t>
      </w:r>
    </w:p>
    <w:p w14:paraId="76EE345C" w14:textId="2A45D684" w:rsidR="002E148A" w:rsidRPr="00D52F07" w:rsidRDefault="002E148A" w:rsidP="002E148A">
      <w:pPr>
        <w:pStyle w:val="Heading2"/>
        <w:keepNext w:val="0"/>
        <w:keepLines w:val="0"/>
        <w:spacing w:after="80"/>
        <w:rPr>
          <w:rFonts w:ascii="Times New Roman" w:eastAsia="Times" w:hAnsi="Times New Roman" w:cs="Times New Roman"/>
          <w:b/>
          <w:bCs/>
          <w:sz w:val="28"/>
          <w:szCs w:val="28"/>
        </w:rPr>
      </w:pPr>
      <w:r w:rsidRPr="00D52F07">
        <w:rPr>
          <w:rFonts w:ascii="Times New Roman" w:eastAsia="Times" w:hAnsi="Times New Roman" w:cs="Times New Roman"/>
          <w:b/>
          <w:bCs/>
          <w:sz w:val="28"/>
          <w:szCs w:val="28"/>
        </w:rPr>
        <w:t>1.3 Research questions</w:t>
      </w:r>
    </w:p>
    <w:p w14:paraId="520B7C03" w14:textId="1AFB18AE" w:rsidR="002E148A" w:rsidRPr="00370E3B" w:rsidRDefault="002E148A" w:rsidP="00370E3B">
      <w:pPr>
        <w:pStyle w:val="ListParagraph"/>
        <w:numPr>
          <w:ilvl w:val="0"/>
          <w:numId w:val="21"/>
        </w:numPr>
        <w:spacing w:before="60" w:after="120" w:line="338" w:lineRule="auto"/>
        <w:jc w:val="both"/>
        <w:rPr>
          <w:rFonts w:ascii="Times New Roman" w:eastAsia="Times" w:hAnsi="Times New Roman" w:cs="Times New Roman"/>
        </w:rPr>
      </w:pPr>
      <w:r w:rsidRPr="00370E3B">
        <w:rPr>
          <w:rFonts w:ascii="Times New Roman" w:eastAsia="Times" w:hAnsi="Times New Roman" w:cs="Times New Roman"/>
        </w:rPr>
        <w:t>Do machine learning models for breast cancer survival prediction perform equitably across patient age groups, or do systematic performance disparities exist that may compromise clinical decision support?</w:t>
      </w:r>
    </w:p>
    <w:p w14:paraId="549AD494" w14:textId="26ED1E23" w:rsidR="002E148A" w:rsidRPr="00370E3B" w:rsidRDefault="002E148A" w:rsidP="00370E3B">
      <w:pPr>
        <w:pStyle w:val="ListParagraph"/>
        <w:numPr>
          <w:ilvl w:val="0"/>
          <w:numId w:val="21"/>
        </w:numPr>
        <w:spacing w:before="60" w:after="80" w:line="338" w:lineRule="auto"/>
        <w:jc w:val="both"/>
        <w:rPr>
          <w:rFonts w:ascii="Times New Roman" w:eastAsia="Times" w:hAnsi="Times New Roman" w:cs="Times New Roman"/>
        </w:rPr>
      </w:pPr>
      <w:r w:rsidRPr="00370E3B">
        <w:rPr>
          <w:rFonts w:ascii="Times New Roman" w:eastAsia="Times" w:hAnsi="Times New Roman" w:cs="Times New Roman"/>
        </w:rPr>
        <w:t>Which ML model achieves the strongest overall predictive performance for 5-year breast cancer survival on the METABRIC dataset?</w:t>
      </w:r>
    </w:p>
    <w:p w14:paraId="4BAE4086" w14:textId="77777777" w:rsidR="002E148A" w:rsidRPr="00241021" w:rsidRDefault="002E148A">
      <w:pPr>
        <w:spacing w:before="40" w:after="40"/>
        <w:rPr>
          <w:rFonts w:ascii="Times New Roman" w:eastAsia="Times" w:hAnsi="Times New Roman" w:cs="Times New Roman"/>
          <w:sz w:val="24"/>
          <w:szCs w:val="24"/>
        </w:rPr>
      </w:pPr>
    </w:p>
    <w:p w14:paraId="2C6170D2" w14:textId="32947BE9" w:rsidR="00B531C5" w:rsidRPr="00D52F07" w:rsidRDefault="009823FB">
      <w:pPr>
        <w:pStyle w:val="Heading2"/>
        <w:keepNext w:val="0"/>
        <w:keepLines w:val="0"/>
        <w:spacing w:after="80"/>
        <w:rPr>
          <w:rFonts w:ascii="Times New Roman" w:eastAsia="Times" w:hAnsi="Times New Roman" w:cs="Times New Roman"/>
          <w:b/>
          <w:bCs/>
          <w:sz w:val="28"/>
          <w:szCs w:val="28"/>
        </w:rPr>
      </w:pPr>
      <w:bookmarkStart w:id="3" w:name="_rlzhig43rf7r" w:colFirst="0" w:colLast="0"/>
      <w:bookmarkEnd w:id="3"/>
      <w:r w:rsidRPr="00D52F07">
        <w:rPr>
          <w:rFonts w:ascii="Times New Roman" w:eastAsia="Times" w:hAnsi="Times New Roman" w:cs="Times New Roman"/>
          <w:b/>
          <w:bCs/>
          <w:sz w:val="28"/>
          <w:szCs w:val="28"/>
        </w:rPr>
        <w:t>1.</w:t>
      </w:r>
      <w:r w:rsidR="002E148A" w:rsidRPr="00D52F07">
        <w:rPr>
          <w:rFonts w:ascii="Times New Roman" w:eastAsia="Times" w:hAnsi="Times New Roman" w:cs="Times New Roman"/>
          <w:b/>
          <w:bCs/>
          <w:sz w:val="28"/>
          <w:szCs w:val="28"/>
        </w:rPr>
        <w:t>4</w:t>
      </w:r>
      <w:r w:rsidRPr="00D52F07">
        <w:rPr>
          <w:rFonts w:ascii="Times New Roman" w:eastAsia="Times" w:hAnsi="Times New Roman" w:cs="Times New Roman"/>
          <w:b/>
          <w:bCs/>
          <w:sz w:val="28"/>
          <w:szCs w:val="28"/>
        </w:rPr>
        <w:t xml:space="preserve"> Objectives</w:t>
      </w:r>
    </w:p>
    <w:p w14:paraId="3131E50F" w14:textId="77777777" w:rsidR="00B531C5" w:rsidRPr="00D52F07" w:rsidRDefault="009823FB">
      <w:pPr>
        <w:spacing w:before="60" w:after="80" w:line="338" w:lineRule="auto"/>
        <w:ind w:left="360"/>
        <w:jc w:val="both"/>
        <w:rPr>
          <w:rFonts w:ascii="Times New Roman" w:eastAsia="Times" w:hAnsi="Times New Roman" w:cs="Times New Roman"/>
        </w:rPr>
      </w:pPr>
      <w:r w:rsidRPr="00D52F07">
        <w:rPr>
          <w:rFonts w:ascii="Times New Roman" w:eastAsia="Times" w:hAnsi="Times New Roman" w:cs="Times New Roman"/>
        </w:rPr>
        <w:t>1.  Preprocess the METABRIC dataset, addressing missing values, encoding categorical variables, and applying appropriate feature selection.</w:t>
      </w:r>
    </w:p>
    <w:p w14:paraId="622D2FD6" w14:textId="77777777" w:rsidR="00B531C5" w:rsidRPr="00D52F07" w:rsidRDefault="009823FB">
      <w:pPr>
        <w:spacing w:before="60" w:after="80" w:line="338" w:lineRule="auto"/>
        <w:ind w:left="360"/>
        <w:jc w:val="both"/>
        <w:rPr>
          <w:rFonts w:ascii="Times New Roman" w:eastAsia="Times" w:hAnsi="Times New Roman" w:cs="Times New Roman"/>
        </w:rPr>
      </w:pPr>
      <w:r w:rsidRPr="00D52F07">
        <w:rPr>
          <w:rFonts w:ascii="Times New Roman" w:eastAsia="Times" w:hAnsi="Times New Roman" w:cs="Times New Roman"/>
        </w:rPr>
        <w:t>2.  Train and evaluate three supervised ML models , Logistic Regression, Random Forest, and XGBoost  for 5-year breast cancer survival prediction using stratified cross-validation and hyperparameter tuning.</w:t>
      </w:r>
    </w:p>
    <w:p w14:paraId="7A911834" w14:textId="77777777" w:rsidR="00B531C5" w:rsidRPr="00D52F07" w:rsidRDefault="009823FB">
      <w:pPr>
        <w:spacing w:before="60" w:after="80" w:line="338" w:lineRule="auto"/>
        <w:ind w:left="360"/>
        <w:jc w:val="both"/>
        <w:rPr>
          <w:rFonts w:ascii="Times New Roman" w:eastAsia="Times" w:hAnsi="Times New Roman" w:cs="Times New Roman"/>
        </w:rPr>
      </w:pPr>
      <w:r w:rsidRPr="00D52F07">
        <w:rPr>
          <w:rFonts w:ascii="Times New Roman" w:eastAsia="Times" w:hAnsi="Times New Roman" w:cs="Times New Roman"/>
        </w:rPr>
        <w:t>3.  Conduct age-stratified subgroup analysis across three cohorts: young patients (below 40), middle-aged patients (40–65), and older patients (above 65).</w:t>
      </w:r>
    </w:p>
    <w:p w14:paraId="2B5A7F93" w14:textId="77777777" w:rsidR="00B531C5" w:rsidRPr="00D52F07" w:rsidRDefault="009823FB">
      <w:pPr>
        <w:spacing w:before="60" w:after="80" w:line="338" w:lineRule="auto"/>
        <w:ind w:left="360"/>
        <w:jc w:val="both"/>
        <w:rPr>
          <w:rFonts w:ascii="Times New Roman" w:eastAsia="Times" w:hAnsi="Times New Roman" w:cs="Times New Roman"/>
        </w:rPr>
      </w:pPr>
      <w:r w:rsidRPr="00D52F07">
        <w:rPr>
          <w:rFonts w:ascii="Times New Roman" w:eastAsia="Times" w:hAnsi="Times New Roman" w:cs="Times New Roman"/>
        </w:rPr>
        <w:t>4.  Apply fairness metrics  equalised odds and demographic parity to quantify performance disparities across age subgroups.</w:t>
      </w:r>
    </w:p>
    <w:p w14:paraId="7D1B5FE8" w14:textId="60FAB212" w:rsidR="00B531C5" w:rsidRPr="00D52F07" w:rsidRDefault="009823FB" w:rsidP="002E148A">
      <w:pPr>
        <w:spacing w:before="60" w:after="80" w:line="338" w:lineRule="auto"/>
        <w:ind w:left="360"/>
        <w:jc w:val="both"/>
        <w:rPr>
          <w:rFonts w:ascii="Times New Roman" w:eastAsia="Times" w:hAnsi="Times New Roman" w:cs="Times New Roman"/>
        </w:rPr>
      </w:pPr>
      <w:r w:rsidRPr="00D52F07">
        <w:rPr>
          <w:rFonts w:ascii="Times New Roman" w:eastAsia="Times" w:hAnsi="Times New Roman" w:cs="Times New Roman"/>
        </w:rPr>
        <w:t>5.  Examine the clinical and ethical implications of any identified bias in the context of AI-driven clinical decision support.</w:t>
      </w:r>
      <w:bookmarkStart w:id="4" w:name="_bpetcds8m03i" w:colFirst="0" w:colLast="0"/>
      <w:bookmarkEnd w:id="4"/>
    </w:p>
    <w:p w14:paraId="1E3B307C" w14:textId="77777777" w:rsidR="00B531C5" w:rsidRPr="00241021" w:rsidRDefault="009823FB">
      <w:pPr>
        <w:spacing w:before="40" w:after="40"/>
        <w:rPr>
          <w:rFonts w:ascii="Times New Roman" w:eastAsia="Times" w:hAnsi="Times New Roman" w:cs="Times New Roman"/>
          <w:sz w:val="24"/>
          <w:szCs w:val="24"/>
        </w:rPr>
      </w:pPr>
      <w:r w:rsidRPr="00241021">
        <w:rPr>
          <w:rFonts w:ascii="Times New Roman" w:eastAsia="Times" w:hAnsi="Times New Roman" w:cs="Times New Roman"/>
          <w:sz w:val="24"/>
          <w:szCs w:val="24"/>
        </w:rPr>
        <w:t xml:space="preserve"> </w:t>
      </w:r>
    </w:p>
    <w:p w14:paraId="5FBFB96C" w14:textId="77777777" w:rsidR="00B531C5" w:rsidRPr="00D52F07" w:rsidRDefault="009823FB">
      <w:pPr>
        <w:pStyle w:val="Heading2"/>
        <w:keepNext w:val="0"/>
        <w:keepLines w:val="0"/>
        <w:spacing w:after="80"/>
        <w:rPr>
          <w:rFonts w:ascii="Times New Roman" w:eastAsia="Times" w:hAnsi="Times New Roman" w:cs="Times New Roman"/>
          <w:b/>
          <w:bCs/>
          <w:sz w:val="28"/>
          <w:szCs w:val="28"/>
        </w:rPr>
      </w:pPr>
      <w:bookmarkStart w:id="5" w:name="_11z70ffy97gj" w:colFirst="0" w:colLast="0"/>
      <w:bookmarkEnd w:id="5"/>
      <w:r w:rsidRPr="00D52F07">
        <w:rPr>
          <w:rFonts w:ascii="Times New Roman" w:eastAsia="Times" w:hAnsi="Times New Roman" w:cs="Times New Roman"/>
          <w:b/>
          <w:bCs/>
          <w:sz w:val="28"/>
          <w:szCs w:val="28"/>
        </w:rPr>
        <w:t>1.5 Literature review</w:t>
      </w:r>
    </w:p>
    <w:p w14:paraId="68FA4A95" w14:textId="5C9AADCB" w:rsidR="000E2252" w:rsidRPr="00D52F07" w:rsidRDefault="000E0E93">
      <w:pPr>
        <w:spacing w:before="80" w:after="120" w:line="360" w:lineRule="auto"/>
        <w:jc w:val="both"/>
        <w:rPr>
          <w:rFonts w:ascii="Times New Roman" w:eastAsia="Times" w:hAnsi="Times New Roman" w:cs="Times New Roman"/>
        </w:rPr>
      </w:pPr>
      <w:r w:rsidRPr="000E0E93">
        <w:rPr>
          <w:rFonts w:ascii="Times New Roman" w:eastAsia="Times" w:hAnsi="Times New Roman" w:cs="Times New Roman"/>
        </w:rPr>
        <w:t xml:space="preserve">The following provides an overview of prior research concerning the application of machine learning to predict breast cancer survival; the challenges of achieving algorithmic fairness in artificial intelligence (AI) applications within healthcare; and the issue of age-related bias in clinical prediction models. The two primary references for this study are the systematic review conducted by [10], which surveyed 31 ML studies examining five-year breast cancer survival prediction, and the multimodal survival modeling framework developed by [8], which represents a current example of a clinical ML </w:t>
      </w:r>
      <w:r w:rsidRPr="000E0E93">
        <w:rPr>
          <w:rFonts w:ascii="Times New Roman" w:eastAsia="Times" w:hAnsi="Times New Roman" w:cs="Times New Roman"/>
        </w:rPr>
        <w:lastRenderedPageBreak/>
        <w:t>reference that has been both fairly evaluated and calibrated using the same METABRIC dataset utilized in this thesis.</w:t>
      </w:r>
    </w:p>
    <w:p w14:paraId="03DE52C7" w14:textId="07E9D5B0" w:rsidR="00B531C5" w:rsidRPr="00241021" w:rsidRDefault="00241021">
      <w:pPr>
        <w:spacing w:before="160" w:after="80"/>
        <w:ind w:left="-283"/>
        <w:jc w:val="center"/>
        <w:rPr>
          <w:rFonts w:ascii="Times New Roman" w:eastAsia="Times" w:hAnsi="Times New Roman" w:cs="Times New Roman"/>
          <w:sz w:val="24"/>
          <w:szCs w:val="24"/>
        </w:rPr>
      </w:pPr>
      <w:r w:rsidRPr="00241021">
        <w:rPr>
          <w:rFonts w:ascii="Times New Roman" w:eastAsia="Times" w:hAnsi="Times New Roman" w:cs="Times New Roman"/>
          <w:noProof/>
          <w:sz w:val="30"/>
          <w:szCs w:val="30"/>
        </w:rPr>
        <w:drawing>
          <wp:inline distT="0" distB="0" distL="0" distR="0" wp14:anchorId="30B78413" wp14:editId="5C55F29F">
            <wp:extent cx="5733415" cy="3344134"/>
            <wp:effectExtent l="0" t="0" r="635" b="46990"/>
            <wp:docPr id="59725452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31A48A8" w14:textId="713F18C6" w:rsidR="00B531C5" w:rsidRPr="00D52F07" w:rsidRDefault="009823FB">
      <w:pPr>
        <w:spacing w:before="60" w:after="160"/>
        <w:jc w:val="center"/>
        <w:rPr>
          <w:rFonts w:ascii="Times New Roman" w:eastAsia="Times" w:hAnsi="Times New Roman" w:cs="Times New Roman"/>
          <w:b/>
          <w:bCs/>
          <w:sz w:val="20"/>
          <w:szCs w:val="20"/>
        </w:rPr>
      </w:pPr>
      <w:r w:rsidRPr="00D52F07">
        <w:rPr>
          <w:rFonts w:ascii="Times New Roman" w:eastAsia="Times" w:hAnsi="Times New Roman" w:cs="Times New Roman"/>
          <w:b/>
          <w:bCs/>
          <w:sz w:val="20"/>
          <w:szCs w:val="20"/>
        </w:rPr>
        <w:t xml:space="preserve">Figure 1.1: Relevance Tree mapping key themes </w:t>
      </w:r>
    </w:p>
    <w:p w14:paraId="2261F687" w14:textId="77777777" w:rsidR="00B531C5" w:rsidRPr="00241021" w:rsidRDefault="00B531C5">
      <w:pPr>
        <w:pStyle w:val="Heading2"/>
        <w:keepNext w:val="0"/>
        <w:keepLines w:val="0"/>
        <w:spacing w:after="80"/>
        <w:rPr>
          <w:rFonts w:ascii="Times New Roman" w:eastAsia="Times" w:hAnsi="Times New Roman" w:cs="Times New Roman"/>
          <w:b/>
          <w:bCs/>
          <w:sz w:val="34"/>
          <w:szCs w:val="34"/>
        </w:rPr>
      </w:pPr>
      <w:bookmarkStart w:id="6" w:name="_q3eym4nq1q8j" w:colFirst="0" w:colLast="0"/>
      <w:bookmarkEnd w:id="6"/>
    </w:p>
    <w:p w14:paraId="233B53F1" w14:textId="77777777" w:rsidR="00B531C5" w:rsidRPr="00D52F07" w:rsidRDefault="009823FB">
      <w:pPr>
        <w:pStyle w:val="Heading2"/>
        <w:keepNext w:val="0"/>
        <w:keepLines w:val="0"/>
        <w:spacing w:after="80"/>
        <w:rPr>
          <w:rFonts w:ascii="Times New Roman" w:eastAsia="Times" w:hAnsi="Times New Roman" w:cs="Times New Roman"/>
          <w:b/>
          <w:bCs/>
          <w:sz w:val="28"/>
          <w:szCs w:val="28"/>
        </w:rPr>
      </w:pPr>
      <w:bookmarkStart w:id="7" w:name="_cb4s4nnx0imi" w:colFirst="0" w:colLast="0"/>
      <w:bookmarkEnd w:id="7"/>
      <w:r w:rsidRPr="00D52F07">
        <w:rPr>
          <w:rFonts w:ascii="Times New Roman" w:eastAsia="Times" w:hAnsi="Times New Roman" w:cs="Times New Roman"/>
          <w:b/>
          <w:bCs/>
          <w:sz w:val="28"/>
          <w:szCs w:val="28"/>
        </w:rPr>
        <w:t>1.6 Machine learning in cancer survival prediction</w:t>
      </w:r>
    </w:p>
    <w:p w14:paraId="08693AD3" w14:textId="77777777" w:rsidR="000E0E93" w:rsidRPr="000E0E93" w:rsidRDefault="000E0E93" w:rsidP="000E0E93">
      <w:pPr>
        <w:spacing w:before="60" w:after="60"/>
        <w:rPr>
          <w:rFonts w:ascii="Times New Roman" w:eastAsia="Times" w:hAnsi="Times New Roman" w:cs="Times New Roman"/>
        </w:rPr>
      </w:pPr>
      <w:r w:rsidRPr="000E0E93">
        <w:rPr>
          <w:rFonts w:ascii="Times New Roman" w:eastAsia="Times" w:hAnsi="Times New Roman" w:cs="Times New Roman"/>
        </w:rPr>
        <w:t>Survival predictions in oncology have been made based on the Cox proportional hazards model ([2]), due to its ease of interpretation and capability to deal with right-censored data.</w:t>
      </w:r>
    </w:p>
    <w:p w14:paraId="55774AEB" w14:textId="5B7ADD17" w:rsidR="000E0E93" w:rsidRPr="000E0E93" w:rsidRDefault="000E0E93" w:rsidP="000E0E93">
      <w:pPr>
        <w:spacing w:before="60" w:after="60"/>
        <w:rPr>
          <w:rFonts w:ascii="Times New Roman" w:eastAsia="Times" w:hAnsi="Times New Roman" w:cs="Times New Roman"/>
        </w:rPr>
      </w:pPr>
      <w:r w:rsidRPr="000E0E93">
        <w:rPr>
          <w:rFonts w:ascii="Times New Roman" w:eastAsia="Times" w:hAnsi="Times New Roman" w:cs="Times New Roman"/>
        </w:rPr>
        <w:t xml:space="preserve">However, the model’s assumptions regarding linear covariate effects are often violated when applied to large, high-dimensional clinical datasets ([1]), leading researchers to use ML-based alternatives. Ensemble methods such as Random Forests and gradient boosting frameworks including XGBoost have shown good discrimination performance in survival tasks. Random Survival Forests, developed by [15], extended ensemble tree methods to right-censored survival data by sampling survival trees with bootstrapping and calculating ensemble cumulative hazard functions. Random Survival Forests allow for variable importance estimates without making parametric assumptions. Deep learning adaptations DeepSurv ([7]) and DeepHit ([9]) expanded the toolkit further. More recently, [8] demonstrated that a CoxNet and XGBoost survival model trained on the METABRIC cohort achieved test AUC values of 0.966 and 0.925 respectively; these values serve as excellent benchmarks against which to compare the performance targets of this study. A systematic review conducted by [10] examined 31 breast cancer survival ML studies and determined Decision Trees (61.3%), Artificial Neural Networks (58.1%), and Support Vector Machines (51.6%) were the most commonly used algorithms, with AUC values ranging from 0.500 to 0.972. The review concluded that ML models did not consistently outperform traditional approaches such as logistic regression, indicating that preprocessing rigorousness and validation design are more important than algorithmic selection. The choice of Logistic Regression, Random Forest, and XGBoost as the three modeling algorithms in this </w:t>
      </w:r>
      <w:r w:rsidRPr="000E0E93">
        <w:rPr>
          <w:rFonts w:ascii="Times New Roman" w:eastAsia="Times" w:hAnsi="Times New Roman" w:cs="Times New Roman"/>
        </w:rPr>
        <w:lastRenderedPageBreak/>
        <w:t>thesis was purposeful and methodically justified. Logistic Regression serves as an easily interpretable and well-understood baseline whose coefficients can be examined to determine the direction and magnitude of individual feature effects on survival probability. It provides a basis for comparison of the increased complexity of ensemble methods.</w:t>
      </w:r>
    </w:p>
    <w:p w14:paraId="574902E2" w14:textId="1380A4A3" w:rsidR="000E0E93" w:rsidRPr="000E0E93" w:rsidRDefault="000E0E93" w:rsidP="008601F2">
      <w:pPr>
        <w:spacing w:before="60" w:after="60"/>
        <w:rPr>
          <w:rFonts w:ascii="Times New Roman" w:eastAsia="Times" w:hAnsi="Times New Roman" w:cs="Times New Roman"/>
        </w:rPr>
      </w:pPr>
      <w:r w:rsidRPr="000E0E93">
        <w:rPr>
          <w:rFonts w:ascii="Times New Roman" w:eastAsia="Times" w:hAnsi="Times New Roman" w:cs="Times New Roman"/>
        </w:rPr>
        <w:t>However, its linear assumption may fail to identify interaction effects between clinical variables, which are recognized to be clinically important in breast cancer prognosis. Random Forest overcomes this limitation by creating an ensemble of decision trees from bootstrap samples of the training data. The ensemble averages predictions across trees to minimize variance and improve generalization. As it can model nonlinear relationships and feature interactions without specifying them explicitly, it is ideal for the mixed clinical feature space of the METABRIC dataset.</w:t>
      </w:r>
    </w:p>
    <w:p w14:paraId="58818C50" w14:textId="4938AD33" w:rsidR="000E0E93" w:rsidRPr="000E0E93" w:rsidRDefault="000E0E93" w:rsidP="008601F2">
      <w:pPr>
        <w:spacing w:before="60" w:after="60"/>
        <w:rPr>
          <w:rFonts w:ascii="Times New Roman" w:eastAsia="Times" w:hAnsi="Times New Roman" w:cs="Times New Roman"/>
        </w:rPr>
      </w:pPr>
      <w:r w:rsidRPr="000E0E93">
        <w:rPr>
          <w:rFonts w:ascii="Times New Roman" w:eastAsia="Times" w:hAnsi="Times New Roman" w:cs="Times New Roman"/>
        </w:rPr>
        <w:t>Additionally, Random Forest generates feature importance scores, which are useful for identifying which clinical variables have the greatest influence on survival predictions and for determining if age is a primary predictor or a surrogate for other related features. XGBoost expands upon the gradient boosting framework by iteratively training trees to correct the residual errors of prior iterations and using regularization to reduce overfitting. In competitive benchmarking scenarios, XGBoost has consistently displayed superior performance on tabular clinical data and was one of two models assessed by [8] on the same METABRIC cohort. The test AUC value for XGBoost was 0.925.</w:t>
      </w:r>
    </w:p>
    <w:p w14:paraId="3D81463F" w14:textId="1E5948E8" w:rsidR="000E0E93" w:rsidRPr="000E0E93" w:rsidRDefault="000E0E93" w:rsidP="008601F2">
      <w:pPr>
        <w:spacing w:before="60" w:after="60"/>
        <w:rPr>
          <w:rFonts w:ascii="Times New Roman" w:eastAsia="Times" w:hAnsi="Times New Roman" w:cs="Times New Roman"/>
        </w:rPr>
      </w:pPr>
      <w:r w:rsidRPr="000E0E93">
        <w:rPr>
          <w:rFonts w:ascii="Times New Roman" w:eastAsia="Times" w:hAnsi="Times New Roman" w:cs="Times New Roman"/>
        </w:rPr>
        <w:t>Thus, XGBoost will be a valuable comparison for this thesis, as its performance on the dataset has already been established. The hyperparameter space for XGBoost includes tree depth, learning rate, subsampling rate, and regularization strength. These parameters will be optimized through grid search on a stratified validation split to obtain optimal and repeatable results.</w:t>
      </w:r>
    </w:p>
    <w:p w14:paraId="566C0374" w14:textId="2370C5EA" w:rsidR="00F21E4F" w:rsidRPr="00241021" w:rsidRDefault="000E0E93" w:rsidP="008601F2">
      <w:pPr>
        <w:spacing w:before="60" w:after="60"/>
        <w:rPr>
          <w:rFonts w:ascii="Times New Roman" w:hAnsi="Times New Roman" w:cs="Times New Roman"/>
        </w:rPr>
      </w:pPr>
      <w:r w:rsidRPr="000E0E93">
        <w:rPr>
          <w:rFonts w:ascii="Times New Roman" w:eastAsia="Times" w:hAnsi="Times New Roman" w:cs="Times New Roman"/>
        </w:rPr>
        <w:t>Notably, [10] reported that out of 31 breast cancer survival ML studies, no single algorithm performed consistently better than others. ANN was superior in six studies, Decision Trees in four studies, and ensemble methods in four studies. These findings support the rationale for comparing multiple algorithms instead of selecting only one, and further support the thesis premise that evaluation rigor including subgroup fairness assessments are more important than algorithmic selection alone.</w:t>
      </w:r>
      <w:r w:rsidR="009823FB" w:rsidRPr="00241021">
        <w:rPr>
          <w:rFonts w:ascii="Times New Roman" w:hAnsi="Times New Roman" w:cs="Times New Roman"/>
        </w:rPr>
        <w:t xml:space="preserve"> </w:t>
      </w:r>
    </w:p>
    <w:p w14:paraId="218E61BB" w14:textId="77777777" w:rsidR="00B531C5" w:rsidRPr="00D52F07" w:rsidRDefault="009823FB">
      <w:pPr>
        <w:pStyle w:val="Heading2"/>
        <w:keepNext w:val="0"/>
        <w:keepLines w:val="0"/>
        <w:spacing w:after="80"/>
        <w:rPr>
          <w:rFonts w:ascii="Times New Roman" w:eastAsia="Times" w:hAnsi="Times New Roman" w:cs="Times New Roman"/>
          <w:b/>
          <w:bCs/>
          <w:sz w:val="28"/>
          <w:szCs w:val="28"/>
        </w:rPr>
      </w:pPr>
      <w:bookmarkStart w:id="8" w:name="_8wdwisl4rlnz" w:colFirst="0" w:colLast="0"/>
      <w:bookmarkEnd w:id="8"/>
      <w:r w:rsidRPr="00D52F07">
        <w:rPr>
          <w:rFonts w:ascii="Times New Roman" w:eastAsia="Times" w:hAnsi="Times New Roman" w:cs="Times New Roman"/>
          <w:b/>
          <w:bCs/>
          <w:sz w:val="28"/>
          <w:szCs w:val="28"/>
        </w:rPr>
        <w:t>1.7 Limitations of existing studies</w:t>
      </w:r>
    </w:p>
    <w:p w14:paraId="0D55757F" w14:textId="2A59278B" w:rsidR="006F48BC" w:rsidRDefault="000E0E93" w:rsidP="006F48BC">
      <w:pPr>
        <w:spacing w:before="40" w:after="40"/>
        <w:rPr>
          <w:rFonts w:ascii="Times New Roman" w:eastAsia="Times" w:hAnsi="Times New Roman" w:cs="Times New Roman"/>
          <w:sz w:val="24"/>
          <w:szCs w:val="24"/>
        </w:rPr>
      </w:pPr>
      <w:r w:rsidRPr="000E0E93">
        <w:rPr>
          <w:rFonts w:ascii="Times New Roman" w:eastAsia="Times" w:hAnsi="Times New Roman" w:cs="Times New Roman"/>
        </w:rPr>
        <w:t>The systematic review conducted by [10] found major deficiencies in the quality of the breast cancer survival ML literature. One of 31 studies included an external validation; one reported on model calibration; none had evaluated for fairness. In most cases, studies only used internal cross-validation and therefore made limited claims about generalizability. [10] concluded that there was a significant need for standardization, rigorous validation, and evaluation within subgroups prior to using ML survival models in clinical practice. The lack of model calibration is especially problematic: [17] showed that poor calibration could cause systematic bias in clinical decision making despite having high performance discrimination metric values. [17] referred to model calibration as "the Achilles heel" of predictive analytics in healthcare.</w:t>
      </w:r>
      <w:r w:rsidR="009823FB" w:rsidRPr="00241021">
        <w:rPr>
          <w:rFonts w:ascii="Times New Roman" w:eastAsia="Times" w:hAnsi="Times New Roman" w:cs="Times New Roman"/>
          <w:sz w:val="24"/>
          <w:szCs w:val="24"/>
        </w:rPr>
        <w:t xml:space="preserve"> </w:t>
      </w:r>
    </w:p>
    <w:p w14:paraId="20E34AB1" w14:textId="77777777" w:rsidR="000E0E93" w:rsidRDefault="000E0E93" w:rsidP="006F48BC">
      <w:pPr>
        <w:spacing w:before="40" w:after="40"/>
        <w:rPr>
          <w:rFonts w:ascii="Times New Roman" w:eastAsia="Times" w:hAnsi="Times New Roman" w:cs="Times New Roman"/>
          <w:sz w:val="24"/>
          <w:szCs w:val="24"/>
        </w:rPr>
      </w:pPr>
    </w:p>
    <w:p w14:paraId="0186B6C9" w14:textId="77777777" w:rsidR="008601F2" w:rsidRDefault="008601F2" w:rsidP="006F48BC">
      <w:pPr>
        <w:spacing w:before="40" w:after="40"/>
        <w:rPr>
          <w:rFonts w:ascii="Times New Roman" w:eastAsia="Times" w:hAnsi="Times New Roman" w:cs="Times New Roman"/>
          <w:sz w:val="24"/>
          <w:szCs w:val="24"/>
        </w:rPr>
      </w:pPr>
    </w:p>
    <w:p w14:paraId="44E9163A" w14:textId="77777777" w:rsidR="008601F2" w:rsidRDefault="008601F2" w:rsidP="006F48BC">
      <w:pPr>
        <w:spacing w:before="40" w:after="40"/>
        <w:rPr>
          <w:rFonts w:ascii="Times New Roman" w:eastAsia="Times" w:hAnsi="Times New Roman" w:cs="Times New Roman"/>
          <w:sz w:val="24"/>
          <w:szCs w:val="24"/>
        </w:rPr>
      </w:pPr>
    </w:p>
    <w:p w14:paraId="3C734ECD" w14:textId="77777777" w:rsidR="008601F2" w:rsidRDefault="008601F2" w:rsidP="006F48BC">
      <w:pPr>
        <w:spacing w:before="40" w:after="40"/>
        <w:rPr>
          <w:rFonts w:ascii="Times New Roman" w:eastAsia="Times" w:hAnsi="Times New Roman" w:cs="Times New Roman"/>
          <w:sz w:val="24"/>
          <w:szCs w:val="24"/>
        </w:rPr>
      </w:pPr>
    </w:p>
    <w:p w14:paraId="3AFC13A2" w14:textId="77777777" w:rsidR="008601F2" w:rsidRDefault="008601F2" w:rsidP="006F48BC">
      <w:pPr>
        <w:spacing w:before="40" w:after="40"/>
        <w:rPr>
          <w:rFonts w:ascii="Times New Roman" w:eastAsia="Times" w:hAnsi="Times New Roman" w:cs="Times New Roman"/>
          <w:sz w:val="24"/>
          <w:szCs w:val="24"/>
        </w:rPr>
      </w:pPr>
    </w:p>
    <w:p w14:paraId="0DF1CA08" w14:textId="77777777" w:rsidR="008601F2" w:rsidRDefault="008601F2" w:rsidP="006F48BC">
      <w:pPr>
        <w:spacing w:before="40" w:after="40"/>
        <w:rPr>
          <w:rFonts w:ascii="Times New Roman" w:eastAsia="Times" w:hAnsi="Times New Roman" w:cs="Times New Roman"/>
          <w:sz w:val="24"/>
          <w:szCs w:val="24"/>
        </w:rPr>
      </w:pPr>
    </w:p>
    <w:p w14:paraId="2CBE0CD3" w14:textId="77777777" w:rsidR="008601F2" w:rsidRPr="00241021" w:rsidRDefault="008601F2" w:rsidP="006F48BC">
      <w:pPr>
        <w:spacing w:before="40" w:after="40"/>
        <w:rPr>
          <w:rFonts w:ascii="Times New Roman" w:eastAsia="Times" w:hAnsi="Times New Roman" w:cs="Times New Roman"/>
          <w:sz w:val="24"/>
          <w:szCs w:val="24"/>
        </w:rPr>
      </w:pPr>
    </w:p>
    <w:p w14:paraId="5B6898EF" w14:textId="46021EA3" w:rsidR="00B531C5" w:rsidRPr="006F48BC" w:rsidRDefault="006F48BC" w:rsidP="006F48BC">
      <w:pPr>
        <w:spacing w:before="60" w:after="160"/>
        <w:rPr>
          <w:rFonts w:ascii="Times New Roman" w:eastAsia="Times" w:hAnsi="Times New Roman" w:cs="Times New Roman"/>
          <w:b/>
          <w:bCs/>
          <w:sz w:val="20"/>
          <w:szCs w:val="20"/>
        </w:rPr>
      </w:pPr>
      <w:r w:rsidRPr="00D52F07">
        <w:rPr>
          <w:rFonts w:ascii="Times New Roman" w:eastAsia="Times" w:hAnsi="Times New Roman" w:cs="Times New Roman"/>
          <w:b/>
          <w:bCs/>
          <w:sz w:val="20"/>
          <w:szCs w:val="20"/>
        </w:rPr>
        <w:lastRenderedPageBreak/>
        <w:t>Table 1</w:t>
      </w:r>
      <w:r>
        <w:rPr>
          <w:rFonts w:ascii="Times New Roman" w:eastAsia="Times" w:hAnsi="Times New Roman" w:cs="Times New Roman"/>
          <w:b/>
          <w:bCs/>
          <w:sz w:val="20"/>
          <w:szCs w:val="20"/>
        </w:rPr>
        <w:t>.1</w:t>
      </w:r>
      <w:r w:rsidRPr="00D52F07">
        <w:rPr>
          <w:rFonts w:ascii="Times New Roman" w:eastAsia="Times" w:hAnsi="Times New Roman" w:cs="Times New Roman"/>
          <w:b/>
          <w:bCs/>
          <w:sz w:val="20"/>
          <w:szCs w:val="20"/>
        </w:rPr>
        <w:t>: Comparison of key related works across methodological dimensions</w:t>
      </w:r>
    </w:p>
    <w:tbl>
      <w:tblPr>
        <w:tblStyle w:val="1"/>
        <w:tblW w:w="7785" w:type="dxa"/>
        <w:tblInd w:w="0" w:type="dxa"/>
        <w:tblLayout w:type="fixed"/>
        <w:tblLook w:val="0600" w:firstRow="0" w:lastRow="0" w:firstColumn="0" w:lastColumn="0" w:noHBand="1" w:noVBand="1"/>
      </w:tblPr>
      <w:tblGrid>
        <w:gridCol w:w="1725"/>
        <w:gridCol w:w="1635"/>
        <w:gridCol w:w="1500"/>
        <w:gridCol w:w="1485"/>
        <w:gridCol w:w="1440"/>
      </w:tblGrid>
      <w:tr w:rsidR="00B531C5" w:rsidRPr="00241021" w14:paraId="6F5269CA" w14:textId="77777777" w:rsidTr="00D52F07">
        <w:trPr>
          <w:trHeight w:val="645"/>
        </w:trPr>
        <w:tc>
          <w:tcPr>
            <w:tcW w:w="1725" w:type="dxa"/>
            <w:tcBorders>
              <w:bottom w:val="single" w:sz="4" w:space="0" w:color="auto"/>
            </w:tcBorders>
            <w:tcMar>
              <w:top w:w="80" w:type="dxa"/>
              <w:left w:w="120" w:type="dxa"/>
              <w:bottom w:w="80" w:type="dxa"/>
              <w:right w:w="120" w:type="dxa"/>
            </w:tcMar>
          </w:tcPr>
          <w:p w14:paraId="56BFEE5A" w14:textId="77777777" w:rsidR="00B531C5" w:rsidRPr="00D52F07" w:rsidRDefault="009823FB" w:rsidP="00D52F07">
            <w:pPr>
              <w:rPr>
                <w:rFonts w:ascii="Times New Roman" w:eastAsia="Times" w:hAnsi="Times New Roman" w:cs="Times New Roman"/>
                <w:b/>
                <w:bCs/>
                <w:sz w:val="20"/>
                <w:szCs w:val="20"/>
              </w:rPr>
            </w:pPr>
            <w:r w:rsidRPr="00D52F07">
              <w:rPr>
                <w:rFonts w:ascii="Times New Roman" w:eastAsia="Times" w:hAnsi="Times New Roman" w:cs="Times New Roman"/>
                <w:b/>
                <w:bCs/>
                <w:sz w:val="20"/>
                <w:szCs w:val="20"/>
              </w:rPr>
              <w:t>Study / Method</w:t>
            </w:r>
          </w:p>
        </w:tc>
        <w:tc>
          <w:tcPr>
            <w:tcW w:w="1635" w:type="dxa"/>
            <w:tcBorders>
              <w:bottom w:val="single" w:sz="4" w:space="0" w:color="auto"/>
            </w:tcBorders>
            <w:tcMar>
              <w:top w:w="80" w:type="dxa"/>
              <w:left w:w="120" w:type="dxa"/>
              <w:bottom w:w="80" w:type="dxa"/>
              <w:right w:w="120" w:type="dxa"/>
            </w:tcMar>
          </w:tcPr>
          <w:p w14:paraId="1C27D142" w14:textId="77777777" w:rsidR="00B531C5" w:rsidRPr="00D52F07" w:rsidRDefault="009823FB" w:rsidP="00D52F07">
            <w:pPr>
              <w:rPr>
                <w:rFonts w:ascii="Times New Roman" w:eastAsia="Times" w:hAnsi="Times New Roman" w:cs="Times New Roman"/>
                <w:b/>
                <w:bCs/>
                <w:sz w:val="20"/>
                <w:szCs w:val="20"/>
              </w:rPr>
            </w:pPr>
            <w:r w:rsidRPr="00D52F07">
              <w:rPr>
                <w:rFonts w:ascii="Times New Roman" w:eastAsia="Times" w:hAnsi="Times New Roman" w:cs="Times New Roman"/>
                <w:b/>
                <w:bCs/>
                <w:sz w:val="20"/>
                <w:szCs w:val="20"/>
              </w:rPr>
              <w:t>Dataset</w:t>
            </w:r>
          </w:p>
        </w:tc>
        <w:tc>
          <w:tcPr>
            <w:tcW w:w="1500" w:type="dxa"/>
            <w:tcBorders>
              <w:bottom w:val="single" w:sz="4" w:space="0" w:color="auto"/>
            </w:tcBorders>
            <w:tcMar>
              <w:top w:w="80" w:type="dxa"/>
              <w:left w:w="120" w:type="dxa"/>
              <w:bottom w:w="80" w:type="dxa"/>
              <w:right w:w="120" w:type="dxa"/>
            </w:tcMar>
          </w:tcPr>
          <w:p w14:paraId="3E938D4B" w14:textId="77777777" w:rsidR="00B531C5" w:rsidRPr="00D52F07" w:rsidRDefault="009823FB" w:rsidP="00D52F07">
            <w:pPr>
              <w:rPr>
                <w:rFonts w:ascii="Times New Roman" w:eastAsia="Times" w:hAnsi="Times New Roman" w:cs="Times New Roman"/>
                <w:b/>
                <w:bCs/>
                <w:sz w:val="20"/>
                <w:szCs w:val="20"/>
              </w:rPr>
            </w:pPr>
            <w:r w:rsidRPr="00D52F07">
              <w:rPr>
                <w:rFonts w:ascii="Times New Roman" w:eastAsia="Times" w:hAnsi="Times New Roman" w:cs="Times New Roman"/>
                <w:b/>
                <w:bCs/>
                <w:sz w:val="20"/>
                <w:szCs w:val="20"/>
              </w:rPr>
              <w:t>Calibration?</w:t>
            </w:r>
          </w:p>
        </w:tc>
        <w:tc>
          <w:tcPr>
            <w:tcW w:w="1485" w:type="dxa"/>
            <w:tcBorders>
              <w:bottom w:val="single" w:sz="4" w:space="0" w:color="auto"/>
            </w:tcBorders>
            <w:tcMar>
              <w:top w:w="80" w:type="dxa"/>
              <w:left w:w="120" w:type="dxa"/>
              <w:bottom w:w="80" w:type="dxa"/>
              <w:right w:w="120" w:type="dxa"/>
            </w:tcMar>
          </w:tcPr>
          <w:p w14:paraId="3DA0588D" w14:textId="77777777" w:rsidR="00B531C5" w:rsidRPr="00D52F07" w:rsidRDefault="009823FB" w:rsidP="00D52F07">
            <w:pPr>
              <w:rPr>
                <w:rFonts w:ascii="Times New Roman" w:eastAsia="Times" w:hAnsi="Times New Roman" w:cs="Times New Roman"/>
                <w:b/>
                <w:bCs/>
                <w:sz w:val="20"/>
                <w:szCs w:val="20"/>
              </w:rPr>
            </w:pPr>
            <w:r w:rsidRPr="00D52F07">
              <w:rPr>
                <w:rFonts w:ascii="Times New Roman" w:eastAsia="Times" w:hAnsi="Times New Roman" w:cs="Times New Roman"/>
                <w:b/>
                <w:bCs/>
                <w:sz w:val="20"/>
                <w:szCs w:val="20"/>
              </w:rPr>
              <w:t>Fairness Eval?</w:t>
            </w:r>
          </w:p>
        </w:tc>
        <w:tc>
          <w:tcPr>
            <w:tcW w:w="1440" w:type="dxa"/>
            <w:tcBorders>
              <w:bottom w:val="single" w:sz="4" w:space="0" w:color="auto"/>
            </w:tcBorders>
            <w:tcMar>
              <w:top w:w="80" w:type="dxa"/>
              <w:left w:w="120" w:type="dxa"/>
              <w:bottom w:w="80" w:type="dxa"/>
              <w:right w:w="120" w:type="dxa"/>
            </w:tcMar>
          </w:tcPr>
          <w:p w14:paraId="4B71FF0D" w14:textId="77777777" w:rsidR="00B531C5" w:rsidRPr="00D52F07" w:rsidRDefault="009823FB" w:rsidP="00D52F07">
            <w:pPr>
              <w:rPr>
                <w:rFonts w:ascii="Times New Roman" w:eastAsia="Times" w:hAnsi="Times New Roman" w:cs="Times New Roman"/>
                <w:b/>
                <w:bCs/>
                <w:sz w:val="20"/>
                <w:szCs w:val="20"/>
              </w:rPr>
            </w:pPr>
            <w:r w:rsidRPr="00D52F07">
              <w:rPr>
                <w:rFonts w:ascii="Times New Roman" w:eastAsia="Times" w:hAnsi="Times New Roman" w:cs="Times New Roman"/>
                <w:b/>
                <w:bCs/>
                <w:sz w:val="20"/>
                <w:szCs w:val="20"/>
              </w:rPr>
              <w:t>External Validation?</w:t>
            </w:r>
          </w:p>
        </w:tc>
      </w:tr>
      <w:tr w:rsidR="00B531C5" w:rsidRPr="00241021" w14:paraId="3CB7F8C9" w14:textId="77777777" w:rsidTr="00D52F07">
        <w:trPr>
          <w:trHeight w:val="645"/>
        </w:trPr>
        <w:tc>
          <w:tcPr>
            <w:tcW w:w="1725" w:type="dxa"/>
            <w:tcBorders>
              <w:top w:val="single" w:sz="4" w:space="0" w:color="auto"/>
            </w:tcBorders>
            <w:tcMar>
              <w:top w:w="80" w:type="dxa"/>
              <w:left w:w="120" w:type="dxa"/>
              <w:bottom w:w="80" w:type="dxa"/>
              <w:right w:w="120" w:type="dxa"/>
            </w:tcMar>
          </w:tcPr>
          <w:p w14:paraId="47B162F1" w14:textId="77777777" w:rsidR="00B531C5" w:rsidRPr="00D52F07" w:rsidRDefault="009823FB" w:rsidP="00D52F07">
            <w:pPr>
              <w:rPr>
                <w:rFonts w:ascii="Times New Roman" w:eastAsia="Times" w:hAnsi="Times New Roman" w:cs="Times New Roman"/>
                <w:sz w:val="20"/>
                <w:szCs w:val="20"/>
              </w:rPr>
            </w:pPr>
            <w:r w:rsidRPr="00D52F07">
              <w:rPr>
                <w:rFonts w:ascii="Times New Roman" w:eastAsia="Times" w:hAnsi="Times New Roman" w:cs="Times New Roman"/>
                <w:sz w:val="20"/>
                <w:szCs w:val="20"/>
              </w:rPr>
              <w:t>Cox PH ([2])</w:t>
            </w:r>
          </w:p>
        </w:tc>
        <w:tc>
          <w:tcPr>
            <w:tcW w:w="1635" w:type="dxa"/>
            <w:tcBorders>
              <w:top w:val="single" w:sz="4" w:space="0" w:color="auto"/>
            </w:tcBorders>
            <w:tcMar>
              <w:top w:w="80" w:type="dxa"/>
              <w:left w:w="120" w:type="dxa"/>
              <w:bottom w:w="80" w:type="dxa"/>
              <w:right w:w="120" w:type="dxa"/>
            </w:tcMar>
          </w:tcPr>
          <w:p w14:paraId="7B2D9B6D" w14:textId="77777777" w:rsidR="00B531C5" w:rsidRPr="00D52F07" w:rsidRDefault="009823FB" w:rsidP="00D52F07">
            <w:pPr>
              <w:rPr>
                <w:rFonts w:ascii="Times New Roman" w:eastAsia="Times" w:hAnsi="Times New Roman" w:cs="Times New Roman"/>
                <w:sz w:val="20"/>
                <w:szCs w:val="20"/>
              </w:rPr>
            </w:pPr>
            <w:r w:rsidRPr="00D52F07">
              <w:rPr>
                <w:rFonts w:ascii="Times New Roman" w:eastAsia="Times" w:hAnsi="Times New Roman" w:cs="Times New Roman"/>
                <w:sz w:val="20"/>
                <w:szCs w:val="20"/>
              </w:rPr>
              <w:t>General survival</w:t>
            </w:r>
          </w:p>
        </w:tc>
        <w:tc>
          <w:tcPr>
            <w:tcW w:w="1500" w:type="dxa"/>
            <w:tcBorders>
              <w:top w:val="single" w:sz="4" w:space="0" w:color="auto"/>
            </w:tcBorders>
            <w:tcMar>
              <w:top w:w="80" w:type="dxa"/>
              <w:left w:w="120" w:type="dxa"/>
              <w:bottom w:w="80" w:type="dxa"/>
              <w:right w:w="120" w:type="dxa"/>
            </w:tcMar>
          </w:tcPr>
          <w:p w14:paraId="1FB0A9AC" w14:textId="77777777" w:rsidR="00B531C5" w:rsidRPr="00D52F07" w:rsidRDefault="009823FB" w:rsidP="00D52F07">
            <w:pPr>
              <w:rPr>
                <w:rFonts w:ascii="Times New Roman" w:eastAsia="Times" w:hAnsi="Times New Roman" w:cs="Times New Roman"/>
                <w:sz w:val="20"/>
                <w:szCs w:val="20"/>
              </w:rPr>
            </w:pPr>
            <w:r w:rsidRPr="00D52F07">
              <w:rPr>
                <w:rFonts w:ascii="Times New Roman" w:eastAsia="Times" w:hAnsi="Times New Roman" w:cs="Times New Roman"/>
                <w:sz w:val="20"/>
                <w:szCs w:val="20"/>
              </w:rPr>
              <w:t>Not primary</w:t>
            </w:r>
          </w:p>
        </w:tc>
        <w:tc>
          <w:tcPr>
            <w:tcW w:w="1485" w:type="dxa"/>
            <w:tcBorders>
              <w:top w:val="single" w:sz="4" w:space="0" w:color="auto"/>
            </w:tcBorders>
            <w:tcMar>
              <w:top w:w="80" w:type="dxa"/>
              <w:left w:w="120" w:type="dxa"/>
              <w:bottom w:w="80" w:type="dxa"/>
              <w:right w:w="120" w:type="dxa"/>
            </w:tcMar>
          </w:tcPr>
          <w:p w14:paraId="5769F5BD" w14:textId="77777777" w:rsidR="00B531C5" w:rsidRPr="00D52F07" w:rsidRDefault="009823FB" w:rsidP="00D52F07">
            <w:pPr>
              <w:rPr>
                <w:rFonts w:ascii="Times New Roman" w:eastAsia="Times" w:hAnsi="Times New Roman" w:cs="Times New Roman"/>
                <w:sz w:val="20"/>
                <w:szCs w:val="20"/>
              </w:rPr>
            </w:pPr>
            <w:r w:rsidRPr="00D52F07">
              <w:rPr>
                <w:rFonts w:ascii="Times New Roman" w:eastAsia="Times" w:hAnsi="Times New Roman" w:cs="Times New Roman"/>
                <w:sz w:val="20"/>
                <w:szCs w:val="20"/>
              </w:rPr>
              <w:t>No</w:t>
            </w:r>
          </w:p>
        </w:tc>
        <w:tc>
          <w:tcPr>
            <w:tcW w:w="1440" w:type="dxa"/>
            <w:tcBorders>
              <w:top w:val="single" w:sz="4" w:space="0" w:color="auto"/>
            </w:tcBorders>
            <w:tcMar>
              <w:top w:w="80" w:type="dxa"/>
              <w:left w:w="120" w:type="dxa"/>
              <w:bottom w:w="80" w:type="dxa"/>
              <w:right w:w="120" w:type="dxa"/>
            </w:tcMar>
          </w:tcPr>
          <w:p w14:paraId="17052DBA" w14:textId="77777777" w:rsidR="00B531C5" w:rsidRPr="00D52F07" w:rsidRDefault="009823FB" w:rsidP="00D52F07">
            <w:pPr>
              <w:rPr>
                <w:rFonts w:ascii="Times New Roman" w:eastAsia="Times" w:hAnsi="Times New Roman" w:cs="Times New Roman"/>
                <w:sz w:val="20"/>
                <w:szCs w:val="20"/>
              </w:rPr>
            </w:pPr>
            <w:r w:rsidRPr="00D52F07">
              <w:rPr>
                <w:rFonts w:ascii="Times New Roman" w:eastAsia="Times" w:hAnsi="Times New Roman" w:cs="Times New Roman"/>
                <w:sz w:val="20"/>
                <w:szCs w:val="20"/>
              </w:rPr>
              <w:t>No</w:t>
            </w:r>
          </w:p>
        </w:tc>
      </w:tr>
      <w:tr w:rsidR="00B531C5" w:rsidRPr="00241021" w14:paraId="7AE2BFE0" w14:textId="77777777" w:rsidTr="00D52F07">
        <w:trPr>
          <w:trHeight w:val="645"/>
        </w:trPr>
        <w:tc>
          <w:tcPr>
            <w:tcW w:w="1725" w:type="dxa"/>
            <w:tcMar>
              <w:top w:w="80" w:type="dxa"/>
              <w:left w:w="120" w:type="dxa"/>
              <w:bottom w:w="80" w:type="dxa"/>
              <w:right w:w="120" w:type="dxa"/>
            </w:tcMar>
          </w:tcPr>
          <w:p w14:paraId="78D0040B" w14:textId="77777777" w:rsidR="00B531C5" w:rsidRPr="00D52F07" w:rsidRDefault="009823FB" w:rsidP="00D52F07">
            <w:pPr>
              <w:rPr>
                <w:rFonts w:ascii="Times New Roman" w:eastAsia="Times" w:hAnsi="Times New Roman" w:cs="Times New Roman"/>
                <w:sz w:val="20"/>
                <w:szCs w:val="20"/>
              </w:rPr>
            </w:pPr>
            <w:r w:rsidRPr="00D52F07">
              <w:rPr>
                <w:rFonts w:ascii="Times New Roman" w:eastAsia="Times" w:hAnsi="Times New Roman" w:cs="Times New Roman"/>
                <w:sz w:val="20"/>
                <w:szCs w:val="20"/>
              </w:rPr>
              <w:t>[10] 31 ML studies</w:t>
            </w:r>
          </w:p>
        </w:tc>
        <w:tc>
          <w:tcPr>
            <w:tcW w:w="1635" w:type="dxa"/>
            <w:tcMar>
              <w:top w:w="80" w:type="dxa"/>
              <w:left w:w="120" w:type="dxa"/>
              <w:bottom w:w="80" w:type="dxa"/>
              <w:right w:w="120" w:type="dxa"/>
            </w:tcMar>
          </w:tcPr>
          <w:p w14:paraId="5F380FB5" w14:textId="77777777" w:rsidR="00B531C5" w:rsidRPr="00D52F07" w:rsidRDefault="009823FB" w:rsidP="00D52F07">
            <w:pPr>
              <w:rPr>
                <w:rFonts w:ascii="Times New Roman" w:eastAsia="Times" w:hAnsi="Times New Roman" w:cs="Times New Roman"/>
                <w:sz w:val="20"/>
                <w:szCs w:val="20"/>
              </w:rPr>
            </w:pPr>
            <w:r w:rsidRPr="00D52F07">
              <w:rPr>
                <w:rFonts w:ascii="Times New Roman" w:eastAsia="Times" w:hAnsi="Times New Roman" w:cs="Times New Roman"/>
                <w:sz w:val="20"/>
                <w:szCs w:val="20"/>
              </w:rPr>
              <w:t>SEER / METABRIC</w:t>
            </w:r>
          </w:p>
        </w:tc>
        <w:tc>
          <w:tcPr>
            <w:tcW w:w="1500" w:type="dxa"/>
            <w:tcMar>
              <w:top w:w="80" w:type="dxa"/>
              <w:left w:w="120" w:type="dxa"/>
              <w:bottom w:w="80" w:type="dxa"/>
              <w:right w:w="120" w:type="dxa"/>
            </w:tcMar>
          </w:tcPr>
          <w:p w14:paraId="04BF7A62" w14:textId="77777777" w:rsidR="00B531C5" w:rsidRPr="00D52F07" w:rsidRDefault="009823FB" w:rsidP="00D52F07">
            <w:pPr>
              <w:rPr>
                <w:rFonts w:ascii="Times New Roman" w:eastAsia="Times" w:hAnsi="Times New Roman" w:cs="Times New Roman"/>
                <w:sz w:val="20"/>
                <w:szCs w:val="20"/>
              </w:rPr>
            </w:pPr>
            <w:r w:rsidRPr="00D52F07">
              <w:rPr>
                <w:rFonts w:ascii="Times New Roman" w:eastAsia="Times" w:hAnsi="Times New Roman" w:cs="Times New Roman"/>
                <w:sz w:val="20"/>
                <w:szCs w:val="20"/>
              </w:rPr>
              <w:t>1 / 31 studies</w:t>
            </w:r>
          </w:p>
        </w:tc>
        <w:tc>
          <w:tcPr>
            <w:tcW w:w="1485" w:type="dxa"/>
            <w:tcMar>
              <w:top w:w="80" w:type="dxa"/>
              <w:left w:w="120" w:type="dxa"/>
              <w:bottom w:w="80" w:type="dxa"/>
              <w:right w:w="120" w:type="dxa"/>
            </w:tcMar>
          </w:tcPr>
          <w:p w14:paraId="40C6BD18" w14:textId="77777777" w:rsidR="00B531C5" w:rsidRPr="00D52F07" w:rsidRDefault="009823FB" w:rsidP="00D52F07">
            <w:pPr>
              <w:rPr>
                <w:rFonts w:ascii="Times New Roman" w:eastAsia="Times" w:hAnsi="Times New Roman" w:cs="Times New Roman"/>
                <w:sz w:val="20"/>
                <w:szCs w:val="20"/>
              </w:rPr>
            </w:pPr>
            <w:r w:rsidRPr="00D52F07">
              <w:rPr>
                <w:rFonts w:ascii="Times New Roman" w:eastAsia="Times" w:hAnsi="Times New Roman" w:cs="Times New Roman"/>
                <w:sz w:val="20"/>
                <w:szCs w:val="20"/>
              </w:rPr>
              <w:t>0 / 31 studies</w:t>
            </w:r>
          </w:p>
        </w:tc>
        <w:tc>
          <w:tcPr>
            <w:tcW w:w="1440" w:type="dxa"/>
            <w:tcMar>
              <w:top w:w="80" w:type="dxa"/>
              <w:left w:w="120" w:type="dxa"/>
              <w:bottom w:w="80" w:type="dxa"/>
              <w:right w:w="120" w:type="dxa"/>
            </w:tcMar>
          </w:tcPr>
          <w:p w14:paraId="2351241A" w14:textId="77777777" w:rsidR="00B531C5" w:rsidRPr="00D52F07" w:rsidRDefault="009823FB" w:rsidP="00D52F07">
            <w:pPr>
              <w:rPr>
                <w:rFonts w:ascii="Times New Roman" w:eastAsia="Times" w:hAnsi="Times New Roman" w:cs="Times New Roman"/>
                <w:sz w:val="20"/>
                <w:szCs w:val="20"/>
              </w:rPr>
            </w:pPr>
            <w:r w:rsidRPr="00D52F07">
              <w:rPr>
                <w:rFonts w:ascii="Times New Roman" w:eastAsia="Times" w:hAnsi="Times New Roman" w:cs="Times New Roman"/>
                <w:sz w:val="20"/>
                <w:szCs w:val="20"/>
              </w:rPr>
              <w:t>1 / 31 studies</w:t>
            </w:r>
          </w:p>
        </w:tc>
      </w:tr>
      <w:tr w:rsidR="00B531C5" w:rsidRPr="00241021" w14:paraId="693469BD" w14:textId="77777777" w:rsidTr="00D52F07">
        <w:trPr>
          <w:trHeight w:val="870"/>
        </w:trPr>
        <w:tc>
          <w:tcPr>
            <w:tcW w:w="1725" w:type="dxa"/>
            <w:tcMar>
              <w:top w:w="80" w:type="dxa"/>
              <w:left w:w="120" w:type="dxa"/>
              <w:bottom w:w="80" w:type="dxa"/>
              <w:right w:w="120" w:type="dxa"/>
            </w:tcMar>
          </w:tcPr>
          <w:p w14:paraId="67E7EAAF" w14:textId="77777777" w:rsidR="00B531C5" w:rsidRPr="00D52F07" w:rsidRDefault="009823FB" w:rsidP="00D52F07">
            <w:pPr>
              <w:rPr>
                <w:rFonts w:ascii="Times New Roman" w:eastAsia="Times" w:hAnsi="Times New Roman" w:cs="Times New Roman"/>
                <w:sz w:val="20"/>
                <w:szCs w:val="20"/>
              </w:rPr>
            </w:pPr>
            <w:r w:rsidRPr="00D52F07">
              <w:rPr>
                <w:rFonts w:ascii="Times New Roman" w:eastAsia="Times" w:hAnsi="Times New Roman" w:cs="Times New Roman"/>
                <w:sz w:val="20"/>
                <w:szCs w:val="20"/>
              </w:rPr>
              <w:t>[8] CoxNet + XGBoost</w:t>
            </w:r>
          </w:p>
        </w:tc>
        <w:tc>
          <w:tcPr>
            <w:tcW w:w="1635" w:type="dxa"/>
            <w:tcMar>
              <w:top w:w="80" w:type="dxa"/>
              <w:left w:w="120" w:type="dxa"/>
              <w:bottom w:w="80" w:type="dxa"/>
              <w:right w:w="120" w:type="dxa"/>
            </w:tcMar>
          </w:tcPr>
          <w:p w14:paraId="47233495" w14:textId="77777777" w:rsidR="00B531C5" w:rsidRPr="00D52F07" w:rsidRDefault="009823FB" w:rsidP="00D52F07">
            <w:pPr>
              <w:rPr>
                <w:rFonts w:ascii="Times New Roman" w:eastAsia="Times" w:hAnsi="Times New Roman" w:cs="Times New Roman"/>
                <w:sz w:val="20"/>
                <w:szCs w:val="20"/>
              </w:rPr>
            </w:pPr>
            <w:r w:rsidRPr="00D52F07">
              <w:rPr>
                <w:rFonts w:ascii="Times New Roman" w:eastAsia="Times" w:hAnsi="Times New Roman" w:cs="Times New Roman"/>
                <w:sz w:val="20"/>
                <w:szCs w:val="20"/>
              </w:rPr>
              <w:t>METABRIC (~2,000)</w:t>
            </w:r>
          </w:p>
        </w:tc>
        <w:tc>
          <w:tcPr>
            <w:tcW w:w="1500" w:type="dxa"/>
            <w:tcMar>
              <w:top w:w="80" w:type="dxa"/>
              <w:left w:w="120" w:type="dxa"/>
              <w:bottom w:w="80" w:type="dxa"/>
              <w:right w:w="120" w:type="dxa"/>
            </w:tcMar>
          </w:tcPr>
          <w:p w14:paraId="2CA51F62" w14:textId="77777777" w:rsidR="00B531C5" w:rsidRPr="00D52F07" w:rsidRDefault="009823FB" w:rsidP="00D52F07">
            <w:pPr>
              <w:rPr>
                <w:rFonts w:ascii="Times New Roman" w:eastAsia="Times" w:hAnsi="Times New Roman" w:cs="Times New Roman"/>
                <w:sz w:val="20"/>
                <w:szCs w:val="20"/>
              </w:rPr>
            </w:pPr>
            <w:r w:rsidRPr="00D52F07">
              <w:rPr>
                <w:rFonts w:ascii="Times New Roman" w:eastAsia="Times" w:hAnsi="Times New Roman" w:cs="Times New Roman"/>
                <w:sz w:val="20"/>
                <w:szCs w:val="20"/>
              </w:rPr>
              <w:t>Yes (core focus)</w:t>
            </w:r>
          </w:p>
        </w:tc>
        <w:tc>
          <w:tcPr>
            <w:tcW w:w="1485" w:type="dxa"/>
            <w:tcMar>
              <w:top w:w="80" w:type="dxa"/>
              <w:left w:w="120" w:type="dxa"/>
              <w:bottom w:w="80" w:type="dxa"/>
              <w:right w:w="120" w:type="dxa"/>
            </w:tcMar>
          </w:tcPr>
          <w:p w14:paraId="55B1B19E" w14:textId="77777777" w:rsidR="00B531C5" w:rsidRPr="00D52F07" w:rsidRDefault="009823FB" w:rsidP="00D52F07">
            <w:pPr>
              <w:rPr>
                <w:rFonts w:ascii="Times New Roman" w:eastAsia="Times" w:hAnsi="Times New Roman" w:cs="Times New Roman"/>
                <w:sz w:val="20"/>
                <w:szCs w:val="20"/>
              </w:rPr>
            </w:pPr>
            <w:r w:rsidRPr="00D52F07">
              <w:rPr>
                <w:rFonts w:ascii="Times New Roman" w:eastAsia="Times" w:hAnsi="Times New Roman" w:cs="Times New Roman"/>
                <w:sz w:val="20"/>
                <w:szCs w:val="20"/>
              </w:rPr>
              <w:t>Yes (diagnostic)</w:t>
            </w:r>
          </w:p>
        </w:tc>
        <w:tc>
          <w:tcPr>
            <w:tcW w:w="1440" w:type="dxa"/>
            <w:tcMar>
              <w:top w:w="80" w:type="dxa"/>
              <w:left w:w="120" w:type="dxa"/>
              <w:bottom w:w="80" w:type="dxa"/>
              <w:right w:w="120" w:type="dxa"/>
            </w:tcMar>
          </w:tcPr>
          <w:p w14:paraId="1CF7CB06" w14:textId="77777777" w:rsidR="00B531C5" w:rsidRPr="00D52F07" w:rsidRDefault="009823FB" w:rsidP="00D52F07">
            <w:pPr>
              <w:rPr>
                <w:rFonts w:ascii="Times New Roman" w:eastAsia="Times" w:hAnsi="Times New Roman" w:cs="Times New Roman"/>
                <w:sz w:val="20"/>
                <w:szCs w:val="20"/>
              </w:rPr>
            </w:pPr>
            <w:r w:rsidRPr="00D52F07">
              <w:rPr>
                <w:rFonts w:ascii="Times New Roman" w:eastAsia="Times" w:hAnsi="Times New Roman" w:cs="Times New Roman"/>
                <w:sz w:val="20"/>
                <w:szCs w:val="20"/>
              </w:rPr>
              <w:t>Internal only</w:t>
            </w:r>
          </w:p>
        </w:tc>
      </w:tr>
      <w:tr w:rsidR="00B531C5" w:rsidRPr="00241021" w14:paraId="07BB53DF" w14:textId="77777777" w:rsidTr="00D52F07">
        <w:trPr>
          <w:trHeight w:val="645"/>
        </w:trPr>
        <w:tc>
          <w:tcPr>
            <w:tcW w:w="1725" w:type="dxa"/>
            <w:tcMar>
              <w:top w:w="80" w:type="dxa"/>
              <w:left w:w="120" w:type="dxa"/>
              <w:bottom w:w="80" w:type="dxa"/>
              <w:right w:w="120" w:type="dxa"/>
            </w:tcMar>
          </w:tcPr>
          <w:p w14:paraId="1AC95938" w14:textId="77777777" w:rsidR="00B531C5" w:rsidRPr="00D52F07" w:rsidRDefault="009823FB" w:rsidP="00D52F07">
            <w:pPr>
              <w:rPr>
                <w:rFonts w:ascii="Times New Roman" w:eastAsia="Times" w:hAnsi="Times New Roman" w:cs="Times New Roman"/>
                <w:sz w:val="20"/>
                <w:szCs w:val="20"/>
              </w:rPr>
            </w:pPr>
            <w:r w:rsidRPr="00D52F07">
              <w:rPr>
                <w:rFonts w:ascii="Times New Roman" w:eastAsia="Times" w:hAnsi="Times New Roman" w:cs="Times New Roman"/>
                <w:sz w:val="20"/>
                <w:szCs w:val="20"/>
              </w:rPr>
              <w:t>This thesis LR, RF, XGBoost</w:t>
            </w:r>
          </w:p>
        </w:tc>
        <w:tc>
          <w:tcPr>
            <w:tcW w:w="1635" w:type="dxa"/>
            <w:tcMar>
              <w:top w:w="80" w:type="dxa"/>
              <w:left w:w="120" w:type="dxa"/>
              <w:bottom w:w="80" w:type="dxa"/>
              <w:right w:w="120" w:type="dxa"/>
            </w:tcMar>
          </w:tcPr>
          <w:p w14:paraId="39707FDA" w14:textId="77777777" w:rsidR="00B531C5" w:rsidRPr="00D52F07" w:rsidRDefault="009823FB" w:rsidP="00D52F07">
            <w:pPr>
              <w:rPr>
                <w:rFonts w:ascii="Times New Roman" w:eastAsia="Times" w:hAnsi="Times New Roman" w:cs="Times New Roman"/>
                <w:sz w:val="20"/>
                <w:szCs w:val="20"/>
              </w:rPr>
            </w:pPr>
            <w:r w:rsidRPr="00D52F07">
              <w:rPr>
                <w:rFonts w:ascii="Times New Roman" w:eastAsia="Times" w:hAnsi="Times New Roman" w:cs="Times New Roman"/>
                <w:sz w:val="20"/>
                <w:szCs w:val="20"/>
              </w:rPr>
              <w:t>METABRIC (~2,000)</w:t>
            </w:r>
          </w:p>
        </w:tc>
        <w:tc>
          <w:tcPr>
            <w:tcW w:w="1500" w:type="dxa"/>
            <w:tcMar>
              <w:top w:w="80" w:type="dxa"/>
              <w:left w:w="120" w:type="dxa"/>
              <w:bottom w:w="80" w:type="dxa"/>
              <w:right w:w="120" w:type="dxa"/>
            </w:tcMar>
          </w:tcPr>
          <w:p w14:paraId="2BE5A51D" w14:textId="77777777" w:rsidR="00B531C5" w:rsidRPr="00D52F07" w:rsidRDefault="009823FB" w:rsidP="00D52F07">
            <w:pPr>
              <w:rPr>
                <w:rFonts w:ascii="Times New Roman" w:eastAsia="Times" w:hAnsi="Times New Roman" w:cs="Times New Roman"/>
                <w:sz w:val="20"/>
                <w:szCs w:val="20"/>
              </w:rPr>
            </w:pPr>
            <w:r w:rsidRPr="00D52F07">
              <w:rPr>
                <w:rFonts w:ascii="Times New Roman" w:eastAsia="Times" w:hAnsi="Times New Roman" w:cs="Times New Roman"/>
                <w:sz w:val="20"/>
                <w:szCs w:val="20"/>
              </w:rPr>
              <w:t>Yes (planned)</w:t>
            </w:r>
          </w:p>
        </w:tc>
        <w:tc>
          <w:tcPr>
            <w:tcW w:w="1485" w:type="dxa"/>
            <w:tcMar>
              <w:top w:w="80" w:type="dxa"/>
              <w:left w:w="120" w:type="dxa"/>
              <w:bottom w:w="80" w:type="dxa"/>
              <w:right w:w="120" w:type="dxa"/>
            </w:tcMar>
          </w:tcPr>
          <w:p w14:paraId="23FC17FD" w14:textId="77777777" w:rsidR="00B531C5" w:rsidRPr="00D52F07" w:rsidRDefault="009823FB" w:rsidP="00D52F07">
            <w:pPr>
              <w:rPr>
                <w:rFonts w:ascii="Times New Roman" w:eastAsia="Times" w:hAnsi="Times New Roman" w:cs="Times New Roman"/>
                <w:sz w:val="20"/>
                <w:szCs w:val="20"/>
              </w:rPr>
            </w:pPr>
            <w:r w:rsidRPr="00D52F07">
              <w:rPr>
                <w:rFonts w:ascii="Times New Roman" w:eastAsia="Times" w:hAnsi="Times New Roman" w:cs="Times New Roman"/>
                <w:sz w:val="20"/>
                <w:szCs w:val="20"/>
              </w:rPr>
              <w:t>Yes (primary outcome)</w:t>
            </w:r>
          </w:p>
        </w:tc>
        <w:tc>
          <w:tcPr>
            <w:tcW w:w="1440" w:type="dxa"/>
            <w:tcMar>
              <w:top w:w="80" w:type="dxa"/>
              <w:left w:w="120" w:type="dxa"/>
              <w:bottom w:w="80" w:type="dxa"/>
              <w:right w:w="120" w:type="dxa"/>
            </w:tcMar>
          </w:tcPr>
          <w:p w14:paraId="1930FF35" w14:textId="77777777" w:rsidR="00B531C5" w:rsidRPr="00D52F07" w:rsidRDefault="009823FB" w:rsidP="00D52F07">
            <w:pPr>
              <w:rPr>
                <w:rFonts w:ascii="Times New Roman" w:eastAsia="Times" w:hAnsi="Times New Roman" w:cs="Times New Roman"/>
                <w:sz w:val="20"/>
                <w:szCs w:val="20"/>
              </w:rPr>
            </w:pPr>
            <w:r w:rsidRPr="00D52F07">
              <w:rPr>
                <w:rFonts w:ascii="Times New Roman" w:eastAsia="Times" w:hAnsi="Times New Roman" w:cs="Times New Roman"/>
                <w:sz w:val="20"/>
                <w:szCs w:val="20"/>
              </w:rPr>
              <w:t>Internal</w:t>
            </w:r>
          </w:p>
        </w:tc>
      </w:tr>
    </w:tbl>
    <w:p w14:paraId="1FE8EFFD" w14:textId="2B29D7C9" w:rsidR="00B531C5" w:rsidRPr="00D52F07" w:rsidRDefault="009823FB" w:rsidP="006F48BC">
      <w:pPr>
        <w:spacing w:before="40" w:after="40"/>
        <w:rPr>
          <w:rFonts w:ascii="Times New Roman" w:eastAsia="Times" w:hAnsi="Times New Roman" w:cs="Times New Roman"/>
          <w:b/>
          <w:bCs/>
          <w:sz w:val="20"/>
          <w:szCs w:val="20"/>
        </w:rPr>
      </w:pPr>
      <w:r w:rsidRPr="00241021">
        <w:rPr>
          <w:rFonts w:ascii="Times New Roman" w:eastAsia="Times" w:hAnsi="Times New Roman" w:cs="Times New Roman"/>
          <w:sz w:val="24"/>
          <w:szCs w:val="24"/>
        </w:rPr>
        <w:t xml:space="preserve"> </w:t>
      </w:r>
    </w:p>
    <w:p w14:paraId="4E0522A9" w14:textId="77777777" w:rsidR="008601F2" w:rsidRDefault="009823FB" w:rsidP="008601F2">
      <w:pPr>
        <w:spacing w:before="40" w:after="40"/>
        <w:rPr>
          <w:rFonts w:ascii="Times New Roman" w:hAnsi="Times New Roman" w:cs="Times New Roman"/>
        </w:rPr>
      </w:pPr>
      <w:r w:rsidRPr="00241021">
        <w:rPr>
          <w:rFonts w:ascii="Times New Roman" w:eastAsia="Times" w:hAnsi="Times New Roman" w:cs="Times New Roman"/>
          <w:sz w:val="24"/>
          <w:szCs w:val="24"/>
        </w:rPr>
        <w:t xml:space="preserve"> </w:t>
      </w:r>
      <w:r w:rsidR="000E0E93" w:rsidRPr="000E0E93">
        <w:rPr>
          <w:rFonts w:ascii="Times New Roman" w:hAnsi="Times New Roman" w:cs="Times New Roman"/>
        </w:rPr>
        <w:t>The lack of evaluation of fairness and calibration reporting, combined with many other methodological flaws identified in the review by [10], further complicates the ability to generalize from the results of the research.First, the majority of the studies (74.2%) did not provide details regarding how features were selected for modeling; therefore, it is unclear if the features were chosen based on clinical expertise, statistical filtering, or simply included. The absence of this information makes it difficult to determine if relevant prognostic factors were omitted from the model or if proxy variables that relate to demographics —a well-established mechanism for algorithmic bias to enter into clinical predictive models [4] were included.Second, the vast majority of studies (77.4%) contained class imbalance.</w:t>
      </w:r>
      <w:r w:rsidR="000E0E93">
        <w:rPr>
          <w:rFonts w:ascii="Times New Roman" w:hAnsi="Times New Roman" w:cs="Times New Roman"/>
        </w:rPr>
        <w:t xml:space="preserve"> </w:t>
      </w:r>
      <w:r w:rsidR="000E0E93" w:rsidRPr="000E0E93">
        <w:rPr>
          <w:rFonts w:ascii="Times New Roman" w:hAnsi="Times New Roman" w:cs="Times New Roman"/>
        </w:rPr>
        <w:t>However, only 7 of the 24 studies that contained class imbalance specifically reported that they handled it. Class imbalance is created by a large disparity between the number of individuals who experience a specific outcome (e.g., survival) versus those who do not (e.g., death).</w:t>
      </w:r>
    </w:p>
    <w:p w14:paraId="688BBDB6" w14:textId="77777777" w:rsidR="008601F2" w:rsidRDefault="000E0E93" w:rsidP="008601F2">
      <w:pPr>
        <w:spacing w:before="40" w:after="40"/>
        <w:rPr>
          <w:rFonts w:ascii="Times New Roman" w:hAnsi="Times New Roman" w:cs="Times New Roman"/>
        </w:rPr>
      </w:pPr>
      <w:r w:rsidRPr="000E0E93">
        <w:rPr>
          <w:rFonts w:ascii="Times New Roman" w:hAnsi="Times New Roman" w:cs="Times New Roman"/>
        </w:rPr>
        <w:t>As a result of class imbalance, there is an inherent tendency for models to favor predicting the larger class, thereby reducing sensitivity toward the less common outcome (death). With respect to age-based fairness, this issue is especially important: Older patients who die within five years are generally under-represented in terms of their actual clinical prevalence.</w:t>
      </w:r>
    </w:p>
    <w:p w14:paraId="79112ECE" w14:textId="0B0C0E42" w:rsidR="000E0E93" w:rsidRDefault="000E0E93" w:rsidP="008601F2">
      <w:pPr>
        <w:spacing w:before="40" w:after="40"/>
        <w:rPr>
          <w:rFonts w:ascii="Times New Roman" w:hAnsi="Times New Roman" w:cs="Times New Roman"/>
        </w:rPr>
      </w:pPr>
      <w:r w:rsidRPr="000E0E93">
        <w:rPr>
          <w:rFonts w:ascii="Times New Roman" w:hAnsi="Times New Roman" w:cs="Times New Roman"/>
        </w:rPr>
        <w:t xml:space="preserve"> A model that does not attempt to correct for class imbalance (e.g., SMOTE [18] or weighted objective functions) will tend to misclassify this subgroup at a rate greater than the other subgroups. As a consequence, models developed in this manner will generate a greater number of false negatives for the subgroup for which the greatest need exists for accurate mortality prediction.</w:t>
      </w:r>
      <w:r>
        <w:rPr>
          <w:rFonts w:ascii="Times New Roman" w:hAnsi="Times New Roman" w:cs="Times New Roman"/>
        </w:rPr>
        <w:t xml:space="preserve"> </w:t>
      </w:r>
      <w:r w:rsidRPr="000E0E93">
        <w:rPr>
          <w:rFonts w:ascii="Times New Roman" w:hAnsi="Times New Roman" w:cs="Times New Roman"/>
        </w:rPr>
        <w:t>Third, hyper-parameter tuning was absent in 71% of reviewed studies.</w:t>
      </w:r>
      <w:r>
        <w:rPr>
          <w:rFonts w:ascii="Times New Roman" w:hAnsi="Times New Roman" w:cs="Times New Roman"/>
        </w:rPr>
        <w:t xml:space="preserve"> </w:t>
      </w:r>
      <w:r w:rsidRPr="000E0E93">
        <w:rPr>
          <w:rFonts w:ascii="Times New Roman" w:hAnsi="Times New Roman" w:cs="Times New Roman"/>
        </w:rPr>
        <w:t>Therefore, most models were evaluated with default hyper-parameters. Default hyper-parameters rarely produce optimal results for a given data set.</w:t>
      </w:r>
      <w:r>
        <w:rPr>
          <w:rFonts w:ascii="Times New Roman" w:hAnsi="Times New Roman" w:cs="Times New Roman"/>
        </w:rPr>
        <w:t xml:space="preserve"> </w:t>
      </w:r>
      <w:r w:rsidRPr="000E0E93">
        <w:rPr>
          <w:rFonts w:ascii="Times New Roman" w:hAnsi="Times New Roman" w:cs="Times New Roman"/>
        </w:rPr>
        <w:t>Additionally, their usage can result in artificially suppressed model performance while simultaneously introducing unknown biases into where the decision boundaries lie.</w:t>
      </w:r>
      <w:r>
        <w:rPr>
          <w:rFonts w:ascii="Times New Roman" w:hAnsi="Times New Roman" w:cs="Times New Roman"/>
        </w:rPr>
        <w:t xml:space="preserve"> </w:t>
      </w:r>
      <w:r w:rsidRPr="000E0E93">
        <w:rPr>
          <w:rFonts w:ascii="Times New Roman" w:hAnsi="Times New Roman" w:cs="Times New Roman"/>
        </w:rPr>
        <w:t>Overall, these limitations —the absence of transparency concerning feature selection, the failure to address class imbalance, and the absence of hyper-parameter optimization —create limitations on comparing the reported performance metrics among various studies.Furthermore, the models themselves may not reflect the actual capabilities of the algorithms that were employed.</w:t>
      </w:r>
    </w:p>
    <w:p w14:paraId="4F251447" w14:textId="273A0CFE" w:rsidR="00B531C5" w:rsidRPr="000E0E93" w:rsidRDefault="009823FB" w:rsidP="000E0E93">
      <w:pPr>
        <w:pStyle w:val="Heading2"/>
        <w:spacing w:after="80"/>
        <w:rPr>
          <w:rFonts w:ascii="Times New Roman" w:hAnsi="Times New Roman" w:cs="Times New Roman"/>
          <w:sz w:val="22"/>
          <w:szCs w:val="22"/>
        </w:rPr>
      </w:pPr>
      <w:r w:rsidRPr="00D52F07">
        <w:rPr>
          <w:rFonts w:ascii="Times New Roman" w:eastAsia="Times" w:hAnsi="Times New Roman" w:cs="Times New Roman"/>
          <w:b/>
          <w:bCs/>
          <w:sz w:val="28"/>
          <w:szCs w:val="28"/>
        </w:rPr>
        <w:lastRenderedPageBreak/>
        <w:t>1.8 Algorithmic bias and age-based disparities</w:t>
      </w:r>
    </w:p>
    <w:p w14:paraId="760975ED" w14:textId="3F13B742" w:rsidR="000E0E93" w:rsidRPr="000E0E93" w:rsidRDefault="000E0E93" w:rsidP="000E0E93">
      <w:pPr>
        <w:pStyle w:val="Heading2"/>
        <w:spacing w:after="80"/>
        <w:rPr>
          <w:rFonts w:ascii="Times New Roman" w:eastAsia="Times" w:hAnsi="Times New Roman" w:cs="Times New Roman"/>
          <w:sz w:val="22"/>
          <w:szCs w:val="22"/>
        </w:rPr>
      </w:pPr>
      <w:bookmarkStart w:id="9" w:name="_dndmqbj7xub2" w:colFirst="0" w:colLast="0"/>
      <w:bookmarkEnd w:id="9"/>
      <w:r w:rsidRPr="000E0E93">
        <w:rPr>
          <w:rFonts w:ascii="Times New Roman" w:eastAsia="Times" w:hAnsi="Times New Roman" w:cs="Times New Roman"/>
          <w:sz w:val="22"/>
          <w:szCs w:val="22"/>
        </w:rPr>
        <w:t>Algorithmic bias (i.e., systematic differences in performance based upon demographic characteristics) has been demonstrated in multiple healthcare AI applications. [12] illustrated racial bias in a commercially available healthcare risk algorithm, showing that Black patients received lower-than-average risk scores compared to White patients with the same level of clinical need. Similarly, [14] found statistically significant racial differences in chronic disease mortality prediction among several machine learning (ML) algorithms. Age-based bias is a unique and largely unexplored aspect of this issue. [5] outlined ways in which older adults are negatively affected by ML algorithms, including underrepresentation in training datasets and evaluation methods that prioritize the majority group's performance. [4] categorized age as an unexamined sociodemographic bias factor in biomedical informatics.</w:t>
      </w:r>
    </w:p>
    <w:p w14:paraId="63FDFC15" w14:textId="77777777" w:rsidR="000E0E93" w:rsidRPr="000E0E93" w:rsidRDefault="000E0E93" w:rsidP="000E0E93">
      <w:pPr>
        <w:pStyle w:val="Heading2"/>
        <w:spacing w:after="80"/>
        <w:ind w:firstLine="720"/>
        <w:rPr>
          <w:rFonts w:ascii="Times New Roman" w:eastAsia="Times" w:hAnsi="Times New Roman" w:cs="Times New Roman"/>
          <w:sz w:val="22"/>
          <w:szCs w:val="22"/>
        </w:rPr>
      </w:pPr>
      <w:r w:rsidRPr="000E0E93">
        <w:rPr>
          <w:rFonts w:ascii="Times New Roman" w:eastAsia="Times" w:hAnsi="Times New Roman" w:cs="Times New Roman"/>
          <w:sz w:val="22"/>
          <w:szCs w:val="22"/>
        </w:rPr>
        <w:t>Specifically regarding cancer survival, [10]'s review of 31 studies confirmed that there is an absolute lack of age-based fairness assessments across all studies reviewed, indicating a structural blind spot in the literature. Mechanisms through which age-related bias enters breast cancer ML models exist at various points in the modeling process. Data level: The METABRIC cohort, like most clinical registries, was not designed with age-stratified representative sampling as a primary objective. Young patients (under 40) represent a relatively small proportion of breast cancer diagnoses -- which reflects actual epidemiological prevalence -- and therefore, young patients are significantly underrepresented in terms of number of samples available for model training relative to middle-aged and older patients.</w:t>
      </w:r>
    </w:p>
    <w:p w14:paraId="7320741F" w14:textId="77777777" w:rsidR="000E0E93" w:rsidRDefault="000E0E93" w:rsidP="000E0E93">
      <w:pPr>
        <w:pStyle w:val="Heading2"/>
        <w:spacing w:after="80"/>
        <w:rPr>
          <w:rFonts w:ascii="Times New Roman" w:eastAsia="Times" w:hAnsi="Times New Roman" w:cs="Times New Roman"/>
          <w:sz w:val="22"/>
          <w:szCs w:val="22"/>
        </w:rPr>
      </w:pPr>
      <w:r w:rsidRPr="000E0E93">
        <w:rPr>
          <w:rFonts w:ascii="Times New Roman" w:eastAsia="Times" w:hAnsi="Times New Roman" w:cs="Times New Roman"/>
          <w:sz w:val="22"/>
          <w:szCs w:val="22"/>
        </w:rPr>
        <w:t>Consequently, a model trained on this distribution will have encountered substantially fewer examples of young patients during training, resulting in less accurate predictions for young patients even if the aggregate area under curve (AUC) appears to indicate good overall performance. Feature level: Age at diagnosis is associated with several other clinical variables within the METABRIC dataset such as tumor grade, hormone receptor status, and molecular subtype. Triple-negative breast cancer -- which has a worse prognosis and responds differently to standard treatments -- is disproportionately prevalent in younger patients. If a model learns that triple-negativity predicts mortality, it may implicitly encode age-related risk without explicitly weighting age -- a proxy effect that is difficult to identify without performing subgroup analyses.</w:t>
      </w:r>
    </w:p>
    <w:p w14:paraId="1B67A8B8" w14:textId="14288FC7" w:rsidR="000E0E93" w:rsidRDefault="000E0E93" w:rsidP="000E0E93">
      <w:pPr>
        <w:pStyle w:val="Heading2"/>
        <w:spacing w:after="80"/>
        <w:ind w:firstLine="720"/>
        <w:rPr>
          <w:rFonts w:ascii="Times New Roman" w:eastAsia="Times" w:hAnsi="Times New Roman" w:cs="Times New Roman"/>
          <w:sz w:val="22"/>
          <w:szCs w:val="22"/>
        </w:rPr>
      </w:pPr>
      <w:r w:rsidRPr="000E0E93">
        <w:rPr>
          <w:rFonts w:ascii="Times New Roman" w:eastAsia="Times" w:hAnsi="Times New Roman" w:cs="Times New Roman"/>
          <w:sz w:val="22"/>
          <w:szCs w:val="22"/>
        </w:rPr>
        <w:t>On the other hand, older patients are more likely to present with ER-positive, low-grade tumors that are well-represented in existing data sources; therefore, models may overpredict survival probability for older patients who have additional mortality risk due to comorbidities not present in the dataset. Optimization level: Loss functions used for standard binary classification tasks -- cross-entropy for logistic regression and similar objectives for random forest and XGBoost -- optimize for minimal aggregate prediction error across all patients. None of these loss functions provide a method for equalizing error rates across different age subgroups.</w:t>
      </w:r>
      <w:r>
        <w:rPr>
          <w:rFonts w:ascii="Times New Roman" w:eastAsia="Times" w:hAnsi="Times New Roman" w:cs="Times New Roman"/>
          <w:sz w:val="22"/>
          <w:szCs w:val="22"/>
        </w:rPr>
        <w:t xml:space="preserve"> </w:t>
      </w:r>
      <w:r w:rsidRPr="000E0E93">
        <w:rPr>
          <w:rFonts w:ascii="Times New Roman" w:eastAsia="Times" w:hAnsi="Times New Roman" w:cs="Times New Roman"/>
          <w:sz w:val="22"/>
          <w:szCs w:val="22"/>
        </w:rPr>
        <w:t>Therefore, an improvement in overall accuracy may come at the expense of an increase in false negative rate for a minority subgroup; however, this tradeoff is completely hidden unless subgroup metrics are specifically monitored. As [5] stated, "optimizing for population-level efficiency can systematically disadvantage subgroups whose clinical profiles deviate from the majority pattern" (the equity-efficiency trade-off).</w:t>
      </w:r>
    </w:p>
    <w:p w14:paraId="31CA233A" w14:textId="77777777" w:rsidR="008601F2" w:rsidRDefault="008601F2" w:rsidP="000E0E93">
      <w:pPr>
        <w:pStyle w:val="Heading2"/>
        <w:keepNext w:val="0"/>
        <w:keepLines w:val="0"/>
        <w:spacing w:after="80"/>
        <w:rPr>
          <w:rFonts w:ascii="Times New Roman" w:eastAsia="Times" w:hAnsi="Times New Roman" w:cs="Times New Roman"/>
          <w:b/>
          <w:bCs/>
          <w:sz w:val="28"/>
          <w:szCs w:val="28"/>
        </w:rPr>
      </w:pPr>
    </w:p>
    <w:p w14:paraId="769B3240" w14:textId="53F9D0BF" w:rsidR="00B531C5" w:rsidRPr="00D52F07" w:rsidRDefault="009823FB" w:rsidP="000E0E93">
      <w:pPr>
        <w:pStyle w:val="Heading2"/>
        <w:keepNext w:val="0"/>
        <w:keepLines w:val="0"/>
        <w:spacing w:after="80"/>
        <w:rPr>
          <w:rFonts w:ascii="Times New Roman" w:eastAsia="Times" w:hAnsi="Times New Roman" w:cs="Times New Roman"/>
          <w:b/>
          <w:bCs/>
          <w:sz w:val="28"/>
          <w:szCs w:val="28"/>
        </w:rPr>
      </w:pPr>
      <w:r w:rsidRPr="00D52F07">
        <w:rPr>
          <w:rFonts w:ascii="Times New Roman" w:eastAsia="Times" w:hAnsi="Times New Roman" w:cs="Times New Roman"/>
          <w:b/>
          <w:bCs/>
          <w:sz w:val="28"/>
          <w:szCs w:val="28"/>
        </w:rPr>
        <w:lastRenderedPageBreak/>
        <w:t>1.9 Fairness metrics and frameworks</w:t>
      </w:r>
    </w:p>
    <w:p w14:paraId="0030456C" w14:textId="6E72BCC1" w:rsidR="000E0E93" w:rsidRPr="000E0E93" w:rsidRDefault="000E0E93" w:rsidP="000E0E93">
      <w:pPr>
        <w:spacing w:before="60" w:after="160"/>
        <w:rPr>
          <w:rFonts w:ascii="Times New Roman" w:eastAsia="Times" w:hAnsi="Times New Roman" w:cs="Times New Roman"/>
        </w:rPr>
      </w:pPr>
      <w:r w:rsidRPr="000E0E93">
        <w:rPr>
          <w:rFonts w:ascii="Times New Roman" w:eastAsia="Times" w:hAnsi="Times New Roman" w:cs="Times New Roman"/>
        </w:rPr>
        <w:t>The two metrics of fairness applied in the present study are: demographic parity and equalized odds. Demographic parity means that the positive prediction rate should be the same among the various age groups regardless of whether or not the actual event rate varies. Equalized odds means that the true positive rate (sensitivity) and false positive rate (1-specificity) should be the same among subgroups given the true outcome so that a model is equally effective at identifying those who will die within five years and equally effective at preventing false alarms regardless of the patient's age [11]. Khatibi et al. [8] applied threshold-based parity metrics to the METABRIC dataset. They reported the TPR, FPR, and PPV of the METABRIC model for various age groups, with TPRs of 1.00 for patients under 50, aged 50-60, and over 70, and a TPR of 0.957 for patients aged 60-70.</w:t>
      </w:r>
    </w:p>
    <w:p w14:paraId="56E3F129" w14:textId="77777777" w:rsidR="000E0E93" w:rsidRPr="000E0E93" w:rsidRDefault="000E0E93" w:rsidP="000E0E93">
      <w:pPr>
        <w:spacing w:before="60" w:after="160"/>
        <w:ind w:firstLine="720"/>
        <w:rPr>
          <w:rFonts w:ascii="Times New Roman" w:eastAsia="Times" w:hAnsi="Times New Roman" w:cs="Times New Roman"/>
        </w:rPr>
      </w:pPr>
      <w:r w:rsidRPr="000E0E93">
        <w:rPr>
          <w:rFonts w:ascii="Times New Roman" w:eastAsia="Times" w:hAnsi="Times New Roman" w:cs="Times New Roman"/>
        </w:rPr>
        <w:t>Although these results show a relatively consistent level of sensitivity across age groups, Khatibi et al. [8] utilized survival models instead of binary classifiers, and their evaluation of fairness was primarily descriptive rather than a primary research objective. The purpose of the current thesis is to utilize the same methodology as Khatibi et al. [8] to describe fairness violations in binary supervised classifiers and to treat fairness violations as a primary research finding. In order to formally define these concepts, let G represent the age group of a patient (i.e., young, middle-aged or older); let Y represent the true binary outcome (Y=1 if the patient dies within 5 years and Y=0 if not); and let Y-hat represent the model's predicted outcome at a specific decision threshold. Demographic parity exists when P(Y-hat = 1 | G = g) is equal for all groups g, indicating that the model makes positive predictions at the same rate regardless of age group. Equalized odds, as defined by Hardt et al. (2016), exists when P(Y-hat = 1 | Y = y, G = g) is equal for both y=0 and y=1; that is, when both the true positive rate (TPR=sensitivity) and false positive rate (FPR=1-specificity) are equal for all age groups based upon the true outcome. Equalized odds is a much more rigorous and meaningful measure of fairness than demographic parity in this situation since it accounts for the fact that there are different rates of events occurring in different age groups. Demographic parity can be met by simply predicting the same proportion of positive outcomes for each group, even though it may systematically misclassify which individuals within each group are at risk. Equalized odds prevents this type of behavior by requiring that the model's ability to discriminate be consistent across groups and not just its ability to make predictions. A violation of equalized odds in this study will occur when there is a statistically significant difference in either TPR or FPR between age cohorts.</w:t>
      </w:r>
    </w:p>
    <w:p w14:paraId="7CAF5C3E" w14:textId="77777777" w:rsidR="000E0E93" w:rsidRDefault="000E0E93" w:rsidP="000E0E93">
      <w:pPr>
        <w:spacing w:before="60" w:after="160"/>
        <w:ind w:firstLine="720"/>
        <w:rPr>
          <w:rFonts w:ascii="Times New Roman" w:eastAsia="Times" w:hAnsi="Times New Roman" w:cs="Times New Roman"/>
        </w:rPr>
      </w:pPr>
      <w:r w:rsidRPr="000E0E93">
        <w:rPr>
          <w:rFonts w:ascii="Times New Roman" w:eastAsia="Times" w:hAnsi="Times New Roman" w:cs="Times New Roman"/>
        </w:rPr>
        <w:t>For example, if the model has a TPR of 0.85 for middle-aged patients and a TPR of 0.62 for older patients, then it is consistently missing more true mortality events in the older group, which would result in serious clinical consequences if such predictions were used to make decisions regarding intensity of treatment or palliative care referrals. The threshold for determining whether or not differences in TPR or FPR are statistically significant will be determined using chi-square tests on confusion matrix cell counts between age cohorts and will use confidence intervals generated from 1000 bootstrap samples of the test set. Table 1.2 provides a summary and comparison of the five most commonly used fairness metrics in healthcare ML and includes the two utilized in this thesis. It highlights their definitions, assumptions, and limitations and emphasizes the need to consider these factors when selecting a metric for evaluating fairness. Since no single metric can capture all aspects of fair model performance and since the selection of a metric should be guided by the clinical context and the relative costs of various types of errors [11].</w:t>
      </w:r>
    </w:p>
    <w:p w14:paraId="38AD84A9" w14:textId="180E6E6F" w:rsidR="00B531C5" w:rsidRPr="006F48BC" w:rsidRDefault="006F48BC" w:rsidP="000E0E93">
      <w:pPr>
        <w:spacing w:before="60" w:after="160"/>
        <w:rPr>
          <w:rFonts w:ascii="Times New Roman" w:hAnsi="Times New Roman" w:cs="Times New Roman"/>
          <w:b/>
          <w:bCs/>
          <w:iCs/>
          <w:color w:val="000000" w:themeColor="text1"/>
        </w:rPr>
      </w:pPr>
      <w:r w:rsidRPr="00FD3A96">
        <w:rPr>
          <w:rFonts w:ascii="Times New Roman" w:hAnsi="Times New Roman" w:cs="Times New Roman"/>
          <w:b/>
          <w:bCs/>
          <w:iCs/>
          <w:color w:val="000000" w:themeColor="text1"/>
          <w:sz w:val="20"/>
          <w:szCs w:val="20"/>
        </w:rPr>
        <w:t>Table 1.2: Comparison of common fairness metrics in healthcare ML ,definitions, strengths, and limitations</w:t>
      </w:r>
    </w:p>
    <w:tbl>
      <w:tblPr>
        <w:tblStyle w:val="1"/>
        <w:tblW w:w="8600" w:type="dxa"/>
        <w:tblInd w:w="0" w:type="dxa"/>
        <w:tblLayout w:type="fixed"/>
        <w:tblLook w:val="0600" w:firstRow="0" w:lastRow="0" w:firstColumn="0" w:lastColumn="0" w:noHBand="1" w:noVBand="1"/>
      </w:tblPr>
      <w:tblGrid>
        <w:gridCol w:w="1500"/>
        <w:gridCol w:w="2000"/>
        <w:gridCol w:w="1400"/>
        <w:gridCol w:w="1900"/>
        <w:gridCol w:w="1800"/>
      </w:tblGrid>
      <w:tr w:rsidR="00B531C5" w:rsidRPr="00241021" w14:paraId="7144D162" w14:textId="77777777" w:rsidTr="00FD3A96">
        <w:tc>
          <w:tcPr>
            <w:tcW w:w="1500" w:type="dxa"/>
            <w:tcBorders>
              <w:bottom w:val="single" w:sz="4" w:space="0" w:color="auto"/>
            </w:tcBorders>
            <w:tcMar>
              <w:top w:w="80" w:type="dxa"/>
              <w:left w:w="120" w:type="dxa"/>
              <w:bottom w:w="80" w:type="dxa"/>
              <w:right w:w="120" w:type="dxa"/>
            </w:tcMar>
          </w:tcPr>
          <w:p w14:paraId="73C7171E" w14:textId="77777777" w:rsidR="00B531C5" w:rsidRPr="00FD3A96" w:rsidRDefault="009823FB" w:rsidP="00FD3A96">
            <w:pPr>
              <w:rPr>
                <w:rFonts w:ascii="Times New Roman" w:hAnsi="Times New Roman" w:cs="Times New Roman"/>
                <w:color w:val="000000" w:themeColor="text1"/>
              </w:rPr>
            </w:pPr>
            <w:r w:rsidRPr="00FD3A96">
              <w:rPr>
                <w:rFonts w:ascii="Times New Roman" w:hAnsi="Times New Roman" w:cs="Times New Roman"/>
                <w:b/>
                <w:color w:val="000000" w:themeColor="text1"/>
                <w:sz w:val="20"/>
                <w:szCs w:val="20"/>
              </w:rPr>
              <w:t>Fairness metric</w:t>
            </w:r>
          </w:p>
        </w:tc>
        <w:tc>
          <w:tcPr>
            <w:tcW w:w="2000" w:type="dxa"/>
            <w:tcBorders>
              <w:bottom w:val="single" w:sz="4" w:space="0" w:color="auto"/>
            </w:tcBorders>
            <w:tcMar>
              <w:top w:w="80" w:type="dxa"/>
              <w:left w:w="120" w:type="dxa"/>
              <w:bottom w:w="80" w:type="dxa"/>
              <w:right w:w="120" w:type="dxa"/>
            </w:tcMar>
          </w:tcPr>
          <w:p w14:paraId="37CEBDEE" w14:textId="77777777" w:rsidR="00B531C5" w:rsidRPr="00FD3A96" w:rsidRDefault="009823FB" w:rsidP="00FD3A96">
            <w:pPr>
              <w:rPr>
                <w:rFonts w:ascii="Times New Roman" w:hAnsi="Times New Roman" w:cs="Times New Roman"/>
                <w:color w:val="000000" w:themeColor="text1"/>
              </w:rPr>
            </w:pPr>
            <w:r w:rsidRPr="00FD3A96">
              <w:rPr>
                <w:rFonts w:ascii="Times New Roman" w:hAnsi="Times New Roman" w:cs="Times New Roman"/>
                <w:b/>
                <w:color w:val="000000" w:themeColor="text1"/>
                <w:sz w:val="20"/>
                <w:szCs w:val="20"/>
              </w:rPr>
              <w:t>Definition</w:t>
            </w:r>
          </w:p>
        </w:tc>
        <w:tc>
          <w:tcPr>
            <w:tcW w:w="1400" w:type="dxa"/>
            <w:tcBorders>
              <w:bottom w:val="single" w:sz="4" w:space="0" w:color="auto"/>
            </w:tcBorders>
            <w:tcMar>
              <w:top w:w="80" w:type="dxa"/>
              <w:left w:w="120" w:type="dxa"/>
              <w:bottom w:w="80" w:type="dxa"/>
              <w:right w:w="120" w:type="dxa"/>
            </w:tcMar>
          </w:tcPr>
          <w:p w14:paraId="115919D2" w14:textId="77777777" w:rsidR="00B531C5" w:rsidRPr="00FD3A96" w:rsidRDefault="009823FB" w:rsidP="00FD3A96">
            <w:pPr>
              <w:rPr>
                <w:rFonts w:ascii="Times New Roman" w:hAnsi="Times New Roman" w:cs="Times New Roman"/>
                <w:color w:val="000000" w:themeColor="text1"/>
              </w:rPr>
            </w:pPr>
            <w:r w:rsidRPr="00FD3A96">
              <w:rPr>
                <w:rFonts w:ascii="Times New Roman" w:hAnsi="Times New Roman" w:cs="Times New Roman"/>
                <w:b/>
                <w:color w:val="000000" w:themeColor="text1"/>
                <w:sz w:val="20"/>
                <w:szCs w:val="20"/>
              </w:rPr>
              <w:t>Outcome-conditional?</w:t>
            </w:r>
          </w:p>
        </w:tc>
        <w:tc>
          <w:tcPr>
            <w:tcW w:w="1900" w:type="dxa"/>
            <w:tcBorders>
              <w:bottom w:val="single" w:sz="4" w:space="0" w:color="auto"/>
            </w:tcBorders>
            <w:tcMar>
              <w:top w:w="80" w:type="dxa"/>
              <w:left w:w="120" w:type="dxa"/>
              <w:bottom w:w="80" w:type="dxa"/>
              <w:right w:w="120" w:type="dxa"/>
            </w:tcMar>
          </w:tcPr>
          <w:p w14:paraId="22405645" w14:textId="77777777" w:rsidR="00B531C5" w:rsidRPr="00FD3A96" w:rsidRDefault="009823FB" w:rsidP="00FD3A96">
            <w:pPr>
              <w:rPr>
                <w:rFonts w:ascii="Times New Roman" w:hAnsi="Times New Roman" w:cs="Times New Roman"/>
                <w:color w:val="000000" w:themeColor="text1"/>
              </w:rPr>
            </w:pPr>
            <w:r w:rsidRPr="00FD3A96">
              <w:rPr>
                <w:rFonts w:ascii="Times New Roman" w:hAnsi="Times New Roman" w:cs="Times New Roman"/>
                <w:b/>
                <w:color w:val="000000" w:themeColor="text1"/>
                <w:sz w:val="20"/>
                <w:szCs w:val="20"/>
              </w:rPr>
              <w:t>Strengths</w:t>
            </w:r>
          </w:p>
        </w:tc>
        <w:tc>
          <w:tcPr>
            <w:tcW w:w="1800" w:type="dxa"/>
            <w:tcBorders>
              <w:bottom w:val="single" w:sz="4" w:space="0" w:color="auto"/>
            </w:tcBorders>
            <w:tcMar>
              <w:top w:w="80" w:type="dxa"/>
              <w:left w:w="120" w:type="dxa"/>
              <w:bottom w:w="80" w:type="dxa"/>
              <w:right w:w="120" w:type="dxa"/>
            </w:tcMar>
          </w:tcPr>
          <w:p w14:paraId="193A6BC3" w14:textId="77777777" w:rsidR="00B531C5" w:rsidRPr="00FD3A96" w:rsidRDefault="009823FB" w:rsidP="00FD3A96">
            <w:pPr>
              <w:rPr>
                <w:rFonts w:ascii="Times New Roman" w:hAnsi="Times New Roman" w:cs="Times New Roman"/>
                <w:color w:val="000000" w:themeColor="text1"/>
              </w:rPr>
            </w:pPr>
            <w:r w:rsidRPr="00FD3A96">
              <w:rPr>
                <w:rFonts w:ascii="Times New Roman" w:hAnsi="Times New Roman" w:cs="Times New Roman"/>
                <w:b/>
                <w:color w:val="000000" w:themeColor="text1"/>
                <w:sz w:val="20"/>
                <w:szCs w:val="20"/>
              </w:rPr>
              <w:t>Limitations</w:t>
            </w:r>
          </w:p>
        </w:tc>
      </w:tr>
      <w:tr w:rsidR="00B531C5" w:rsidRPr="00241021" w14:paraId="494FA750" w14:textId="77777777" w:rsidTr="00FD3A96">
        <w:tc>
          <w:tcPr>
            <w:tcW w:w="1500" w:type="dxa"/>
            <w:tcBorders>
              <w:top w:val="single" w:sz="4" w:space="0" w:color="auto"/>
            </w:tcBorders>
            <w:tcMar>
              <w:top w:w="80" w:type="dxa"/>
              <w:left w:w="120" w:type="dxa"/>
              <w:bottom w:w="80" w:type="dxa"/>
              <w:right w:w="120" w:type="dxa"/>
            </w:tcMar>
          </w:tcPr>
          <w:p w14:paraId="7821899E" w14:textId="77777777" w:rsidR="00B531C5" w:rsidRPr="00241021" w:rsidRDefault="009823FB" w:rsidP="00FD3A96">
            <w:pPr>
              <w:rPr>
                <w:rFonts w:ascii="Times New Roman" w:hAnsi="Times New Roman" w:cs="Times New Roman"/>
              </w:rPr>
            </w:pPr>
            <w:r w:rsidRPr="00241021">
              <w:rPr>
                <w:rFonts w:ascii="Times New Roman" w:hAnsi="Times New Roman" w:cs="Times New Roman"/>
                <w:sz w:val="20"/>
                <w:szCs w:val="20"/>
              </w:rPr>
              <w:t>Demographic parity</w:t>
            </w:r>
          </w:p>
        </w:tc>
        <w:tc>
          <w:tcPr>
            <w:tcW w:w="2000" w:type="dxa"/>
            <w:tcBorders>
              <w:top w:val="single" w:sz="4" w:space="0" w:color="auto"/>
            </w:tcBorders>
            <w:tcMar>
              <w:top w:w="80" w:type="dxa"/>
              <w:left w:w="120" w:type="dxa"/>
              <w:bottom w:w="80" w:type="dxa"/>
              <w:right w:w="120" w:type="dxa"/>
            </w:tcMar>
          </w:tcPr>
          <w:p w14:paraId="39A97DB1" w14:textId="77777777" w:rsidR="00B531C5" w:rsidRPr="00241021" w:rsidRDefault="009823FB" w:rsidP="00FD3A96">
            <w:pPr>
              <w:rPr>
                <w:rFonts w:ascii="Times New Roman" w:hAnsi="Times New Roman" w:cs="Times New Roman"/>
              </w:rPr>
            </w:pPr>
            <w:r w:rsidRPr="00241021">
              <w:rPr>
                <w:rFonts w:ascii="Times New Roman" w:hAnsi="Times New Roman" w:cs="Times New Roman"/>
                <w:sz w:val="20"/>
                <w:szCs w:val="20"/>
              </w:rPr>
              <w:t>Equal positive prediction rate across groups</w:t>
            </w:r>
          </w:p>
        </w:tc>
        <w:tc>
          <w:tcPr>
            <w:tcW w:w="1400" w:type="dxa"/>
            <w:tcBorders>
              <w:top w:val="single" w:sz="4" w:space="0" w:color="auto"/>
            </w:tcBorders>
            <w:tcMar>
              <w:top w:w="80" w:type="dxa"/>
              <w:left w:w="120" w:type="dxa"/>
              <w:bottom w:w="80" w:type="dxa"/>
              <w:right w:w="120" w:type="dxa"/>
            </w:tcMar>
          </w:tcPr>
          <w:p w14:paraId="3647BC8E" w14:textId="77777777" w:rsidR="00B531C5" w:rsidRPr="00241021" w:rsidRDefault="009823FB" w:rsidP="00FD3A96">
            <w:pPr>
              <w:rPr>
                <w:rFonts w:ascii="Times New Roman" w:hAnsi="Times New Roman" w:cs="Times New Roman"/>
              </w:rPr>
            </w:pPr>
            <w:r w:rsidRPr="00241021">
              <w:rPr>
                <w:rFonts w:ascii="Times New Roman" w:hAnsi="Times New Roman" w:cs="Times New Roman"/>
                <w:sz w:val="20"/>
                <w:szCs w:val="20"/>
              </w:rPr>
              <w:t>No</w:t>
            </w:r>
          </w:p>
        </w:tc>
        <w:tc>
          <w:tcPr>
            <w:tcW w:w="1900" w:type="dxa"/>
            <w:tcBorders>
              <w:top w:val="single" w:sz="4" w:space="0" w:color="auto"/>
            </w:tcBorders>
            <w:tcMar>
              <w:top w:w="80" w:type="dxa"/>
              <w:left w:w="120" w:type="dxa"/>
              <w:bottom w:w="80" w:type="dxa"/>
              <w:right w:w="120" w:type="dxa"/>
            </w:tcMar>
          </w:tcPr>
          <w:p w14:paraId="79195179" w14:textId="77777777" w:rsidR="00B531C5" w:rsidRPr="00241021" w:rsidRDefault="009823FB" w:rsidP="00FD3A96">
            <w:pPr>
              <w:rPr>
                <w:rFonts w:ascii="Times New Roman" w:hAnsi="Times New Roman" w:cs="Times New Roman"/>
              </w:rPr>
            </w:pPr>
            <w:r w:rsidRPr="00241021">
              <w:rPr>
                <w:rFonts w:ascii="Times New Roman" w:hAnsi="Times New Roman" w:cs="Times New Roman"/>
                <w:sz w:val="20"/>
                <w:szCs w:val="20"/>
              </w:rPr>
              <w:t>Simple; useful for screening</w:t>
            </w:r>
          </w:p>
        </w:tc>
        <w:tc>
          <w:tcPr>
            <w:tcW w:w="1800" w:type="dxa"/>
            <w:tcBorders>
              <w:top w:val="single" w:sz="4" w:space="0" w:color="auto"/>
            </w:tcBorders>
            <w:tcMar>
              <w:top w:w="80" w:type="dxa"/>
              <w:left w:w="120" w:type="dxa"/>
              <w:bottom w:w="80" w:type="dxa"/>
              <w:right w:w="120" w:type="dxa"/>
            </w:tcMar>
          </w:tcPr>
          <w:p w14:paraId="5B579082" w14:textId="77777777" w:rsidR="00B531C5" w:rsidRPr="00241021" w:rsidRDefault="009823FB" w:rsidP="00FD3A96">
            <w:pPr>
              <w:rPr>
                <w:rFonts w:ascii="Times New Roman" w:hAnsi="Times New Roman" w:cs="Times New Roman"/>
              </w:rPr>
            </w:pPr>
            <w:r w:rsidRPr="00241021">
              <w:rPr>
                <w:rFonts w:ascii="Times New Roman" w:hAnsi="Times New Roman" w:cs="Times New Roman"/>
                <w:sz w:val="20"/>
                <w:szCs w:val="20"/>
              </w:rPr>
              <w:t>Ignores true outcome; misleading if prevalence differs</w:t>
            </w:r>
          </w:p>
        </w:tc>
      </w:tr>
      <w:tr w:rsidR="00B531C5" w:rsidRPr="00241021" w14:paraId="44FB7B8A" w14:textId="77777777" w:rsidTr="00FD3A96">
        <w:tc>
          <w:tcPr>
            <w:tcW w:w="1500" w:type="dxa"/>
            <w:tcMar>
              <w:top w:w="80" w:type="dxa"/>
              <w:left w:w="120" w:type="dxa"/>
              <w:bottom w:w="80" w:type="dxa"/>
              <w:right w:w="120" w:type="dxa"/>
            </w:tcMar>
          </w:tcPr>
          <w:p w14:paraId="0FD28AF9" w14:textId="77777777" w:rsidR="00B531C5" w:rsidRPr="00241021" w:rsidRDefault="009823FB" w:rsidP="00FD3A96">
            <w:pPr>
              <w:rPr>
                <w:rFonts w:ascii="Times New Roman" w:hAnsi="Times New Roman" w:cs="Times New Roman"/>
              </w:rPr>
            </w:pPr>
            <w:r w:rsidRPr="00241021">
              <w:rPr>
                <w:rFonts w:ascii="Times New Roman" w:hAnsi="Times New Roman" w:cs="Times New Roman"/>
                <w:sz w:val="20"/>
                <w:szCs w:val="20"/>
              </w:rPr>
              <w:t>Equalised odds</w:t>
            </w:r>
          </w:p>
        </w:tc>
        <w:tc>
          <w:tcPr>
            <w:tcW w:w="2000" w:type="dxa"/>
            <w:tcMar>
              <w:top w:w="80" w:type="dxa"/>
              <w:left w:w="120" w:type="dxa"/>
              <w:bottom w:w="80" w:type="dxa"/>
              <w:right w:w="120" w:type="dxa"/>
            </w:tcMar>
          </w:tcPr>
          <w:p w14:paraId="1B2A1CF2" w14:textId="77777777" w:rsidR="00B531C5" w:rsidRPr="00241021" w:rsidRDefault="009823FB" w:rsidP="00FD3A96">
            <w:pPr>
              <w:rPr>
                <w:rFonts w:ascii="Times New Roman" w:hAnsi="Times New Roman" w:cs="Times New Roman"/>
              </w:rPr>
            </w:pPr>
            <w:r w:rsidRPr="00241021">
              <w:rPr>
                <w:rFonts w:ascii="Times New Roman" w:hAnsi="Times New Roman" w:cs="Times New Roman"/>
                <w:sz w:val="20"/>
                <w:szCs w:val="20"/>
              </w:rPr>
              <w:t>Equal TPR and FPR across groups given true outcome</w:t>
            </w:r>
          </w:p>
        </w:tc>
        <w:tc>
          <w:tcPr>
            <w:tcW w:w="1400" w:type="dxa"/>
            <w:tcMar>
              <w:top w:w="80" w:type="dxa"/>
              <w:left w:w="120" w:type="dxa"/>
              <w:bottom w:w="80" w:type="dxa"/>
              <w:right w:w="120" w:type="dxa"/>
            </w:tcMar>
          </w:tcPr>
          <w:p w14:paraId="39A52304" w14:textId="77777777" w:rsidR="00B531C5" w:rsidRPr="00241021" w:rsidRDefault="009823FB" w:rsidP="00FD3A96">
            <w:pPr>
              <w:rPr>
                <w:rFonts w:ascii="Times New Roman" w:hAnsi="Times New Roman" w:cs="Times New Roman"/>
              </w:rPr>
            </w:pPr>
            <w:r w:rsidRPr="00241021">
              <w:rPr>
                <w:rFonts w:ascii="Times New Roman" w:hAnsi="Times New Roman" w:cs="Times New Roman"/>
                <w:sz w:val="20"/>
                <w:szCs w:val="20"/>
              </w:rPr>
              <w:t>Yes</w:t>
            </w:r>
          </w:p>
        </w:tc>
        <w:tc>
          <w:tcPr>
            <w:tcW w:w="1900" w:type="dxa"/>
            <w:tcMar>
              <w:top w:w="80" w:type="dxa"/>
              <w:left w:w="120" w:type="dxa"/>
              <w:bottom w:w="80" w:type="dxa"/>
              <w:right w:w="120" w:type="dxa"/>
            </w:tcMar>
          </w:tcPr>
          <w:p w14:paraId="0F3D25A6" w14:textId="77777777" w:rsidR="00B531C5" w:rsidRPr="00241021" w:rsidRDefault="009823FB" w:rsidP="00FD3A96">
            <w:pPr>
              <w:rPr>
                <w:rFonts w:ascii="Times New Roman" w:hAnsi="Times New Roman" w:cs="Times New Roman"/>
              </w:rPr>
            </w:pPr>
            <w:r w:rsidRPr="00241021">
              <w:rPr>
                <w:rFonts w:ascii="Times New Roman" w:hAnsi="Times New Roman" w:cs="Times New Roman"/>
                <w:sz w:val="20"/>
                <w:szCs w:val="20"/>
              </w:rPr>
              <w:t>Clinically meaningful; penalises both error types</w:t>
            </w:r>
          </w:p>
        </w:tc>
        <w:tc>
          <w:tcPr>
            <w:tcW w:w="1800" w:type="dxa"/>
            <w:tcMar>
              <w:top w:w="80" w:type="dxa"/>
              <w:left w:w="120" w:type="dxa"/>
              <w:bottom w:w="80" w:type="dxa"/>
              <w:right w:w="120" w:type="dxa"/>
            </w:tcMar>
          </w:tcPr>
          <w:p w14:paraId="37DA18F0" w14:textId="77777777" w:rsidR="00B531C5" w:rsidRPr="00241021" w:rsidRDefault="009823FB" w:rsidP="00FD3A96">
            <w:pPr>
              <w:rPr>
                <w:rFonts w:ascii="Times New Roman" w:hAnsi="Times New Roman" w:cs="Times New Roman"/>
              </w:rPr>
            </w:pPr>
            <w:r w:rsidRPr="00241021">
              <w:rPr>
                <w:rFonts w:ascii="Times New Roman" w:hAnsi="Times New Roman" w:cs="Times New Roman"/>
                <w:sz w:val="20"/>
                <w:szCs w:val="20"/>
              </w:rPr>
              <w:t>Can conflict with demographic parity</w:t>
            </w:r>
          </w:p>
        </w:tc>
      </w:tr>
      <w:tr w:rsidR="00B531C5" w:rsidRPr="00241021" w14:paraId="05114E55" w14:textId="77777777" w:rsidTr="00FD3A96">
        <w:tc>
          <w:tcPr>
            <w:tcW w:w="1500" w:type="dxa"/>
            <w:tcMar>
              <w:top w:w="80" w:type="dxa"/>
              <w:left w:w="120" w:type="dxa"/>
              <w:bottom w:w="80" w:type="dxa"/>
              <w:right w:w="120" w:type="dxa"/>
            </w:tcMar>
          </w:tcPr>
          <w:p w14:paraId="7EBF3A7D" w14:textId="77777777" w:rsidR="00B531C5" w:rsidRPr="00241021" w:rsidRDefault="009823FB" w:rsidP="00FD3A96">
            <w:pPr>
              <w:rPr>
                <w:rFonts w:ascii="Times New Roman" w:hAnsi="Times New Roman" w:cs="Times New Roman"/>
              </w:rPr>
            </w:pPr>
            <w:r w:rsidRPr="00241021">
              <w:rPr>
                <w:rFonts w:ascii="Times New Roman" w:hAnsi="Times New Roman" w:cs="Times New Roman"/>
                <w:sz w:val="20"/>
                <w:szCs w:val="20"/>
              </w:rPr>
              <w:t>Equal opportunity</w:t>
            </w:r>
          </w:p>
        </w:tc>
        <w:tc>
          <w:tcPr>
            <w:tcW w:w="2000" w:type="dxa"/>
            <w:tcMar>
              <w:top w:w="80" w:type="dxa"/>
              <w:left w:w="120" w:type="dxa"/>
              <w:bottom w:w="80" w:type="dxa"/>
              <w:right w:w="120" w:type="dxa"/>
            </w:tcMar>
          </w:tcPr>
          <w:p w14:paraId="0933DA0E" w14:textId="77777777" w:rsidR="00B531C5" w:rsidRPr="00241021" w:rsidRDefault="009823FB" w:rsidP="00FD3A96">
            <w:pPr>
              <w:rPr>
                <w:rFonts w:ascii="Times New Roman" w:hAnsi="Times New Roman" w:cs="Times New Roman"/>
              </w:rPr>
            </w:pPr>
            <w:r w:rsidRPr="00241021">
              <w:rPr>
                <w:rFonts w:ascii="Times New Roman" w:hAnsi="Times New Roman" w:cs="Times New Roman"/>
                <w:sz w:val="20"/>
                <w:szCs w:val="20"/>
              </w:rPr>
              <w:t>Equal TPR only across groups</w:t>
            </w:r>
          </w:p>
        </w:tc>
        <w:tc>
          <w:tcPr>
            <w:tcW w:w="1400" w:type="dxa"/>
            <w:tcMar>
              <w:top w:w="80" w:type="dxa"/>
              <w:left w:w="120" w:type="dxa"/>
              <w:bottom w:w="80" w:type="dxa"/>
              <w:right w:w="120" w:type="dxa"/>
            </w:tcMar>
          </w:tcPr>
          <w:p w14:paraId="2540FC51" w14:textId="77777777" w:rsidR="00B531C5" w:rsidRPr="00241021" w:rsidRDefault="009823FB" w:rsidP="00FD3A96">
            <w:pPr>
              <w:rPr>
                <w:rFonts w:ascii="Times New Roman" w:hAnsi="Times New Roman" w:cs="Times New Roman"/>
              </w:rPr>
            </w:pPr>
            <w:r w:rsidRPr="00241021">
              <w:rPr>
                <w:rFonts w:ascii="Times New Roman" w:hAnsi="Times New Roman" w:cs="Times New Roman"/>
                <w:sz w:val="20"/>
                <w:szCs w:val="20"/>
              </w:rPr>
              <w:t>Partial</w:t>
            </w:r>
          </w:p>
        </w:tc>
        <w:tc>
          <w:tcPr>
            <w:tcW w:w="1900" w:type="dxa"/>
            <w:tcMar>
              <w:top w:w="80" w:type="dxa"/>
              <w:left w:w="120" w:type="dxa"/>
              <w:bottom w:w="80" w:type="dxa"/>
              <w:right w:w="120" w:type="dxa"/>
            </w:tcMar>
          </w:tcPr>
          <w:p w14:paraId="491C6FDD" w14:textId="77777777" w:rsidR="00B531C5" w:rsidRPr="00241021" w:rsidRDefault="009823FB" w:rsidP="00FD3A96">
            <w:pPr>
              <w:rPr>
                <w:rFonts w:ascii="Times New Roman" w:hAnsi="Times New Roman" w:cs="Times New Roman"/>
              </w:rPr>
            </w:pPr>
            <w:r w:rsidRPr="00241021">
              <w:rPr>
                <w:rFonts w:ascii="Times New Roman" w:hAnsi="Times New Roman" w:cs="Times New Roman"/>
                <w:sz w:val="20"/>
                <w:szCs w:val="20"/>
              </w:rPr>
              <w:t>Useful when false negatives dominate</w:t>
            </w:r>
          </w:p>
        </w:tc>
        <w:tc>
          <w:tcPr>
            <w:tcW w:w="1800" w:type="dxa"/>
            <w:tcMar>
              <w:top w:w="80" w:type="dxa"/>
              <w:left w:w="120" w:type="dxa"/>
              <w:bottom w:w="80" w:type="dxa"/>
              <w:right w:w="120" w:type="dxa"/>
            </w:tcMar>
          </w:tcPr>
          <w:p w14:paraId="62FC5337" w14:textId="77777777" w:rsidR="00B531C5" w:rsidRPr="00241021" w:rsidRDefault="009823FB" w:rsidP="00FD3A96">
            <w:pPr>
              <w:rPr>
                <w:rFonts w:ascii="Times New Roman" w:hAnsi="Times New Roman" w:cs="Times New Roman"/>
              </w:rPr>
            </w:pPr>
            <w:r w:rsidRPr="00241021">
              <w:rPr>
                <w:rFonts w:ascii="Times New Roman" w:hAnsi="Times New Roman" w:cs="Times New Roman"/>
                <w:sz w:val="20"/>
                <w:szCs w:val="20"/>
              </w:rPr>
              <w:t>Ignores FPR disparity; incomplete</w:t>
            </w:r>
          </w:p>
        </w:tc>
      </w:tr>
      <w:tr w:rsidR="00B531C5" w:rsidRPr="00241021" w14:paraId="2E6E2ABB" w14:textId="77777777" w:rsidTr="00FD3A96">
        <w:tc>
          <w:tcPr>
            <w:tcW w:w="1500" w:type="dxa"/>
            <w:tcMar>
              <w:top w:w="80" w:type="dxa"/>
              <w:left w:w="120" w:type="dxa"/>
              <w:bottom w:w="80" w:type="dxa"/>
              <w:right w:w="120" w:type="dxa"/>
            </w:tcMar>
          </w:tcPr>
          <w:p w14:paraId="03F6D532" w14:textId="77777777" w:rsidR="00B531C5" w:rsidRPr="00241021" w:rsidRDefault="009823FB" w:rsidP="00FD3A96">
            <w:pPr>
              <w:rPr>
                <w:rFonts w:ascii="Times New Roman" w:hAnsi="Times New Roman" w:cs="Times New Roman"/>
              </w:rPr>
            </w:pPr>
            <w:r w:rsidRPr="00241021">
              <w:rPr>
                <w:rFonts w:ascii="Times New Roman" w:hAnsi="Times New Roman" w:cs="Times New Roman"/>
                <w:sz w:val="20"/>
                <w:szCs w:val="20"/>
              </w:rPr>
              <w:t>Calibration</w:t>
            </w:r>
          </w:p>
        </w:tc>
        <w:tc>
          <w:tcPr>
            <w:tcW w:w="2000" w:type="dxa"/>
            <w:tcMar>
              <w:top w:w="80" w:type="dxa"/>
              <w:left w:w="120" w:type="dxa"/>
              <w:bottom w:w="80" w:type="dxa"/>
              <w:right w:w="120" w:type="dxa"/>
            </w:tcMar>
          </w:tcPr>
          <w:p w14:paraId="2F5D8920" w14:textId="77777777" w:rsidR="00B531C5" w:rsidRPr="00241021" w:rsidRDefault="009823FB" w:rsidP="00FD3A96">
            <w:pPr>
              <w:rPr>
                <w:rFonts w:ascii="Times New Roman" w:hAnsi="Times New Roman" w:cs="Times New Roman"/>
              </w:rPr>
            </w:pPr>
            <w:r w:rsidRPr="00241021">
              <w:rPr>
                <w:rFonts w:ascii="Times New Roman" w:hAnsi="Times New Roman" w:cs="Times New Roman"/>
                <w:sz w:val="20"/>
                <w:szCs w:val="20"/>
              </w:rPr>
              <w:t>Predicted probabilities match observed rates per group</w:t>
            </w:r>
          </w:p>
        </w:tc>
        <w:tc>
          <w:tcPr>
            <w:tcW w:w="1400" w:type="dxa"/>
            <w:tcMar>
              <w:top w:w="80" w:type="dxa"/>
              <w:left w:w="120" w:type="dxa"/>
              <w:bottom w:w="80" w:type="dxa"/>
              <w:right w:w="120" w:type="dxa"/>
            </w:tcMar>
          </w:tcPr>
          <w:p w14:paraId="32625FAD" w14:textId="77777777" w:rsidR="00B531C5" w:rsidRPr="00241021" w:rsidRDefault="009823FB" w:rsidP="00FD3A96">
            <w:pPr>
              <w:rPr>
                <w:rFonts w:ascii="Times New Roman" w:hAnsi="Times New Roman" w:cs="Times New Roman"/>
              </w:rPr>
            </w:pPr>
            <w:r w:rsidRPr="00241021">
              <w:rPr>
                <w:rFonts w:ascii="Times New Roman" w:hAnsi="Times New Roman" w:cs="Times New Roman"/>
                <w:sz w:val="20"/>
                <w:szCs w:val="20"/>
              </w:rPr>
              <w:t>Yes</w:t>
            </w:r>
          </w:p>
        </w:tc>
        <w:tc>
          <w:tcPr>
            <w:tcW w:w="1900" w:type="dxa"/>
            <w:tcMar>
              <w:top w:w="80" w:type="dxa"/>
              <w:left w:w="120" w:type="dxa"/>
              <w:bottom w:w="80" w:type="dxa"/>
              <w:right w:w="120" w:type="dxa"/>
            </w:tcMar>
          </w:tcPr>
          <w:p w14:paraId="02FD3B87" w14:textId="77777777" w:rsidR="00B531C5" w:rsidRPr="00241021" w:rsidRDefault="009823FB" w:rsidP="00FD3A96">
            <w:pPr>
              <w:rPr>
                <w:rFonts w:ascii="Times New Roman" w:hAnsi="Times New Roman" w:cs="Times New Roman"/>
              </w:rPr>
            </w:pPr>
            <w:r w:rsidRPr="00241021">
              <w:rPr>
                <w:rFonts w:ascii="Times New Roman" w:hAnsi="Times New Roman" w:cs="Times New Roman"/>
                <w:sz w:val="20"/>
                <w:szCs w:val="20"/>
              </w:rPr>
              <w:t>Essential for individual risk estimation</w:t>
            </w:r>
          </w:p>
        </w:tc>
        <w:tc>
          <w:tcPr>
            <w:tcW w:w="1800" w:type="dxa"/>
            <w:tcMar>
              <w:top w:w="80" w:type="dxa"/>
              <w:left w:w="120" w:type="dxa"/>
              <w:bottom w:w="80" w:type="dxa"/>
              <w:right w:w="120" w:type="dxa"/>
            </w:tcMar>
          </w:tcPr>
          <w:p w14:paraId="47E16F0D" w14:textId="77777777" w:rsidR="00B531C5" w:rsidRPr="00241021" w:rsidRDefault="009823FB" w:rsidP="00FD3A96">
            <w:pPr>
              <w:rPr>
                <w:rFonts w:ascii="Times New Roman" w:hAnsi="Times New Roman" w:cs="Times New Roman"/>
              </w:rPr>
            </w:pPr>
            <w:r w:rsidRPr="00241021">
              <w:rPr>
                <w:rFonts w:ascii="Times New Roman" w:hAnsi="Times New Roman" w:cs="Times New Roman"/>
                <w:sz w:val="20"/>
                <w:szCs w:val="20"/>
              </w:rPr>
              <w:t>Does not capture ranking disparity</w:t>
            </w:r>
          </w:p>
        </w:tc>
      </w:tr>
      <w:tr w:rsidR="00B531C5" w:rsidRPr="00241021" w14:paraId="49BF3099" w14:textId="77777777" w:rsidTr="00FD3A96">
        <w:tc>
          <w:tcPr>
            <w:tcW w:w="1500" w:type="dxa"/>
            <w:tcMar>
              <w:top w:w="80" w:type="dxa"/>
              <w:left w:w="120" w:type="dxa"/>
              <w:bottom w:w="80" w:type="dxa"/>
              <w:right w:w="120" w:type="dxa"/>
            </w:tcMar>
          </w:tcPr>
          <w:p w14:paraId="536A0CB8" w14:textId="77777777" w:rsidR="00B531C5" w:rsidRPr="00241021" w:rsidRDefault="009823FB" w:rsidP="00FD3A96">
            <w:pPr>
              <w:rPr>
                <w:rFonts w:ascii="Times New Roman" w:hAnsi="Times New Roman" w:cs="Times New Roman"/>
              </w:rPr>
            </w:pPr>
            <w:r w:rsidRPr="00241021">
              <w:rPr>
                <w:rFonts w:ascii="Times New Roman" w:hAnsi="Times New Roman" w:cs="Times New Roman"/>
                <w:sz w:val="20"/>
                <w:szCs w:val="20"/>
              </w:rPr>
              <w:t>Predictive parity</w:t>
            </w:r>
          </w:p>
        </w:tc>
        <w:tc>
          <w:tcPr>
            <w:tcW w:w="2000" w:type="dxa"/>
            <w:tcMar>
              <w:top w:w="80" w:type="dxa"/>
              <w:left w:w="120" w:type="dxa"/>
              <w:bottom w:w="80" w:type="dxa"/>
              <w:right w:w="120" w:type="dxa"/>
            </w:tcMar>
          </w:tcPr>
          <w:p w14:paraId="2676BEF2" w14:textId="77777777" w:rsidR="00B531C5" w:rsidRPr="00241021" w:rsidRDefault="009823FB" w:rsidP="00FD3A96">
            <w:pPr>
              <w:rPr>
                <w:rFonts w:ascii="Times New Roman" w:hAnsi="Times New Roman" w:cs="Times New Roman"/>
              </w:rPr>
            </w:pPr>
            <w:r w:rsidRPr="00241021">
              <w:rPr>
                <w:rFonts w:ascii="Times New Roman" w:hAnsi="Times New Roman" w:cs="Times New Roman"/>
                <w:sz w:val="20"/>
                <w:szCs w:val="20"/>
              </w:rPr>
              <w:t>Equal PPV across groups</w:t>
            </w:r>
          </w:p>
        </w:tc>
        <w:tc>
          <w:tcPr>
            <w:tcW w:w="1400" w:type="dxa"/>
            <w:tcMar>
              <w:top w:w="80" w:type="dxa"/>
              <w:left w:w="120" w:type="dxa"/>
              <w:bottom w:w="80" w:type="dxa"/>
              <w:right w:w="120" w:type="dxa"/>
            </w:tcMar>
          </w:tcPr>
          <w:p w14:paraId="3488040F" w14:textId="77777777" w:rsidR="00B531C5" w:rsidRPr="00241021" w:rsidRDefault="009823FB" w:rsidP="00FD3A96">
            <w:pPr>
              <w:rPr>
                <w:rFonts w:ascii="Times New Roman" w:hAnsi="Times New Roman" w:cs="Times New Roman"/>
              </w:rPr>
            </w:pPr>
            <w:r w:rsidRPr="00241021">
              <w:rPr>
                <w:rFonts w:ascii="Times New Roman" w:hAnsi="Times New Roman" w:cs="Times New Roman"/>
                <w:sz w:val="20"/>
                <w:szCs w:val="20"/>
              </w:rPr>
              <w:t>Partial</w:t>
            </w:r>
          </w:p>
        </w:tc>
        <w:tc>
          <w:tcPr>
            <w:tcW w:w="1900" w:type="dxa"/>
            <w:tcMar>
              <w:top w:w="80" w:type="dxa"/>
              <w:left w:w="120" w:type="dxa"/>
              <w:bottom w:w="80" w:type="dxa"/>
              <w:right w:w="120" w:type="dxa"/>
            </w:tcMar>
          </w:tcPr>
          <w:p w14:paraId="61108B7D" w14:textId="77777777" w:rsidR="00B531C5" w:rsidRPr="00241021" w:rsidRDefault="009823FB" w:rsidP="00FD3A96">
            <w:pPr>
              <w:rPr>
                <w:rFonts w:ascii="Times New Roman" w:hAnsi="Times New Roman" w:cs="Times New Roman"/>
              </w:rPr>
            </w:pPr>
            <w:r w:rsidRPr="00241021">
              <w:rPr>
                <w:rFonts w:ascii="Times New Roman" w:hAnsi="Times New Roman" w:cs="Times New Roman"/>
                <w:sz w:val="20"/>
                <w:szCs w:val="20"/>
              </w:rPr>
              <w:t>Useful when acting on positives has equal cost</w:t>
            </w:r>
          </w:p>
        </w:tc>
        <w:tc>
          <w:tcPr>
            <w:tcW w:w="1800" w:type="dxa"/>
            <w:tcMar>
              <w:top w:w="80" w:type="dxa"/>
              <w:left w:w="120" w:type="dxa"/>
              <w:bottom w:w="80" w:type="dxa"/>
              <w:right w:w="120" w:type="dxa"/>
            </w:tcMar>
          </w:tcPr>
          <w:p w14:paraId="52C424A8" w14:textId="77777777" w:rsidR="00B531C5" w:rsidRPr="00241021" w:rsidRDefault="009823FB" w:rsidP="00FD3A96">
            <w:pPr>
              <w:rPr>
                <w:rFonts w:ascii="Times New Roman" w:hAnsi="Times New Roman" w:cs="Times New Roman"/>
              </w:rPr>
            </w:pPr>
            <w:r w:rsidRPr="00241021">
              <w:rPr>
                <w:rFonts w:ascii="Times New Roman" w:hAnsi="Times New Roman" w:cs="Times New Roman"/>
                <w:sz w:val="20"/>
                <w:szCs w:val="20"/>
              </w:rPr>
              <w:t>Sensitive to prevalence differences</w:t>
            </w:r>
          </w:p>
        </w:tc>
      </w:tr>
    </w:tbl>
    <w:p w14:paraId="26DC3D42" w14:textId="21063C6E" w:rsidR="00B531C5" w:rsidRPr="00241021" w:rsidRDefault="00B531C5">
      <w:pPr>
        <w:spacing w:before="60" w:after="60"/>
        <w:rPr>
          <w:rFonts w:ascii="Times New Roman" w:hAnsi="Times New Roman" w:cs="Times New Roman"/>
        </w:rPr>
      </w:pPr>
    </w:p>
    <w:p w14:paraId="6EBCF0C3" w14:textId="3BE74692" w:rsidR="00B531C5" w:rsidRPr="00241021" w:rsidRDefault="009823FB" w:rsidP="00434400">
      <w:pPr>
        <w:spacing w:before="80" w:after="120" w:line="360" w:lineRule="auto"/>
        <w:jc w:val="both"/>
        <w:rPr>
          <w:rFonts w:ascii="Times New Roman" w:hAnsi="Times New Roman" w:cs="Times New Roman"/>
        </w:rPr>
      </w:pPr>
      <w:r w:rsidRPr="00FD3A96">
        <w:rPr>
          <w:rFonts w:ascii="Times New Roman" w:hAnsi="Times New Roman" w:cs="Times New Roman"/>
        </w:rPr>
        <w:t xml:space="preserve">As Table 1.2 illustrates, demographic parity and equalised odds can conflict with each other in practice when the prevalence of the outcome differs across subgroups </w:t>
      </w:r>
      <w:r w:rsidR="006756A8" w:rsidRPr="00FD3A96">
        <w:rPr>
          <w:rFonts w:ascii="Times New Roman" w:hAnsi="Times New Roman" w:cs="Times New Roman"/>
        </w:rPr>
        <w:t>,</w:t>
      </w:r>
      <w:r w:rsidRPr="00FD3A96">
        <w:rPr>
          <w:rFonts w:ascii="Times New Roman" w:hAnsi="Times New Roman" w:cs="Times New Roman"/>
        </w:rPr>
        <w:t>which it does in the METABRIC dataset, where event rates differ across the three age cohorts. This study therefore reports both metrics, acknowledges where they diverge, and interprets violations in the clinical context of breast cancer survival prediction rather than treating any single metric as a definitive verdict on fairness.</w:t>
      </w:r>
    </w:p>
    <w:p w14:paraId="616D6452" w14:textId="77777777" w:rsidR="00B531C5" w:rsidRPr="00FD3A96" w:rsidRDefault="009823FB">
      <w:pPr>
        <w:pStyle w:val="Heading2"/>
        <w:keepNext w:val="0"/>
        <w:keepLines w:val="0"/>
        <w:spacing w:after="80"/>
        <w:rPr>
          <w:rFonts w:ascii="Times New Roman" w:eastAsia="Times" w:hAnsi="Times New Roman" w:cs="Times New Roman"/>
          <w:b/>
          <w:bCs/>
          <w:sz w:val="28"/>
          <w:szCs w:val="28"/>
        </w:rPr>
      </w:pPr>
      <w:bookmarkStart w:id="10" w:name="_7wfisq5567c5" w:colFirst="0" w:colLast="0"/>
      <w:bookmarkEnd w:id="10"/>
      <w:r w:rsidRPr="00FD3A96">
        <w:rPr>
          <w:rFonts w:ascii="Times New Roman" w:eastAsia="Times" w:hAnsi="Times New Roman" w:cs="Times New Roman"/>
          <w:b/>
          <w:bCs/>
          <w:sz w:val="28"/>
          <w:szCs w:val="28"/>
        </w:rPr>
        <w:t>1.10 Research gap and chapter summary</w:t>
      </w:r>
    </w:p>
    <w:p w14:paraId="1C1ED206" w14:textId="2D829DC1" w:rsidR="000E0E93" w:rsidRPr="000E0E93" w:rsidRDefault="000E0E93" w:rsidP="000E0E93">
      <w:pPr>
        <w:spacing w:before="80" w:after="120" w:line="360" w:lineRule="auto"/>
        <w:jc w:val="both"/>
        <w:rPr>
          <w:rFonts w:ascii="Times New Roman" w:eastAsia="Times" w:hAnsi="Times New Roman" w:cs="Times New Roman"/>
        </w:rPr>
      </w:pPr>
      <w:r w:rsidRPr="000E0E93">
        <w:rPr>
          <w:rFonts w:ascii="Times New Roman" w:eastAsia="Times" w:hAnsi="Times New Roman" w:cs="Times New Roman"/>
        </w:rPr>
        <w:t>This review of the literature shows that ML models for breast cancer survival prediction are almost always developed and assessed at the aggregate level, with little or no consideration given to how well they perform for different subgroups.</w:t>
      </w:r>
    </w:p>
    <w:p w14:paraId="656BFB42" w14:textId="77777777" w:rsidR="000E0E93" w:rsidRPr="000E0E93" w:rsidRDefault="000E0E93" w:rsidP="000E0E93">
      <w:pPr>
        <w:spacing w:before="80" w:after="120" w:line="360" w:lineRule="auto"/>
        <w:ind w:firstLine="720"/>
        <w:jc w:val="both"/>
        <w:rPr>
          <w:rFonts w:ascii="Times New Roman" w:eastAsia="Times" w:hAnsi="Times New Roman" w:cs="Times New Roman"/>
        </w:rPr>
      </w:pPr>
      <w:r w:rsidRPr="000E0E93">
        <w:rPr>
          <w:rFonts w:ascii="Times New Roman" w:eastAsia="Times" w:hAnsi="Times New Roman" w:cs="Times New Roman"/>
        </w:rPr>
        <w:t>For example, [10] found that none of the 31 studies included in their review evaluated for fairness. Age, which is clinically important and known to create imbalances in datasets, has never been evaluated for fairness in this area. Both [5] and [4] have stated this should be a top priority for future research. This thesis addresses this need by conducting a thorough age-stratified fairness evaluation (using equalized odds and demographic parity) of three supervised ML classifiers developed using METABRIC, and follows the methodology outlined in [8]. The gap identified in this review is not just academic. As more and more AI systems for oncology are evaluated for regulatory approval and clinical use, and as existing guidelines (such as the TRIPOD reporting guidelines for prediction model studies [16]) do not currently mandate subgroup fairness evaluation as a standard reporting item, it is possible that models can be published, referenced, and possibly incorporated into clinical practice without demonstrating that they provide similar levels of accuracy across patient age groups. The potential consequence of utilizing models that do not provide consistent levels of accuracy across age groups is that patients in those age groups where the model provides the lowest level of accuracy will receive systematically inferior care, which can accumulate silently and at scale. This thesis does not attempt to solve the issue of fairness in breast cancer ML. Instead, it provides the first structured, empirically-based documentation of age-based performance differences in breast cancer ML prediction tasks, and does so in a manner that is both transparent and replicable.</w:t>
      </w:r>
    </w:p>
    <w:p w14:paraId="12E97688" w14:textId="71999F56" w:rsidR="00105104" w:rsidRDefault="000E0E93" w:rsidP="000E0E93">
      <w:pPr>
        <w:spacing w:before="80" w:after="120" w:line="360" w:lineRule="auto"/>
        <w:ind w:firstLine="720"/>
        <w:jc w:val="both"/>
        <w:rPr>
          <w:rFonts w:ascii="Times New Roman" w:hAnsi="Times New Roman" w:cs="Times New Roman"/>
        </w:rPr>
      </w:pPr>
      <w:r w:rsidRPr="000E0E93">
        <w:rPr>
          <w:rFonts w:ascii="Times New Roman" w:eastAsia="Times" w:hAnsi="Times New Roman" w:cs="Times New Roman"/>
        </w:rPr>
        <w:t>Additionally, it uses a publically available benchmark dataset. There is no expectation that all models will demonstrate significant biases; however, the value of this work lies in the ability to measure and report on the performance of these models, as what is not measured cannot be managed, and what is not reported cannot be reviewed.</w:t>
      </w:r>
    </w:p>
    <w:p w14:paraId="65C959F3" w14:textId="77777777" w:rsidR="00A64612" w:rsidRDefault="00A64612">
      <w:pPr>
        <w:spacing w:before="80" w:after="120" w:line="360" w:lineRule="auto"/>
        <w:jc w:val="both"/>
        <w:rPr>
          <w:rFonts w:ascii="Times New Roman" w:hAnsi="Times New Roman" w:cs="Times New Roman"/>
        </w:rPr>
      </w:pPr>
    </w:p>
    <w:p w14:paraId="45595FE1" w14:textId="77777777" w:rsidR="00A64612" w:rsidRDefault="00A64612">
      <w:pPr>
        <w:spacing w:before="80" w:after="120" w:line="360" w:lineRule="auto"/>
        <w:jc w:val="both"/>
        <w:rPr>
          <w:rFonts w:ascii="Times New Roman" w:hAnsi="Times New Roman" w:cs="Times New Roman"/>
        </w:rPr>
      </w:pPr>
    </w:p>
    <w:p w14:paraId="356931DA" w14:textId="77777777" w:rsidR="00A64612" w:rsidRDefault="00A64612">
      <w:pPr>
        <w:spacing w:before="80" w:after="120" w:line="360" w:lineRule="auto"/>
        <w:jc w:val="both"/>
        <w:rPr>
          <w:rFonts w:ascii="Times New Roman" w:hAnsi="Times New Roman" w:cs="Times New Roman"/>
        </w:rPr>
      </w:pPr>
    </w:p>
    <w:p w14:paraId="6087DE11" w14:textId="77777777" w:rsidR="00A64612" w:rsidRDefault="00A64612">
      <w:pPr>
        <w:spacing w:before="80" w:after="120" w:line="360" w:lineRule="auto"/>
        <w:jc w:val="both"/>
        <w:rPr>
          <w:rFonts w:ascii="Times New Roman" w:hAnsi="Times New Roman" w:cs="Times New Roman"/>
        </w:rPr>
      </w:pPr>
    </w:p>
    <w:p w14:paraId="75373D4B" w14:textId="77777777" w:rsidR="00A64612" w:rsidRDefault="00A64612">
      <w:pPr>
        <w:spacing w:before="80" w:after="120" w:line="360" w:lineRule="auto"/>
        <w:jc w:val="both"/>
        <w:rPr>
          <w:rFonts w:ascii="Times New Roman" w:hAnsi="Times New Roman" w:cs="Times New Roman"/>
        </w:rPr>
      </w:pPr>
    </w:p>
    <w:p w14:paraId="5E5F6729" w14:textId="77777777" w:rsidR="00A64612" w:rsidRDefault="00A64612">
      <w:pPr>
        <w:spacing w:before="80" w:after="120" w:line="360" w:lineRule="auto"/>
        <w:jc w:val="both"/>
        <w:rPr>
          <w:rFonts w:ascii="Times New Roman" w:hAnsi="Times New Roman" w:cs="Times New Roman"/>
        </w:rPr>
      </w:pPr>
    </w:p>
    <w:p w14:paraId="28874B7D" w14:textId="77777777" w:rsidR="00A64612" w:rsidRDefault="00A64612">
      <w:pPr>
        <w:spacing w:before="80" w:after="120" w:line="360" w:lineRule="auto"/>
        <w:jc w:val="both"/>
        <w:rPr>
          <w:rFonts w:ascii="Times New Roman" w:hAnsi="Times New Roman" w:cs="Times New Roman"/>
        </w:rPr>
      </w:pPr>
    </w:p>
    <w:p w14:paraId="4EB99342" w14:textId="77777777" w:rsidR="00A64612" w:rsidRDefault="00A64612">
      <w:pPr>
        <w:spacing w:before="80" w:after="120" w:line="360" w:lineRule="auto"/>
        <w:jc w:val="both"/>
        <w:rPr>
          <w:rFonts w:ascii="Times New Roman" w:hAnsi="Times New Roman" w:cs="Times New Roman"/>
        </w:rPr>
      </w:pPr>
    </w:p>
    <w:p w14:paraId="47E7EE79" w14:textId="5EB8B60E" w:rsidR="00285A9B" w:rsidRPr="00A64612" w:rsidRDefault="008671BB" w:rsidP="00285A9B">
      <w:pPr>
        <w:spacing w:before="80" w:after="120" w:line="360" w:lineRule="auto"/>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Chapter</w:t>
      </w:r>
      <w:r w:rsidR="00285A9B" w:rsidRPr="00A64612">
        <w:rPr>
          <w:rFonts w:ascii="Times New Roman" w:hAnsi="Times New Roman" w:cs="Times New Roman"/>
          <w:b/>
          <w:bCs/>
          <w:sz w:val="32"/>
          <w:szCs w:val="32"/>
          <w:lang w:val="en-IN"/>
        </w:rPr>
        <w:t xml:space="preserve"> 2</w:t>
      </w:r>
      <w:r w:rsidR="00FD3A96" w:rsidRPr="00A64612">
        <w:rPr>
          <w:rFonts w:ascii="Times New Roman" w:hAnsi="Times New Roman" w:cs="Times New Roman"/>
          <w:b/>
          <w:bCs/>
          <w:sz w:val="32"/>
          <w:szCs w:val="32"/>
          <w:lang w:val="en-IN"/>
        </w:rPr>
        <w:t xml:space="preserve">: </w:t>
      </w:r>
      <w:r w:rsidR="00285A9B" w:rsidRPr="00A64612">
        <w:rPr>
          <w:rFonts w:ascii="Times New Roman" w:hAnsi="Times New Roman" w:cs="Times New Roman"/>
          <w:b/>
          <w:bCs/>
          <w:sz w:val="32"/>
          <w:szCs w:val="32"/>
          <w:lang w:val="en-IN"/>
        </w:rPr>
        <w:t>Methodology</w:t>
      </w:r>
    </w:p>
    <w:p w14:paraId="27B47AA4" w14:textId="0D64FBF5" w:rsidR="00285A9B" w:rsidRPr="00FD3A96" w:rsidRDefault="00285A9B" w:rsidP="00285A9B">
      <w:pPr>
        <w:spacing w:before="80" w:after="120" w:line="360" w:lineRule="auto"/>
        <w:jc w:val="both"/>
        <w:rPr>
          <w:rFonts w:ascii="Times New Roman" w:hAnsi="Times New Roman" w:cs="Times New Roman"/>
          <w:b/>
          <w:bCs/>
          <w:sz w:val="28"/>
          <w:szCs w:val="28"/>
          <w:lang w:val="en-IN"/>
        </w:rPr>
      </w:pPr>
      <w:r w:rsidRPr="00FD3A96">
        <w:rPr>
          <w:rFonts w:ascii="Times New Roman" w:hAnsi="Times New Roman" w:cs="Times New Roman"/>
          <w:b/>
          <w:bCs/>
          <w:sz w:val="28"/>
          <w:szCs w:val="28"/>
          <w:lang w:val="en-IN"/>
        </w:rPr>
        <w:t xml:space="preserve">2.1 Research </w:t>
      </w:r>
      <w:r w:rsidR="000E2A10">
        <w:rPr>
          <w:rFonts w:ascii="Times New Roman" w:hAnsi="Times New Roman" w:cs="Times New Roman"/>
          <w:b/>
          <w:bCs/>
          <w:sz w:val="28"/>
          <w:szCs w:val="28"/>
          <w:lang w:val="en-IN"/>
        </w:rPr>
        <w:t>d</w:t>
      </w:r>
      <w:r w:rsidRPr="00FD3A96">
        <w:rPr>
          <w:rFonts w:ascii="Times New Roman" w:hAnsi="Times New Roman" w:cs="Times New Roman"/>
          <w:b/>
          <w:bCs/>
          <w:sz w:val="28"/>
          <w:szCs w:val="28"/>
          <w:lang w:val="en-IN"/>
        </w:rPr>
        <w:t>esign</w:t>
      </w:r>
    </w:p>
    <w:p w14:paraId="705DCDB2" w14:textId="77777777" w:rsidR="000E0E93" w:rsidRPr="000E0E93" w:rsidRDefault="000E0E93" w:rsidP="000E0E93">
      <w:pPr>
        <w:spacing w:before="80" w:after="120" w:line="360" w:lineRule="auto"/>
        <w:rPr>
          <w:rFonts w:ascii="Times New Roman" w:hAnsi="Times New Roman" w:cs="Times New Roman"/>
          <w:lang w:val="en-IN"/>
        </w:rPr>
      </w:pPr>
      <w:r w:rsidRPr="000E0E93">
        <w:rPr>
          <w:rFonts w:ascii="Times New Roman" w:hAnsi="Times New Roman" w:cs="Times New Roman"/>
          <w:lang w:val="en-IN"/>
        </w:rPr>
        <w:t>This study uses an experimental quantitative approach to assess if there are any biases toward older people in machine learning algorithms created to forecast 5-year survival rates of breast cancer patients. This method combines supervised machine learning techniques with algorithmic fairness analysis to assess if the predictive accuracy of the model stays consistent across different age cohorts of patients.</w:t>
      </w:r>
    </w:p>
    <w:p w14:paraId="4597F001" w14:textId="77777777" w:rsidR="000E0E93" w:rsidRPr="000E0E93" w:rsidRDefault="000E0E93" w:rsidP="000E0E93">
      <w:pPr>
        <w:spacing w:before="80" w:after="120" w:line="360" w:lineRule="auto"/>
        <w:rPr>
          <w:rFonts w:ascii="Times New Roman" w:hAnsi="Times New Roman" w:cs="Times New Roman"/>
          <w:lang w:val="en-IN"/>
        </w:rPr>
      </w:pPr>
      <w:r w:rsidRPr="000E0E93">
        <w:rPr>
          <w:rFonts w:ascii="Times New Roman" w:hAnsi="Times New Roman" w:cs="Times New Roman"/>
          <w:lang w:val="en-IN"/>
        </w:rPr>
        <w:t>In contrast to most studies that focus on achieving maximum predictive accuracy, this study assesses both the effectiveness of the model and its fairness so that more transparent and fair clinical decision-making support tools can be developed. The overall design of the study is organized into four main stages: (i) data acquisition and pre-processing, (ii) machine learning algorithm creation, (iii) assessment of the predictive accuracy of the created machine learning algorithm and (iv) assessment of fairness of the created machine learning algorithm across pre-defined age cohorts. Every stage follows a deterministic and reproducible process to allow other researchers to replicate these results. The study utilizes a retrospective observational design and employs the publically accessible Molecular Taxonomy of Breast Cancer International Consortium (METABRIC) dataset. The METABRIC dataset includes extensive clinical information regarding breast cancer patients and has been commonly employed in oncology research to develop and test predictive models. As the METABRIC dataset was collected retrospectively and made available as a de-identified version, no direct interaction with patients occurred during the course of this study and therefore no further ethical approvals were necessary for data collection.</w:t>
      </w:r>
    </w:p>
    <w:p w14:paraId="6ADCB225" w14:textId="77777777" w:rsidR="000E0E93" w:rsidRPr="000E0E93" w:rsidRDefault="000E0E93" w:rsidP="000E0E93">
      <w:pPr>
        <w:spacing w:before="80" w:after="120" w:line="360" w:lineRule="auto"/>
        <w:rPr>
          <w:rFonts w:ascii="Times New Roman" w:hAnsi="Times New Roman" w:cs="Times New Roman"/>
          <w:lang w:val="en-IN"/>
        </w:rPr>
      </w:pPr>
      <w:r w:rsidRPr="000E0E93">
        <w:rPr>
          <w:rFonts w:ascii="Times New Roman" w:hAnsi="Times New Roman" w:cs="Times New Roman"/>
          <w:lang w:val="en-IN"/>
        </w:rPr>
        <w:t>In contrast to traditional survival analysis methods that estimate the likelihood of survival over time and consider censored observations, this study represents the task of estimating survival as a binary classification problem. The objective is to identify whether a patient will survive for at least five years after receiving their initial diagnosis based upon demographic and clinical characteristics available at the time of diagnosis. Representing the task of estimating survival as a binary classification problem allows for the utilization of standard supervised machine learning algorithms and allows for the calculation of fairness metrics that have been extensively evaluated for classification models.</w:t>
      </w:r>
      <w:r w:rsidR="00285A9B" w:rsidRPr="00285A9B">
        <w:rPr>
          <w:rFonts w:ascii="Times New Roman" w:hAnsi="Times New Roman" w:cs="Times New Roman"/>
          <w:lang w:val="en-IN"/>
        </w:rPr>
        <w:t>Let</w:t>
      </w:r>
      <w:r w:rsidR="00434400">
        <w:rPr>
          <w:rFonts w:ascii="Times New Roman" w:hAnsi="Times New Roman" w:cs="Times New Roman"/>
          <w:lang w:val="en-IN"/>
        </w:rPr>
        <w:t xml:space="preserve">    </w:t>
      </w:r>
    </w:p>
    <w:p w14:paraId="70042B1E" w14:textId="3E6CB15A" w:rsidR="00285A9B" w:rsidRPr="00285A9B" w:rsidRDefault="00285A9B" w:rsidP="000E0E93">
      <w:pPr>
        <w:spacing w:before="80" w:after="120" w:line="360" w:lineRule="auto"/>
        <w:rPr>
          <w:rFonts w:ascii="Times New Roman" w:hAnsi="Times New Roman" w:cs="Times New Roman"/>
          <w:lang w:val="en-IN"/>
        </w:rPr>
      </w:pPr>
      <m:oMath>
        <m:r>
          <w:rPr>
            <w:rFonts w:ascii="Cambria Math" w:hAnsi="Cambria Math" w:cs="Times New Roman"/>
            <w:lang w:val="en-IN"/>
          </w:rPr>
          <m:t>D={(</m:t>
        </m:r>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i</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y</m:t>
            </m:r>
          </m:e>
          <m:sub>
            <m:r>
              <w:rPr>
                <w:rFonts w:ascii="Cambria Math" w:hAnsi="Cambria Math" w:cs="Times New Roman"/>
                <w:lang w:val="en-IN"/>
              </w:rPr>
              <m:t>i</m:t>
            </m:r>
          </m:sub>
        </m:sSub>
        <m:r>
          <w:rPr>
            <w:rFonts w:ascii="Cambria Math" w:hAnsi="Cambria Math" w:cs="Times New Roman"/>
            <w:lang w:val="en-IN"/>
          </w:rPr>
          <m:t>)</m:t>
        </m:r>
        <m:sSubSup>
          <m:sSubSupPr>
            <m:ctrlPr>
              <w:rPr>
                <w:rFonts w:ascii="Cambria Math" w:hAnsi="Cambria Math" w:cs="Times New Roman"/>
                <w:lang w:val="en-IN"/>
              </w:rPr>
            </m:ctrlPr>
          </m:sSubSupPr>
          <m:e>
            <m:r>
              <w:rPr>
                <w:rFonts w:ascii="Cambria Math" w:hAnsi="Cambria Math" w:cs="Times New Roman"/>
                <w:lang w:val="en-IN"/>
              </w:rPr>
              <m:t>}</m:t>
            </m:r>
          </m:e>
          <m:sub>
            <m:r>
              <w:rPr>
                <w:rFonts w:ascii="Cambria Math" w:hAnsi="Cambria Math" w:cs="Times New Roman"/>
                <w:lang w:val="en-IN"/>
              </w:rPr>
              <m:t>i=1</m:t>
            </m:r>
          </m:sub>
          <m:sup>
            <m:r>
              <w:rPr>
                <w:rFonts w:ascii="Cambria Math" w:hAnsi="Cambria Math" w:cs="Times New Roman"/>
                <w:lang w:val="en-IN"/>
              </w:rPr>
              <m:t>n</m:t>
            </m:r>
          </m:sup>
        </m:sSubSup>
      </m:oMath>
      <w:r w:rsidR="00FC321A">
        <w:rPr>
          <w:rFonts w:ascii="Times New Roman" w:hAnsi="Times New Roman" w:cs="Times New Roman"/>
          <w:lang w:val="en-IN"/>
        </w:rPr>
        <w:t xml:space="preserve">                                                                                                                         (1)</w:t>
      </w:r>
    </w:p>
    <w:p w14:paraId="6AF7163B" w14:textId="44E2D576"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 xml:space="preserve">represent the complete dataset containing </w:t>
      </w:r>
      <m:oMath>
        <m:r>
          <w:rPr>
            <w:rFonts w:ascii="Cambria Math" w:hAnsi="Cambria Math" w:cs="Times New Roman"/>
            <w:lang w:val="en-IN"/>
          </w:rPr>
          <m:t>n</m:t>
        </m:r>
      </m:oMath>
      <w:r w:rsidRPr="00285A9B">
        <w:rPr>
          <w:rFonts w:ascii="Times New Roman" w:hAnsi="Times New Roman" w:cs="Times New Roman"/>
          <w:lang w:val="en-IN"/>
        </w:rPr>
        <w:t>patients.</w:t>
      </w:r>
    </w:p>
    <w:p w14:paraId="241CCAD9" w14:textId="76ACAC35"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 xml:space="preserve">For each patient </w:t>
      </w:r>
      <m:oMath>
        <m:r>
          <w:rPr>
            <w:rFonts w:ascii="Cambria Math" w:hAnsi="Cambria Math" w:cs="Times New Roman"/>
            <w:lang w:val="en-IN"/>
          </w:rPr>
          <m:t>i</m:t>
        </m:r>
      </m:oMath>
      <w:r w:rsidRPr="00285A9B">
        <w:rPr>
          <w:rFonts w:ascii="Times New Roman" w:hAnsi="Times New Roman" w:cs="Times New Roman"/>
          <w:lang w:val="en-IN"/>
        </w:rPr>
        <w:t>,</w:t>
      </w:r>
    </w:p>
    <w:p w14:paraId="7F9EB295" w14:textId="4CD0E32E" w:rsidR="00285A9B" w:rsidRPr="00285A9B" w:rsidRDefault="00000000" w:rsidP="00434400">
      <w:pPr>
        <w:spacing w:before="80" w:after="120" w:line="360" w:lineRule="auto"/>
        <w:ind w:left="720"/>
        <w:jc w:val="both"/>
        <w:rPr>
          <w:rFonts w:ascii="Times New Roman" w:hAnsi="Times New Roman" w:cs="Times New Roman"/>
          <w:lang w:val="en-IN"/>
        </w:rPr>
      </w:pPr>
      <m:oMath>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i</m:t>
            </m:r>
          </m:sub>
        </m:sSub>
      </m:oMath>
      <w:r w:rsidR="00285A9B" w:rsidRPr="00285A9B">
        <w:rPr>
          <w:rFonts w:ascii="Times New Roman" w:hAnsi="Times New Roman" w:cs="Times New Roman"/>
          <w:lang w:val="en-IN"/>
        </w:rPr>
        <w:t xml:space="preserve">denotes the vector of predictor variables, and </w:t>
      </w:r>
    </w:p>
    <w:p w14:paraId="0635F079" w14:textId="5BC6039C" w:rsidR="00285A9B" w:rsidRPr="00285A9B" w:rsidRDefault="00000000" w:rsidP="00434400">
      <w:pPr>
        <w:spacing w:before="80" w:after="120" w:line="360" w:lineRule="auto"/>
        <w:ind w:left="720"/>
        <w:jc w:val="both"/>
        <w:rPr>
          <w:rFonts w:ascii="Times New Roman" w:hAnsi="Times New Roman" w:cs="Times New Roman"/>
          <w:lang w:val="en-IN"/>
        </w:rPr>
      </w:pPr>
      <m:oMath>
        <m:sSub>
          <m:sSubPr>
            <m:ctrlPr>
              <w:rPr>
                <w:rFonts w:ascii="Cambria Math" w:hAnsi="Cambria Math" w:cs="Times New Roman"/>
                <w:lang w:val="en-IN"/>
              </w:rPr>
            </m:ctrlPr>
          </m:sSubPr>
          <m:e>
            <m:r>
              <w:rPr>
                <w:rFonts w:ascii="Cambria Math" w:hAnsi="Cambria Math" w:cs="Times New Roman"/>
                <w:lang w:val="en-IN"/>
              </w:rPr>
              <m:t>y</m:t>
            </m:r>
          </m:e>
          <m:sub>
            <m:r>
              <w:rPr>
                <w:rFonts w:ascii="Cambria Math" w:hAnsi="Cambria Math" w:cs="Times New Roman"/>
                <w:lang w:val="en-IN"/>
              </w:rPr>
              <m:t>i</m:t>
            </m:r>
          </m:sub>
        </m:sSub>
      </m:oMath>
      <w:r w:rsidR="00285A9B" w:rsidRPr="00285A9B">
        <w:rPr>
          <w:rFonts w:ascii="Times New Roman" w:hAnsi="Times New Roman" w:cs="Times New Roman"/>
          <w:lang w:val="en-IN"/>
        </w:rPr>
        <w:t xml:space="preserve">represents the binary survival outcome. </w:t>
      </w:r>
    </w:p>
    <w:p w14:paraId="5E570CA0"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The predictor vector is defined as</w:t>
      </w:r>
    </w:p>
    <w:p w14:paraId="4C8C3895" w14:textId="5B19B79E" w:rsidR="00285A9B" w:rsidRPr="00285A9B" w:rsidRDefault="00000000" w:rsidP="00285A9B">
      <w:pPr>
        <w:spacing w:before="80" w:after="120" w:line="360" w:lineRule="auto"/>
        <w:jc w:val="both"/>
        <w:rPr>
          <w:rFonts w:ascii="Times New Roman" w:hAnsi="Times New Roman" w:cs="Times New Roman"/>
          <w:lang w:val="en-IN"/>
        </w:rPr>
      </w:pPr>
      <m:oMath>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i</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1</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2</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p</m:t>
            </m:r>
          </m:sub>
        </m:sSub>
        <m:r>
          <w:rPr>
            <w:rFonts w:ascii="Cambria Math" w:hAnsi="Cambria Math" w:cs="Times New Roman"/>
            <w:lang w:val="en-IN"/>
          </w:rPr>
          <m:t xml:space="preserve">) </m:t>
        </m:r>
      </m:oMath>
      <w:r w:rsidR="00FC321A">
        <w:rPr>
          <w:rFonts w:ascii="Times New Roman" w:hAnsi="Times New Roman" w:cs="Times New Roman"/>
          <w:lang w:val="en-IN"/>
        </w:rPr>
        <w:t xml:space="preserve">                                                                                                                          (2)</w:t>
      </w:r>
      <m:oMath>
        <m:r>
          <m:rPr>
            <m:sty m:val="p"/>
          </m:rPr>
          <w:rPr>
            <w:rFonts w:ascii="Times New Roman" w:hAnsi="Times New Roman" w:cs="Times New Roman"/>
            <w:lang w:val="en-IN"/>
          </w:rPr>
          <w:br/>
        </m:r>
      </m:oMath>
    </w:p>
    <w:p w14:paraId="3A637988" w14:textId="00EEA29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 xml:space="preserve">where </w:t>
      </w:r>
      <m:oMath>
        <m:r>
          <w:rPr>
            <w:rFonts w:ascii="Cambria Math" w:hAnsi="Cambria Math" w:cs="Times New Roman"/>
            <w:lang w:val="en-IN"/>
          </w:rPr>
          <m:t>p</m:t>
        </m:r>
      </m:oMath>
      <w:r w:rsidR="00C85252">
        <w:rPr>
          <w:rFonts w:ascii="Times New Roman" w:hAnsi="Times New Roman" w:cs="Times New Roman"/>
          <w:lang w:val="en-IN"/>
        </w:rPr>
        <w:t xml:space="preserve"> </w:t>
      </w:r>
      <w:r w:rsidRPr="00285A9B">
        <w:rPr>
          <w:rFonts w:ascii="Times New Roman" w:hAnsi="Times New Roman" w:cs="Times New Roman"/>
          <w:lang w:val="en-IN"/>
        </w:rPr>
        <w:t>denotes the total number of predictor variables after preprocessing.</w:t>
      </w:r>
    </w:p>
    <w:p w14:paraId="153A223D"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The binary target variable is defined as</w:t>
      </w:r>
    </w:p>
    <w:p w14:paraId="72402ABD" w14:textId="3C85295E" w:rsidR="00285A9B" w:rsidRPr="00285A9B" w:rsidRDefault="00000000" w:rsidP="00285A9B">
      <w:pPr>
        <w:spacing w:before="80" w:after="120" w:line="360" w:lineRule="auto"/>
        <w:jc w:val="both"/>
        <w:rPr>
          <w:rFonts w:ascii="Times New Roman" w:hAnsi="Times New Roman" w:cs="Times New Roman"/>
          <w:lang w:val="en-IN"/>
        </w:rPr>
      </w:pPr>
      <m:oMath>
        <m:sSub>
          <m:sSubPr>
            <m:ctrlPr>
              <w:rPr>
                <w:rFonts w:ascii="Cambria Math" w:hAnsi="Cambria Math" w:cs="Times New Roman"/>
                <w:lang w:val="en-IN"/>
              </w:rPr>
            </m:ctrlPr>
          </m:sSubPr>
          <m:e>
            <m:r>
              <w:rPr>
                <w:rFonts w:ascii="Cambria Math" w:hAnsi="Cambria Math" w:cs="Times New Roman"/>
                <w:lang w:val="en-IN"/>
              </w:rPr>
              <m:t>y</m:t>
            </m:r>
          </m:e>
          <m:sub>
            <m:r>
              <w:rPr>
                <w:rFonts w:ascii="Cambria Math" w:hAnsi="Cambria Math" w:cs="Times New Roman"/>
                <w:lang w:val="en-IN"/>
              </w:rPr>
              <m:t>i</m:t>
            </m:r>
          </m:sub>
        </m:sSub>
        <m:r>
          <w:rPr>
            <w:rFonts w:ascii="Cambria Math" w:hAnsi="Cambria Math" w:cs="Times New Roman"/>
            <w:lang w:val="en-IN"/>
          </w:rPr>
          <m:t>=</m:t>
        </m:r>
        <m:d>
          <m:dPr>
            <m:begChr m:val="{"/>
            <m:endChr m:val=""/>
            <m:ctrlPr>
              <w:rPr>
                <w:rFonts w:ascii="Cambria Math" w:hAnsi="Cambria Math" w:cs="Times New Roman"/>
                <w:lang w:val="en-IN"/>
              </w:rPr>
            </m:ctrlPr>
          </m:dPr>
          <m:e>
            <m:m>
              <m:mPr>
                <m:plcHide m:val="1"/>
                <m:mcs>
                  <m:mc>
                    <m:mcPr>
                      <m:count m:val="2"/>
                      <m:mcJc m:val="center"/>
                    </m:mcPr>
                  </m:mc>
                </m:mcs>
                <m:ctrlPr>
                  <w:rPr>
                    <w:rFonts w:ascii="Cambria Math" w:hAnsi="Cambria Math" w:cs="Times New Roman"/>
                    <w:lang w:val="en-IN"/>
                  </w:rPr>
                </m:ctrlPr>
              </m:mPr>
              <m:mr>
                <m:e>
                  <m:r>
                    <w:rPr>
                      <w:rFonts w:ascii="Cambria Math" w:hAnsi="Cambria Math" w:cs="Times New Roman"/>
                      <w:lang w:val="en-IN"/>
                    </w:rPr>
                    <m:t>1,</m:t>
                  </m:r>
                </m:e>
                <m:e>
                  <m:r>
                    <m:rPr>
                      <m:nor/>
                    </m:rPr>
                    <w:rPr>
                      <w:rFonts w:ascii="Times New Roman" w:hAnsi="Times New Roman" w:cs="Times New Roman"/>
                      <w:lang w:val="en-IN"/>
                    </w:rPr>
                    <m:t>if the patient survived beyond five years</m:t>
                  </m:r>
                </m:e>
              </m:mr>
              <m:mr>
                <m:e>
                  <m:r>
                    <w:rPr>
                      <w:rFonts w:ascii="Cambria Math" w:hAnsi="Cambria Math" w:cs="Times New Roman"/>
                      <w:lang w:val="en-IN"/>
                    </w:rPr>
                    <m:t>0,</m:t>
                  </m:r>
                </m:e>
                <m:e>
                  <m:r>
                    <m:rPr>
                      <m:nor/>
                    </m:rPr>
                    <w:rPr>
                      <w:rFonts w:ascii="Times New Roman" w:hAnsi="Times New Roman" w:cs="Times New Roman"/>
                      <w:lang w:val="en-IN"/>
                    </w:rPr>
                    <m:t>otherwise</m:t>
                  </m:r>
                </m:e>
              </m:mr>
            </m:m>
          </m:e>
        </m:d>
      </m:oMath>
      <w:r w:rsidR="00A64612">
        <w:rPr>
          <w:rFonts w:ascii="Times New Roman" w:hAnsi="Times New Roman" w:cs="Times New Roman"/>
          <w:lang w:val="en-IN"/>
        </w:rPr>
        <w:t xml:space="preserve">                                                                                 (3)</w:t>
      </w:r>
      <m:oMath>
        <m:r>
          <m:rPr>
            <m:sty m:val="p"/>
          </m:rPr>
          <w:rPr>
            <w:rFonts w:ascii="Times New Roman" w:hAnsi="Times New Roman" w:cs="Times New Roman"/>
            <w:lang w:val="en-IN"/>
          </w:rPr>
          <w:br/>
        </m:r>
      </m:oMath>
    </w:p>
    <w:p w14:paraId="22B497C9"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The objective of the learning algorithm is to estimate a prediction function</w:t>
      </w:r>
    </w:p>
    <w:p w14:paraId="052FCF11" w14:textId="08DE2329" w:rsidR="00285A9B" w:rsidRPr="00285A9B" w:rsidRDefault="00285A9B" w:rsidP="00285A9B">
      <w:pPr>
        <w:spacing w:before="80" w:after="120" w:line="360" w:lineRule="auto"/>
        <w:jc w:val="both"/>
        <w:rPr>
          <w:rFonts w:ascii="Times New Roman" w:hAnsi="Times New Roman" w:cs="Times New Roman"/>
          <w:lang w:val="en-IN"/>
        </w:rPr>
      </w:pPr>
      <m:oMathPara>
        <m:oMath>
          <m:r>
            <w:rPr>
              <w:rFonts w:ascii="Cambria Math" w:hAnsi="Cambria Math" w:cs="Times New Roman"/>
              <w:lang w:val="en-IN"/>
            </w:rPr>
            <m:t>f:X→Y</m:t>
          </m:r>
          <m:r>
            <m:rPr>
              <m:sty m:val="p"/>
            </m:rPr>
            <w:rPr>
              <w:rFonts w:ascii="Times New Roman" w:hAnsi="Times New Roman" w:cs="Times New Roman"/>
              <w:lang w:val="en-IN"/>
            </w:rPr>
            <w:br/>
          </m:r>
        </m:oMath>
      </m:oMathPara>
    </w:p>
    <w:p w14:paraId="162778E0"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that maps patient characteristics to the corresponding survival outcome.</w:t>
      </w:r>
    </w:p>
    <w:p w14:paraId="0354D79C"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For every unseen patient,</w:t>
      </w:r>
    </w:p>
    <w:p w14:paraId="68E031EB" w14:textId="5C1FD869" w:rsidR="00285A9B" w:rsidRPr="00285A9B" w:rsidRDefault="00000000" w:rsidP="00285A9B">
      <w:pPr>
        <w:spacing w:before="80" w:after="120" w:line="360" w:lineRule="auto"/>
        <w:jc w:val="both"/>
        <w:rPr>
          <w:rFonts w:ascii="Times New Roman" w:hAnsi="Times New Roman" w:cs="Times New Roman"/>
          <w:lang w:val="en-IN"/>
        </w:rPr>
      </w:pPr>
      <m:oMath>
        <m:acc>
          <m:accPr>
            <m:ctrlPr>
              <w:rPr>
                <w:rFonts w:ascii="Cambria Math" w:hAnsi="Cambria Math" w:cs="Times New Roman"/>
                <w:lang w:val="en-IN"/>
              </w:rPr>
            </m:ctrlPr>
          </m:accPr>
          <m:e>
            <m:r>
              <w:rPr>
                <w:rFonts w:ascii="Cambria Math" w:hAnsi="Cambria Math" w:cs="Times New Roman"/>
                <w:lang w:val="en-IN"/>
              </w:rPr>
              <m:t>y</m:t>
            </m:r>
          </m:e>
        </m:acc>
        <m:r>
          <w:rPr>
            <w:rFonts w:ascii="Cambria Math" w:hAnsi="Cambria Math" w:cs="Times New Roman"/>
            <w:lang w:val="en-IN"/>
          </w:rPr>
          <m:t>=f(x)</m:t>
        </m:r>
      </m:oMath>
      <w:r w:rsidR="00FC321A">
        <w:rPr>
          <w:rFonts w:ascii="Times New Roman" w:hAnsi="Times New Roman" w:cs="Times New Roman"/>
          <w:lang w:val="en-IN"/>
        </w:rPr>
        <w:t xml:space="preserve">                                                                                                                                                (</w:t>
      </w:r>
      <w:r w:rsidR="00A64612">
        <w:rPr>
          <w:rFonts w:ascii="Times New Roman" w:hAnsi="Times New Roman" w:cs="Times New Roman"/>
          <w:lang w:val="en-IN"/>
        </w:rPr>
        <w:t>4</w:t>
      </w:r>
      <w:r w:rsidR="00FC321A">
        <w:rPr>
          <w:rFonts w:ascii="Times New Roman" w:hAnsi="Times New Roman" w:cs="Times New Roman"/>
          <w:lang w:val="en-IN"/>
        </w:rPr>
        <w:t>)</w:t>
      </w:r>
    </w:p>
    <w:p w14:paraId="7BE7F1B1"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where</w:t>
      </w:r>
    </w:p>
    <w:p w14:paraId="0C3004AC" w14:textId="7C519001" w:rsidR="00285A9B" w:rsidRPr="00285A9B" w:rsidRDefault="00000000" w:rsidP="00434400">
      <w:pPr>
        <w:spacing w:before="80" w:after="120" w:line="360" w:lineRule="auto"/>
        <w:ind w:left="720"/>
        <w:jc w:val="both"/>
        <w:rPr>
          <w:rFonts w:ascii="Times New Roman" w:hAnsi="Times New Roman" w:cs="Times New Roman"/>
          <w:lang w:val="en-IN"/>
        </w:rPr>
      </w:pPr>
      <m:oMath>
        <m:acc>
          <m:accPr>
            <m:ctrlPr>
              <w:rPr>
                <w:rFonts w:ascii="Cambria Math" w:hAnsi="Cambria Math" w:cs="Times New Roman"/>
                <w:lang w:val="en-IN"/>
              </w:rPr>
            </m:ctrlPr>
          </m:accPr>
          <m:e>
            <m:r>
              <w:rPr>
                <w:rFonts w:ascii="Cambria Math" w:hAnsi="Cambria Math" w:cs="Times New Roman"/>
                <w:lang w:val="en-IN"/>
              </w:rPr>
              <m:t>y</m:t>
            </m:r>
          </m:e>
        </m:acc>
      </m:oMath>
      <w:r w:rsidR="00285A9B" w:rsidRPr="00285A9B">
        <w:rPr>
          <w:rFonts w:ascii="Times New Roman" w:hAnsi="Times New Roman" w:cs="Times New Roman"/>
          <w:lang w:val="en-IN"/>
        </w:rPr>
        <w:t xml:space="preserve">represents the predicted class, and </w:t>
      </w:r>
    </w:p>
    <w:p w14:paraId="292FE738" w14:textId="2BA54192" w:rsidR="00285A9B" w:rsidRPr="00285A9B" w:rsidRDefault="00285A9B" w:rsidP="00434400">
      <w:pPr>
        <w:spacing w:before="80" w:after="120" w:line="360" w:lineRule="auto"/>
        <w:ind w:left="720"/>
        <w:jc w:val="both"/>
        <w:rPr>
          <w:rFonts w:ascii="Times New Roman" w:hAnsi="Times New Roman" w:cs="Times New Roman"/>
          <w:lang w:val="en-IN"/>
        </w:rPr>
      </w:pPr>
      <m:oMath>
        <m:r>
          <w:rPr>
            <w:rFonts w:ascii="Cambria Math" w:hAnsi="Cambria Math" w:cs="Times New Roman"/>
            <w:lang w:val="en-IN"/>
          </w:rPr>
          <m:t>f(⋅)</m:t>
        </m:r>
      </m:oMath>
      <w:r w:rsidRPr="00285A9B">
        <w:rPr>
          <w:rFonts w:ascii="Times New Roman" w:hAnsi="Times New Roman" w:cs="Times New Roman"/>
          <w:lang w:val="en-IN"/>
        </w:rPr>
        <w:t xml:space="preserve">denotes the trained machine learning model. </w:t>
      </w:r>
    </w:p>
    <w:p w14:paraId="2DC613AE"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Three supervised machine learning algorithms were selected for model development:</w:t>
      </w:r>
    </w:p>
    <w:p w14:paraId="22EDC6DD" w14:textId="77777777" w:rsidR="00285A9B" w:rsidRPr="00434400" w:rsidRDefault="00285A9B" w:rsidP="00434400">
      <w:pPr>
        <w:pStyle w:val="ListParagraph"/>
        <w:numPr>
          <w:ilvl w:val="0"/>
          <w:numId w:val="20"/>
        </w:numPr>
        <w:spacing w:before="80" w:after="120" w:line="360" w:lineRule="auto"/>
        <w:jc w:val="both"/>
        <w:rPr>
          <w:rFonts w:ascii="Times New Roman" w:hAnsi="Times New Roman" w:cs="Times New Roman"/>
          <w:lang w:val="en-IN"/>
        </w:rPr>
      </w:pPr>
      <w:r w:rsidRPr="00434400">
        <w:rPr>
          <w:rFonts w:ascii="Times New Roman" w:hAnsi="Times New Roman" w:cs="Times New Roman"/>
          <w:lang w:val="en-IN"/>
        </w:rPr>
        <w:t xml:space="preserve">Logistic Regression </w:t>
      </w:r>
    </w:p>
    <w:p w14:paraId="16F2DF29" w14:textId="77777777" w:rsidR="00285A9B" w:rsidRPr="00434400" w:rsidRDefault="00285A9B" w:rsidP="00434400">
      <w:pPr>
        <w:pStyle w:val="ListParagraph"/>
        <w:numPr>
          <w:ilvl w:val="0"/>
          <w:numId w:val="20"/>
        </w:numPr>
        <w:spacing w:before="80" w:after="120" w:line="360" w:lineRule="auto"/>
        <w:jc w:val="both"/>
        <w:rPr>
          <w:rFonts w:ascii="Times New Roman" w:hAnsi="Times New Roman" w:cs="Times New Roman"/>
          <w:lang w:val="en-IN"/>
        </w:rPr>
      </w:pPr>
      <w:r w:rsidRPr="00434400">
        <w:rPr>
          <w:rFonts w:ascii="Times New Roman" w:hAnsi="Times New Roman" w:cs="Times New Roman"/>
          <w:lang w:val="en-IN"/>
        </w:rPr>
        <w:t xml:space="preserve">Random Forest </w:t>
      </w:r>
    </w:p>
    <w:p w14:paraId="7E67D752" w14:textId="77777777" w:rsidR="00285A9B" w:rsidRPr="00434400" w:rsidRDefault="00285A9B" w:rsidP="00434400">
      <w:pPr>
        <w:pStyle w:val="ListParagraph"/>
        <w:numPr>
          <w:ilvl w:val="0"/>
          <w:numId w:val="20"/>
        </w:numPr>
        <w:spacing w:before="80" w:after="120" w:line="360" w:lineRule="auto"/>
        <w:jc w:val="both"/>
        <w:rPr>
          <w:rFonts w:ascii="Times New Roman" w:hAnsi="Times New Roman" w:cs="Times New Roman"/>
          <w:lang w:val="en-IN"/>
        </w:rPr>
      </w:pPr>
      <w:r w:rsidRPr="00434400">
        <w:rPr>
          <w:rFonts w:ascii="Times New Roman" w:hAnsi="Times New Roman" w:cs="Times New Roman"/>
          <w:lang w:val="en-IN"/>
        </w:rPr>
        <w:t xml:space="preserve">Extreme Gradient Boosting (XGBoost) </w:t>
      </w:r>
    </w:p>
    <w:p w14:paraId="615A5942" w14:textId="77777777" w:rsidR="000E0E93" w:rsidRPr="000E0E93" w:rsidRDefault="000E0E93" w:rsidP="000E0E93">
      <w:pPr>
        <w:spacing w:before="80" w:after="120" w:line="360" w:lineRule="auto"/>
        <w:jc w:val="both"/>
        <w:rPr>
          <w:rFonts w:ascii="Times New Roman" w:hAnsi="Times New Roman" w:cs="Times New Roman"/>
          <w:lang w:val="en-IN"/>
        </w:rPr>
      </w:pPr>
      <w:r w:rsidRPr="000E0E93">
        <w:rPr>
          <w:rFonts w:ascii="Times New Roman" w:hAnsi="Times New Roman" w:cs="Times New Roman"/>
          <w:lang w:val="en-IN"/>
        </w:rPr>
        <w:t xml:space="preserve">The three types of algorithms included in the study were intentionally selected to include algorithms from each of the major categories of learning that have been extensively used in previous studies of clinically related predictions. Logistic Regression (LR) was selected to represent the statistical base line algorithm, which provides an estimate of probability, and is commonly applied in clinical settings. Random Forests (RF) were chosen to represent an example of an ensemble bagging type algorithm. RFs are capable of modeling very complex non-linear relationships and minimize over fitting through bootstrap aggregation. XGBoost (XGB) was chosen to represent an example of a gradient boosting type algorithm. XGBoost has been shown to produce state-of-the-art results for many structured medical data sets. This success has come about largely due to the fact that XGBoost is able to model higher-order interactions among features and create non-linear decision boundaries. The use of three different </w:t>
      </w:r>
      <w:r w:rsidRPr="000E0E93">
        <w:rPr>
          <w:rFonts w:ascii="Times New Roman" w:hAnsi="Times New Roman" w:cs="Times New Roman"/>
          <w:lang w:val="en-IN"/>
        </w:rPr>
        <w:lastRenderedPageBreak/>
        <w:t>algorithms will allow us to compare the effectiveness of traditional statistical learning versus modern ensemble learning methods and assess if increased predictive accuracy will affect the fairness of our algorithms when comparing across age groups. We divided the entire dataset into two subsets - one subset for training our models and one subset for testing our models - to reduce bias in our evaluation. All model training, hyper parameter optimization and feature pre-processing was conducted solely on the training subset. We did not view the testing subset until after we had completed all of the model development stages. This separation of the training and testing subsets allowed us to avoid information leakage and provide an unbiased assessment of how well our models would perform in real-world situations. The first step in our process was to obtain the raw data from the METABRIC dataset. Once we obtained the raw data, we performed a series of pre-processing steps. These included; cleaning the data, treating missing values, encoding categorical variables, scaling the features and creating partitions of the dataset. After we performed all of these pre-processing steps on the raw data, we then trained three different supervised machine learning models. Once we trained our models, we then evaluated the predictive performance of each model using several different classification metrics. After evaluating the predictive performance of each model, we then evaluated the fairness characteristics of each model based upon different age groups to determine whether or not our models exhibited fairness in terms of treatment of different age groups within the same population. The final step in our methodology is to conduct a comparative analysis of the predictive performance and fairness characteristics of all three models. In conducting this comparative analysis, we will be looking to identify the model that provides the optimal trade-off between predictive accuracy and fairness in treating different age groups within the same population. Instead of basing our decision regarding which model to select solely on its predictive performance, we believe that fairness is equally as important in determining whether or not an artificial intelligence system used in healthcare can be trusted.</w:t>
      </w:r>
    </w:p>
    <w:p w14:paraId="6279F009" w14:textId="77777777" w:rsidR="000E0E93" w:rsidRPr="000E0E93" w:rsidRDefault="000E0E93" w:rsidP="000E0E93">
      <w:pPr>
        <w:spacing w:before="80" w:after="120" w:line="360" w:lineRule="auto"/>
        <w:jc w:val="both"/>
        <w:rPr>
          <w:rFonts w:ascii="Times New Roman" w:hAnsi="Times New Roman" w:cs="Times New Roman"/>
          <w:lang w:val="en-IN"/>
        </w:rPr>
      </w:pPr>
      <w:r w:rsidRPr="000E0E93">
        <w:rPr>
          <w:rFonts w:ascii="Times New Roman" w:hAnsi="Times New Roman" w:cs="Times New Roman"/>
          <w:lang w:val="en-IN"/>
        </w:rPr>
        <w:t>Therefore, we will be identifying the best performing model based upon a comprehensive evaluation that includes both conventional classification metrics and fairness metrics. To facilitate reproducibility of our research, we have used deterministic procedures throughout every stage of our experimental pipeline.</w:t>
      </w:r>
    </w:p>
    <w:p w14:paraId="098B67CC" w14:textId="77A40232" w:rsidR="00F63B7E" w:rsidRDefault="000E0E93" w:rsidP="000E0E93">
      <w:pPr>
        <w:spacing w:before="80" w:after="120" w:line="360" w:lineRule="auto"/>
        <w:jc w:val="both"/>
        <w:rPr>
          <w:rFonts w:ascii="Times New Roman" w:hAnsi="Times New Roman" w:cs="Times New Roman"/>
          <w:lang w:val="en-IN"/>
        </w:rPr>
      </w:pPr>
      <w:r w:rsidRPr="000E0E93">
        <w:rPr>
          <w:rFonts w:ascii="Times New Roman" w:hAnsi="Times New Roman" w:cs="Times New Roman"/>
          <w:lang w:val="en-IN"/>
        </w:rPr>
        <w:t>Specifically, we have employed fixed random seeds during dataset partitioning and model training; learned all preprocessing transformations exclusively from the training dataset; and documented in detail all experimental settings. These procedures ensure that our methodology can be reproduced using the same dataset and software environment while producing consistent results. Reproducibility is an essential component of scientific transparency and aligns with current recommendations for conducting trustworthy research involving clinical machine learning systems.</w:t>
      </w:r>
    </w:p>
    <w:p w14:paraId="4BA50C6B" w14:textId="77777777" w:rsidR="006855E7" w:rsidRDefault="006855E7" w:rsidP="00285A9B">
      <w:pPr>
        <w:spacing w:before="80" w:after="120" w:line="360" w:lineRule="auto"/>
        <w:jc w:val="both"/>
        <w:rPr>
          <w:rFonts w:ascii="Times New Roman" w:hAnsi="Times New Roman" w:cs="Times New Roman"/>
          <w:b/>
          <w:bCs/>
          <w:sz w:val="28"/>
          <w:szCs w:val="28"/>
          <w:lang w:val="en-IN"/>
        </w:rPr>
      </w:pPr>
    </w:p>
    <w:p w14:paraId="71AA3205" w14:textId="77777777" w:rsidR="006855E7" w:rsidRDefault="006855E7" w:rsidP="00285A9B">
      <w:pPr>
        <w:spacing w:before="80" w:after="120" w:line="360" w:lineRule="auto"/>
        <w:jc w:val="both"/>
        <w:rPr>
          <w:rFonts w:ascii="Times New Roman" w:hAnsi="Times New Roman" w:cs="Times New Roman"/>
          <w:b/>
          <w:bCs/>
          <w:sz w:val="28"/>
          <w:szCs w:val="28"/>
          <w:lang w:val="en-IN"/>
        </w:rPr>
      </w:pPr>
    </w:p>
    <w:p w14:paraId="5BD3910D" w14:textId="15DA4588" w:rsidR="00285A9B" w:rsidRPr="00434400" w:rsidRDefault="00285A9B" w:rsidP="00285A9B">
      <w:pPr>
        <w:spacing w:before="80" w:after="120" w:line="360" w:lineRule="auto"/>
        <w:jc w:val="both"/>
        <w:rPr>
          <w:rFonts w:ascii="Times New Roman" w:hAnsi="Times New Roman" w:cs="Times New Roman"/>
          <w:b/>
          <w:bCs/>
          <w:sz w:val="28"/>
          <w:szCs w:val="28"/>
          <w:lang w:val="en-IN"/>
        </w:rPr>
      </w:pPr>
      <w:r w:rsidRPr="00434400">
        <w:rPr>
          <w:rFonts w:ascii="Times New Roman" w:hAnsi="Times New Roman" w:cs="Times New Roman"/>
          <w:b/>
          <w:bCs/>
          <w:sz w:val="28"/>
          <w:szCs w:val="28"/>
          <w:lang w:val="en-IN"/>
        </w:rPr>
        <w:lastRenderedPageBreak/>
        <w:t xml:space="preserve">2.2 Dataset </w:t>
      </w:r>
      <w:r w:rsidR="000E2A10">
        <w:rPr>
          <w:rFonts w:ascii="Times New Roman" w:hAnsi="Times New Roman" w:cs="Times New Roman"/>
          <w:b/>
          <w:bCs/>
          <w:sz w:val="28"/>
          <w:szCs w:val="28"/>
          <w:lang w:val="en-IN"/>
        </w:rPr>
        <w:t>d</w:t>
      </w:r>
      <w:r w:rsidRPr="00434400">
        <w:rPr>
          <w:rFonts w:ascii="Times New Roman" w:hAnsi="Times New Roman" w:cs="Times New Roman"/>
          <w:b/>
          <w:bCs/>
          <w:sz w:val="28"/>
          <w:szCs w:val="28"/>
          <w:lang w:val="en-IN"/>
        </w:rPr>
        <w:t>escription</w:t>
      </w:r>
    </w:p>
    <w:p w14:paraId="6D38DCC3" w14:textId="77777777" w:rsidR="000E0E93" w:rsidRPr="000E0E93" w:rsidRDefault="000E0E93" w:rsidP="000E0E93">
      <w:pPr>
        <w:spacing w:before="80" w:after="120" w:line="360" w:lineRule="auto"/>
        <w:jc w:val="both"/>
        <w:rPr>
          <w:rFonts w:ascii="Times New Roman" w:hAnsi="Times New Roman" w:cs="Times New Roman"/>
          <w:lang w:val="en-IN"/>
        </w:rPr>
      </w:pPr>
      <w:r w:rsidRPr="000E0E93">
        <w:rPr>
          <w:rFonts w:ascii="Times New Roman" w:hAnsi="Times New Roman" w:cs="Times New Roman"/>
          <w:lang w:val="en-IN"/>
        </w:rPr>
        <w:t>The quality of machine learning model development is directly influenced by the quality, comprehensiveness and representation of the dataset from which the model learns. In order to assess how age impacts breast cancer survival prediction using machine learning, a clinical dataset with comprehensive patient information was needed. Several publicly accessible breast cancer datasets were reviewed prior to choosing the Molecular Taxonomy of Breast Cancer International Consortium (METABRIC) dataset. The METABRIC dataset is considered a gold standard in breast cancer prognostic studies; therefore it has been widely accepted in the field.</w:t>
      </w:r>
    </w:p>
    <w:p w14:paraId="1CD5155D" w14:textId="77777777" w:rsidR="000E0E93" w:rsidRPr="000E0E93" w:rsidRDefault="000E0E93" w:rsidP="000E0E93">
      <w:pPr>
        <w:spacing w:before="80" w:after="120" w:line="360" w:lineRule="auto"/>
        <w:jc w:val="both"/>
        <w:rPr>
          <w:rFonts w:ascii="Times New Roman" w:hAnsi="Times New Roman" w:cs="Times New Roman"/>
          <w:lang w:val="en-IN"/>
        </w:rPr>
      </w:pPr>
      <w:r w:rsidRPr="000E0E93">
        <w:rPr>
          <w:rFonts w:ascii="Times New Roman" w:hAnsi="Times New Roman" w:cs="Times New Roman"/>
          <w:lang w:val="en-IN"/>
        </w:rPr>
        <w:t>Additionally, it contains extensive clinical information as well as a large number of patients which allowed for a robust assessment of age-related bias. The METABRIC dataset is considered among the most comprehensive breast cancer datasets available for use in clinical research and machine learning applications. This dataset was created as part of an international collaboration between researchers located in Canada and the United Kingdom and first reported by Curtis et al. (2012). Since its initial publication, the METABRIC dataset has been utilized in numerous studies focused on various aspects of oncology, bioinformatics, survival analysis, and artificial intelligence. The METABRIC dataset is unique in that it contains a variety of clinical information along with long-term follow up data regarding patients' survival outcomes. As opposed to smaller benchmark datasets that provide only diagnostic information, the METABRIC dataset contains detailed demographic information about patients, tumor characteristics, treatment-related variables, molecular subtypes of cancer, and patient survival outcomes. Because of these attributes, the METABRIC dataset is especially well suited to assess both the predictive performance and fairness of models across clinically relevant patient populations. For this research, only the clinical variables that are directly related to survival prediction and fairness assessment were included. Genetic, transcriptional and copy number alteration (CNA) features were excluded as the main goal of this study is to examine the effect of patient age on machine learning predictions based on clinically meaningful variables. By limiting the scope of our analysis to only include clinical variables, we were able to increase the transparency and interpretability of the models we developed.</w:t>
      </w:r>
    </w:p>
    <w:p w14:paraId="4B53BBE3" w14:textId="0B33FCEE" w:rsidR="00285A9B" w:rsidRPr="00285A9B" w:rsidRDefault="000E0E93" w:rsidP="000E0E93">
      <w:pPr>
        <w:spacing w:before="80" w:after="120" w:line="360" w:lineRule="auto"/>
        <w:jc w:val="both"/>
        <w:rPr>
          <w:rFonts w:ascii="Times New Roman" w:hAnsi="Times New Roman" w:cs="Times New Roman"/>
          <w:lang w:val="en-IN"/>
        </w:rPr>
      </w:pPr>
      <w:r w:rsidRPr="000E0E93">
        <w:rPr>
          <w:rFonts w:ascii="Times New Roman" w:hAnsi="Times New Roman" w:cs="Times New Roman"/>
          <w:lang w:val="en-IN"/>
        </w:rPr>
        <w:t>As a result, the results of this research will be more relevant to routine clinical decision making. Each patient in the METABRIC dataset has an associated row of data. Within each row of data there are columns representing different clinical characteristics that were collected at time of diagnosis or during treatment. Together, these characteristics represent patient demographic data, tumor pathological data, disease progression data, hormone receptor status data, treatment history data, and patient survival outcome data.</w:t>
      </w:r>
      <w:r w:rsidR="00285A9B" w:rsidRPr="00285A9B">
        <w:rPr>
          <w:rFonts w:ascii="Times New Roman" w:hAnsi="Times New Roman" w:cs="Times New Roman"/>
          <w:lang w:val="en-IN"/>
        </w:rPr>
        <w:t>Let the complete dataset be represented as</w:t>
      </w:r>
    </w:p>
    <w:p w14:paraId="665BC5BC" w14:textId="35B1E59D" w:rsidR="00285A9B" w:rsidRPr="00285A9B" w:rsidRDefault="00285A9B" w:rsidP="00285A9B">
      <w:pPr>
        <w:spacing w:before="80" w:after="120" w:line="360" w:lineRule="auto"/>
        <w:jc w:val="both"/>
        <w:rPr>
          <w:rFonts w:ascii="Times New Roman" w:hAnsi="Times New Roman" w:cs="Times New Roman"/>
          <w:lang w:val="en-IN"/>
        </w:rPr>
      </w:pPr>
      <m:oMath>
        <m:r>
          <w:rPr>
            <w:rFonts w:ascii="Cambria Math" w:hAnsi="Cambria Math" w:cs="Times New Roman"/>
            <w:lang w:val="en-IN"/>
          </w:rPr>
          <m:t>D={(</m:t>
        </m:r>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i</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y</m:t>
            </m:r>
          </m:e>
          <m:sub>
            <m:r>
              <w:rPr>
                <w:rFonts w:ascii="Cambria Math" w:hAnsi="Cambria Math" w:cs="Times New Roman"/>
                <w:lang w:val="en-IN"/>
              </w:rPr>
              <m:t>i</m:t>
            </m:r>
          </m:sub>
        </m:sSub>
        <m:r>
          <w:rPr>
            <w:rFonts w:ascii="Cambria Math" w:hAnsi="Cambria Math" w:cs="Times New Roman"/>
            <w:lang w:val="en-IN"/>
          </w:rPr>
          <m:t>)</m:t>
        </m:r>
        <m:sSubSup>
          <m:sSubSupPr>
            <m:ctrlPr>
              <w:rPr>
                <w:rFonts w:ascii="Cambria Math" w:hAnsi="Cambria Math" w:cs="Times New Roman"/>
                <w:lang w:val="en-IN"/>
              </w:rPr>
            </m:ctrlPr>
          </m:sSubSupPr>
          <m:e>
            <m:r>
              <w:rPr>
                <w:rFonts w:ascii="Cambria Math" w:hAnsi="Cambria Math" w:cs="Times New Roman"/>
                <w:lang w:val="en-IN"/>
              </w:rPr>
              <m:t>}</m:t>
            </m:r>
          </m:e>
          <m:sub>
            <m:r>
              <w:rPr>
                <w:rFonts w:ascii="Cambria Math" w:hAnsi="Cambria Math" w:cs="Times New Roman"/>
                <w:lang w:val="en-IN"/>
              </w:rPr>
              <m:t>i=1</m:t>
            </m:r>
          </m:sub>
          <m:sup>
            <m:r>
              <w:rPr>
                <w:rFonts w:ascii="Cambria Math" w:hAnsi="Cambria Math" w:cs="Times New Roman"/>
                <w:lang w:val="en-IN"/>
              </w:rPr>
              <m:t>n</m:t>
            </m:r>
          </m:sup>
        </m:sSubSup>
      </m:oMath>
      <w:r w:rsidR="00FC321A">
        <w:rPr>
          <w:rFonts w:ascii="Times New Roman" w:hAnsi="Times New Roman" w:cs="Times New Roman"/>
          <w:lang w:val="en-IN"/>
        </w:rPr>
        <w:t xml:space="preserve">                                                                                                                                  (</w:t>
      </w:r>
      <w:r w:rsidR="00A64612">
        <w:rPr>
          <w:rFonts w:ascii="Times New Roman" w:hAnsi="Times New Roman" w:cs="Times New Roman"/>
          <w:lang w:val="en-IN"/>
        </w:rPr>
        <w:t>5</w:t>
      </w:r>
      <w:r w:rsidR="00FC321A">
        <w:rPr>
          <w:rFonts w:ascii="Times New Roman" w:hAnsi="Times New Roman" w:cs="Times New Roman"/>
          <w:lang w:val="en-IN"/>
        </w:rPr>
        <w:t>)</w:t>
      </w:r>
    </w:p>
    <w:p w14:paraId="69BDA811"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where</w:t>
      </w:r>
    </w:p>
    <w:p w14:paraId="2BE58E29" w14:textId="7D73F931" w:rsidR="00285A9B" w:rsidRPr="00285A9B" w:rsidRDefault="00285A9B" w:rsidP="00434400">
      <w:pPr>
        <w:spacing w:before="80" w:after="120" w:line="360" w:lineRule="auto"/>
        <w:ind w:left="720"/>
        <w:jc w:val="both"/>
        <w:rPr>
          <w:rFonts w:ascii="Times New Roman" w:hAnsi="Times New Roman" w:cs="Times New Roman"/>
          <w:lang w:val="en-IN"/>
        </w:rPr>
      </w:pPr>
      <m:oMath>
        <m:r>
          <w:rPr>
            <w:rFonts w:ascii="Cambria Math" w:hAnsi="Cambria Math" w:cs="Times New Roman"/>
            <w:lang w:val="en-IN"/>
          </w:rPr>
          <w:lastRenderedPageBreak/>
          <m:t>n</m:t>
        </m:r>
      </m:oMath>
      <w:r w:rsidRPr="00285A9B">
        <w:rPr>
          <w:rFonts w:ascii="Times New Roman" w:hAnsi="Times New Roman" w:cs="Times New Roman"/>
          <w:lang w:val="en-IN"/>
        </w:rPr>
        <w:t xml:space="preserve">denotes the total number of patients included in the study, </w:t>
      </w:r>
    </w:p>
    <w:p w14:paraId="208B89A5" w14:textId="20A7073C" w:rsidR="00285A9B" w:rsidRPr="00285A9B" w:rsidRDefault="00000000" w:rsidP="00434400">
      <w:pPr>
        <w:spacing w:before="80" w:after="120" w:line="360" w:lineRule="auto"/>
        <w:ind w:left="720"/>
        <w:jc w:val="both"/>
        <w:rPr>
          <w:rFonts w:ascii="Times New Roman" w:hAnsi="Times New Roman" w:cs="Times New Roman"/>
          <w:lang w:val="en-IN"/>
        </w:rPr>
      </w:pPr>
      <m:oMath>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i</m:t>
            </m:r>
          </m:sub>
        </m:sSub>
      </m:oMath>
      <w:r w:rsidR="00285A9B" w:rsidRPr="00285A9B">
        <w:rPr>
          <w:rFonts w:ascii="Times New Roman" w:hAnsi="Times New Roman" w:cs="Times New Roman"/>
          <w:lang w:val="en-IN"/>
        </w:rPr>
        <w:t xml:space="preserve">represents the clinical feature vector corresponding to patient </w:t>
      </w:r>
      <m:oMath>
        <m:r>
          <w:rPr>
            <w:rFonts w:ascii="Cambria Math" w:hAnsi="Cambria Math" w:cs="Times New Roman"/>
            <w:lang w:val="en-IN"/>
          </w:rPr>
          <m:t>i</m:t>
        </m:r>
      </m:oMath>
      <w:r w:rsidR="00285A9B" w:rsidRPr="00285A9B">
        <w:rPr>
          <w:rFonts w:ascii="Times New Roman" w:hAnsi="Times New Roman" w:cs="Times New Roman"/>
          <w:lang w:val="en-IN"/>
        </w:rPr>
        <w:t xml:space="preserve">, and </w:t>
      </w:r>
    </w:p>
    <w:p w14:paraId="242C551C" w14:textId="6647B7C9" w:rsidR="00285A9B" w:rsidRPr="00285A9B" w:rsidRDefault="00000000" w:rsidP="00434400">
      <w:pPr>
        <w:spacing w:before="80" w:after="120" w:line="360" w:lineRule="auto"/>
        <w:ind w:left="720"/>
        <w:jc w:val="both"/>
        <w:rPr>
          <w:rFonts w:ascii="Times New Roman" w:hAnsi="Times New Roman" w:cs="Times New Roman"/>
          <w:lang w:val="en-IN"/>
        </w:rPr>
      </w:pPr>
      <m:oMath>
        <m:sSub>
          <m:sSubPr>
            <m:ctrlPr>
              <w:rPr>
                <w:rFonts w:ascii="Cambria Math" w:hAnsi="Cambria Math" w:cs="Times New Roman"/>
                <w:lang w:val="en-IN"/>
              </w:rPr>
            </m:ctrlPr>
          </m:sSubPr>
          <m:e>
            <m:r>
              <w:rPr>
                <w:rFonts w:ascii="Cambria Math" w:hAnsi="Cambria Math" w:cs="Times New Roman"/>
                <w:lang w:val="en-IN"/>
              </w:rPr>
              <m:t>y</m:t>
            </m:r>
          </m:e>
          <m:sub>
            <m:r>
              <w:rPr>
                <w:rFonts w:ascii="Cambria Math" w:hAnsi="Cambria Math" w:cs="Times New Roman"/>
                <w:lang w:val="en-IN"/>
              </w:rPr>
              <m:t>i</m:t>
            </m:r>
          </m:sub>
        </m:sSub>
      </m:oMath>
      <w:r w:rsidR="00285A9B" w:rsidRPr="00285A9B">
        <w:rPr>
          <w:rFonts w:ascii="Times New Roman" w:hAnsi="Times New Roman" w:cs="Times New Roman"/>
          <w:lang w:val="en-IN"/>
        </w:rPr>
        <w:t xml:space="preserve">denotes the binary survival outcome. </w:t>
      </w:r>
    </w:p>
    <w:p w14:paraId="53C9E8AA"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Each patient's feature vector is expressed as</w:t>
      </w:r>
    </w:p>
    <w:p w14:paraId="03EFA544" w14:textId="464A07ED" w:rsidR="00285A9B" w:rsidRPr="00285A9B" w:rsidRDefault="00000000" w:rsidP="00285A9B">
      <w:pPr>
        <w:spacing w:before="80" w:after="120" w:line="360" w:lineRule="auto"/>
        <w:jc w:val="both"/>
        <w:rPr>
          <w:rFonts w:ascii="Times New Roman" w:hAnsi="Times New Roman" w:cs="Times New Roman"/>
          <w:lang w:val="en-IN"/>
        </w:rPr>
      </w:pPr>
      <m:oMath>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i</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i1</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i2</m:t>
            </m:r>
          </m:sub>
        </m:sSub>
        <m:r>
          <w:rPr>
            <w:rFonts w:ascii="Cambria Math" w:hAnsi="Cambria Math" w:cs="Times New Roman"/>
            <w:lang w:val="en-IN"/>
          </w:rPr>
          <m:t>,</m:t>
        </m:r>
        <m:r>
          <m:rPr>
            <m:sty m:val="p"/>
          </m:rPr>
          <w:rPr>
            <w:rFonts w:ascii="Cambria Math" w:hAnsi="Cambria Math" w:cs="Times New Roman"/>
            <w:lang w:val="en-IN"/>
          </w:rPr>
          <m:t>...</m:t>
        </m:r>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ip</m:t>
            </m:r>
          </m:sub>
        </m:sSub>
        <m:r>
          <w:rPr>
            <w:rFonts w:ascii="Cambria Math" w:hAnsi="Cambria Math" w:cs="Times New Roman"/>
            <w:lang w:val="en-IN"/>
          </w:rPr>
          <m:t>)</m:t>
        </m:r>
      </m:oMath>
      <w:r w:rsidR="00FC321A">
        <w:rPr>
          <w:rFonts w:ascii="Times New Roman" w:hAnsi="Times New Roman" w:cs="Times New Roman"/>
          <w:lang w:val="en-IN"/>
        </w:rPr>
        <w:t xml:space="preserve">                                                                                                                   (</w:t>
      </w:r>
      <w:r w:rsidR="00A64612">
        <w:rPr>
          <w:rFonts w:ascii="Times New Roman" w:hAnsi="Times New Roman" w:cs="Times New Roman"/>
          <w:lang w:val="en-IN"/>
        </w:rPr>
        <w:t>6</w:t>
      </w:r>
      <w:r w:rsidR="00FC321A">
        <w:rPr>
          <w:rFonts w:ascii="Times New Roman" w:hAnsi="Times New Roman" w:cs="Times New Roman"/>
          <w:lang w:val="en-IN"/>
        </w:rPr>
        <w:t>)</w:t>
      </w:r>
      <m:oMath>
        <m:r>
          <m:rPr>
            <m:sty m:val="p"/>
          </m:rPr>
          <w:rPr>
            <w:rFonts w:ascii="Times New Roman" w:hAnsi="Times New Roman" w:cs="Times New Roman"/>
            <w:lang w:val="en-IN"/>
          </w:rPr>
          <w:br/>
        </m:r>
      </m:oMath>
    </w:p>
    <w:p w14:paraId="1BA3DD93" w14:textId="7E98B354"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 xml:space="preserve">where </w:t>
      </w:r>
      <m:oMath>
        <m:r>
          <w:rPr>
            <w:rFonts w:ascii="Cambria Math" w:hAnsi="Cambria Math" w:cs="Times New Roman"/>
            <w:lang w:val="en-IN"/>
          </w:rPr>
          <m:t>p</m:t>
        </m:r>
      </m:oMath>
      <w:r w:rsidRPr="00285A9B">
        <w:rPr>
          <w:rFonts w:ascii="Times New Roman" w:hAnsi="Times New Roman" w:cs="Times New Roman"/>
          <w:lang w:val="en-IN"/>
        </w:rPr>
        <w:t>denotes the total number of predictor variables retained after preprocessing.</w:t>
      </w:r>
    </w:p>
    <w:p w14:paraId="787808E5"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The clinical variables included in this study provide information regarding patient demographics, tumour characteristics, and disease progression. Examples of the principal variables are presented in Table 2.1.</w:t>
      </w:r>
    </w:p>
    <w:p w14:paraId="2FFA37BF"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b/>
          <w:bCs/>
          <w:lang w:val="en-IN"/>
        </w:rPr>
        <w:t>Table 2.1 Clinical Variables Used in the Study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4082"/>
        <w:gridCol w:w="1089"/>
      </w:tblGrid>
      <w:tr w:rsidR="00285A9B" w:rsidRPr="00285A9B" w14:paraId="414E9B3D" w14:textId="77777777" w:rsidTr="00AF209C">
        <w:trPr>
          <w:tblHeader/>
          <w:tblCellSpacing w:w="15" w:type="dxa"/>
        </w:trPr>
        <w:tc>
          <w:tcPr>
            <w:tcW w:w="2223" w:type="dxa"/>
            <w:tcBorders>
              <w:bottom w:val="single" w:sz="4" w:space="0" w:color="auto"/>
            </w:tcBorders>
            <w:vAlign w:val="center"/>
            <w:hideMark/>
          </w:tcPr>
          <w:p w14:paraId="2D396C49" w14:textId="77777777" w:rsidR="00285A9B" w:rsidRPr="00285A9B" w:rsidRDefault="00285A9B" w:rsidP="00285A9B">
            <w:pPr>
              <w:spacing w:before="80" w:after="120" w:line="360" w:lineRule="auto"/>
              <w:jc w:val="both"/>
              <w:rPr>
                <w:rFonts w:ascii="Times New Roman" w:hAnsi="Times New Roman" w:cs="Times New Roman"/>
                <w:b/>
                <w:bCs/>
                <w:lang w:val="en-IN"/>
              </w:rPr>
            </w:pPr>
            <w:r w:rsidRPr="00285A9B">
              <w:rPr>
                <w:rFonts w:ascii="Times New Roman" w:hAnsi="Times New Roman" w:cs="Times New Roman"/>
                <w:b/>
                <w:bCs/>
                <w:lang w:val="en-IN"/>
              </w:rPr>
              <w:t>Variable</w:t>
            </w:r>
          </w:p>
        </w:tc>
        <w:tc>
          <w:tcPr>
            <w:tcW w:w="4052" w:type="dxa"/>
            <w:tcBorders>
              <w:bottom w:val="single" w:sz="4" w:space="0" w:color="auto"/>
            </w:tcBorders>
            <w:vAlign w:val="center"/>
            <w:hideMark/>
          </w:tcPr>
          <w:p w14:paraId="0EFBF474" w14:textId="77777777" w:rsidR="00285A9B" w:rsidRPr="00285A9B" w:rsidRDefault="00285A9B" w:rsidP="00285A9B">
            <w:pPr>
              <w:spacing w:before="80" w:after="120" w:line="360" w:lineRule="auto"/>
              <w:jc w:val="both"/>
              <w:rPr>
                <w:rFonts w:ascii="Times New Roman" w:hAnsi="Times New Roman" w:cs="Times New Roman"/>
                <w:b/>
                <w:bCs/>
                <w:lang w:val="en-IN"/>
              </w:rPr>
            </w:pPr>
            <w:r w:rsidRPr="00285A9B">
              <w:rPr>
                <w:rFonts w:ascii="Times New Roman" w:hAnsi="Times New Roman" w:cs="Times New Roman"/>
                <w:b/>
                <w:bCs/>
                <w:lang w:val="en-IN"/>
              </w:rPr>
              <w:t>Description</w:t>
            </w:r>
          </w:p>
        </w:tc>
        <w:tc>
          <w:tcPr>
            <w:tcW w:w="0" w:type="auto"/>
            <w:tcBorders>
              <w:bottom w:val="single" w:sz="4" w:space="0" w:color="auto"/>
            </w:tcBorders>
            <w:vAlign w:val="center"/>
            <w:hideMark/>
          </w:tcPr>
          <w:p w14:paraId="72DDC800" w14:textId="77777777" w:rsidR="00285A9B" w:rsidRPr="00285A9B" w:rsidRDefault="00285A9B" w:rsidP="00285A9B">
            <w:pPr>
              <w:spacing w:before="80" w:after="120" w:line="360" w:lineRule="auto"/>
              <w:jc w:val="both"/>
              <w:rPr>
                <w:rFonts w:ascii="Times New Roman" w:hAnsi="Times New Roman" w:cs="Times New Roman"/>
                <w:b/>
                <w:bCs/>
                <w:lang w:val="en-IN"/>
              </w:rPr>
            </w:pPr>
            <w:r w:rsidRPr="00285A9B">
              <w:rPr>
                <w:rFonts w:ascii="Times New Roman" w:hAnsi="Times New Roman" w:cs="Times New Roman"/>
                <w:b/>
                <w:bCs/>
                <w:lang w:val="en-IN"/>
              </w:rPr>
              <w:t>Data Type</w:t>
            </w:r>
          </w:p>
        </w:tc>
      </w:tr>
      <w:tr w:rsidR="00285A9B" w:rsidRPr="00285A9B" w14:paraId="23A56277" w14:textId="77777777" w:rsidTr="00AF209C">
        <w:trPr>
          <w:tblCellSpacing w:w="15" w:type="dxa"/>
        </w:trPr>
        <w:tc>
          <w:tcPr>
            <w:tcW w:w="2223" w:type="dxa"/>
            <w:vAlign w:val="center"/>
            <w:hideMark/>
          </w:tcPr>
          <w:p w14:paraId="7FA65B15"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Age at Diagnosis</w:t>
            </w:r>
          </w:p>
        </w:tc>
        <w:tc>
          <w:tcPr>
            <w:tcW w:w="4052" w:type="dxa"/>
            <w:vAlign w:val="center"/>
            <w:hideMark/>
          </w:tcPr>
          <w:p w14:paraId="2C01325C"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Patient age at breast cancer diagnosis</w:t>
            </w:r>
          </w:p>
        </w:tc>
        <w:tc>
          <w:tcPr>
            <w:tcW w:w="0" w:type="auto"/>
            <w:vAlign w:val="center"/>
            <w:hideMark/>
          </w:tcPr>
          <w:p w14:paraId="44F5C578"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Numerical</w:t>
            </w:r>
          </w:p>
        </w:tc>
      </w:tr>
      <w:tr w:rsidR="00285A9B" w:rsidRPr="00285A9B" w14:paraId="54A701C3" w14:textId="77777777" w:rsidTr="00AF209C">
        <w:trPr>
          <w:tblCellSpacing w:w="15" w:type="dxa"/>
        </w:trPr>
        <w:tc>
          <w:tcPr>
            <w:tcW w:w="2223" w:type="dxa"/>
            <w:vAlign w:val="center"/>
            <w:hideMark/>
          </w:tcPr>
          <w:p w14:paraId="1ABF28DA"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Tumour Size</w:t>
            </w:r>
          </w:p>
        </w:tc>
        <w:tc>
          <w:tcPr>
            <w:tcW w:w="4052" w:type="dxa"/>
            <w:vAlign w:val="center"/>
            <w:hideMark/>
          </w:tcPr>
          <w:p w14:paraId="328F00D2"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Maximum tumour diameter</w:t>
            </w:r>
          </w:p>
        </w:tc>
        <w:tc>
          <w:tcPr>
            <w:tcW w:w="0" w:type="auto"/>
            <w:vAlign w:val="center"/>
            <w:hideMark/>
          </w:tcPr>
          <w:p w14:paraId="331F5906"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Numerical</w:t>
            </w:r>
          </w:p>
        </w:tc>
      </w:tr>
      <w:tr w:rsidR="00285A9B" w:rsidRPr="00285A9B" w14:paraId="69D944F2" w14:textId="77777777" w:rsidTr="00AF209C">
        <w:trPr>
          <w:tblCellSpacing w:w="15" w:type="dxa"/>
        </w:trPr>
        <w:tc>
          <w:tcPr>
            <w:tcW w:w="2223" w:type="dxa"/>
            <w:vAlign w:val="center"/>
            <w:hideMark/>
          </w:tcPr>
          <w:p w14:paraId="25FB73BA"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Tumour Stage</w:t>
            </w:r>
          </w:p>
        </w:tc>
        <w:tc>
          <w:tcPr>
            <w:tcW w:w="4052" w:type="dxa"/>
            <w:vAlign w:val="center"/>
            <w:hideMark/>
          </w:tcPr>
          <w:p w14:paraId="3A9370E6"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Clinical stage of breast cancer</w:t>
            </w:r>
          </w:p>
        </w:tc>
        <w:tc>
          <w:tcPr>
            <w:tcW w:w="0" w:type="auto"/>
            <w:vAlign w:val="center"/>
            <w:hideMark/>
          </w:tcPr>
          <w:p w14:paraId="455F0896"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Categorical</w:t>
            </w:r>
          </w:p>
        </w:tc>
      </w:tr>
      <w:tr w:rsidR="00285A9B" w:rsidRPr="00285A9B" w14:paraId="19558288" w14:textId="77777777" w:rsidTr="00AF209C">
        <w:trPr>
          <w:tblCellSpacing w:w="15" w:type="dxa"/>
        </w:trPr>
        <w:tc>
          <w:tcPr>
            <w:tcW w:w="2223" w:type="dxa"/>
            <w:vAlign w:val="center"/>
            <w:hideMark/>
          </w:tcPr>
          <w:p w14:paraId="4F36EBAD"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Histological Grade</w:t>
            </w:r>
          </w:p>
        </w:tc>
        <w:tc>
          <w:tcPr>
            <w:tcW w:w="4052" w:type="dxa"/>
            <w:vAlign w:val="center"/>
            <w:hideMark/>
          </w:tcPr>
          <w:p w14:paraId="08FC3E0B"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Tumour differentiation grade</w:t>
            </w:r>
          </w:p>
        </w:tc>
        <w:tc>
          <w:tcPr>
            <w:tcW w:w="0" w:type="auto"/>
            <w:vAlign w:val="center"/>
            <w:hideMark/>
          </w:tcPr>
          <w:p w14:paraId="4FE4D894"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Categorical</w:t>
            </w:r>
          </w:p>
        </w:tc>
      </w:tr>
      <w:tr w:rsidR="00285A9B" w:rsidRPr="00285A9B" w14:paraId="00D9B41A" w14:textId="77777777" w:rsidTr="00AF209C">
        <w:trPr>
          <w:tblCellSpacing w:w="15" w:type="dxa"/>
        </w:trPr>
        <w:tc>
          <w:tcPr>
            <w:tcW w:w="2223" w:type="dxa"/>
            <w:vAlign w:val="center"/>
            <w:hideMark/>
          </w:tcPr>
          <w:p w14:paraId="14B63423" w14:textId="77777777" w:rsidR="00AF209C"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 xml:space="preserve">Lymph Nodes </w:t>
            </w:r>
          </w:p>
          <w:p w14:paraId="007D49F1" w14:textId="7D3927BB"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Examined Positive</w:t>
            </w:r>
          </w:p>
        </w:tc>
        <w:tc>
          <w:tcPr>
            <w:tcW w:w="4052" w:type="dxa"/>
            <w:vAlign w:val="center"/>
            <w:hideMark/>
          </w:tcPr>
          <w:p w14:paraId="618A4E4F"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Number of positive lymph nodes</w:t>
            </w:r>
          </w:p>
        </w:tc>
        <w:tc>
          <w:tcPr>
            <w:tcW w:w="0" w:type="auto"/>
            <w:vAlign w:val="center"/>
            <w:hideMark/>
          </w:tcPr>
          <w:p w14:paraId="11EB098A"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Numerical</w:t>
            </w:r>
          </w:p>
        </w:tc>
      </w:tr>
      <w:tr w:rsidR="00285A9B" w:rsidRPr="00285A9B" w14:paraId="505D52B0" w14:textId="77777777" w:rsidTr="00AF209C">
        <w:trPr>
          <w:tblCellSpacing w:w="15" w:type="dxa"/>
        </w:trPr>
        <w:tc>
          <w:tcPr>
            <w:tcW w:w="2223" w:type="dxa"/>
            <w:vAlign w:val="center"/>
            <w:hideMark/>
          </w:tcPr>
          <w:p w14:paraId="3ADEE911"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ER Status</w:t>
            </w:r>
          </w:p>
        </w:tc>
        <w:tc>
          <w:tcPr>
            <w:tcW w:w="4052" w:type="dxa"/>
            <w:vAlign w:val="center"/>
            <w:hideMark/>
          </w:tcPr>
          <w:p w14:paraId="149FFDAF"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Estrogen receptor status</w:t>
            </w:r>
          </w:p>
        </w:tc>
        <w:tc>
          <w:tcPr>
            <w:tcW w:w="0" w:type="auto"/>
            <w:vAlign w:val="center"/>
            <w:hideMark/>
          </w:tcPr>
          <w:p w14:paraId="58D3CC9C"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Categorical</w:t>
            </w:r>
          </w:p>
        </w:tc>
      </w:tr>
      <w:tr w:rsidR="00285A9B" w:rsidRPr="00285A9B" w14:paraId="522BBCE7" w14:textId="77777777" w:rsidTr="00AF209C">
        <w:trPr>
          <w:tblCellSpacing w:w="15" w:type="dxa"/>
        </w:trPr>
        <w:tc>
          <w:tcPr>
            <w:tcW w:w="2223" w:type="dxa"/>
            <w:vAlign w:val="center"/>
            <w:hideMark/>
          </w:tcPr>
          <w:p w14:paraId="273A17DC"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PR Status</w:t>
            </w:r>
          </w:p>
        </w:tc>
        <w:tc>
          <w:tcPr>
            <w:tcW w:w="4052" w:type="dxa"/>
            <w:vAlign w:val="center"/>
            <w:hideMark/>
          </w:tcPr>
          <w:p w14:paraId="7AB2184D"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Progesterone receptor status</w:t>
            </w:r>
          </w:p>
        </w:tc>
        <w:tc>
          <w:tcPr>
            <w:tcW w:w="0" w:type="auto"/>
            <w:vAlign w:val="center"/>
            <w:hideMark/>
          </w:tcPr>
          <w:p w14:paraId="1D5B49D2"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Categorical</w:t>
            </w:r>
          </w:p>
        </w:tc>
      </w:tr>
      <w:tr w:rsidR="00285A9B" w:rsidRPr="00285A9B" w14:paraId="5669A45C" w14:textId="77777777" w:rsidTr="00AF209C">
        <w:trPr>
          <w:tblCellSpacing w:w="15" w:type="dxa"/>
        </w:trPr>
        <w:tc>
          <w:tcPr>
            <w:tcW w:w="2223" w:type="dxa"/>
            <w:vAlign w:val="center"/>
            <w:hideMark/>
          </w:tcPr>
          <w:p w14:paraId="72FACBEC"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HER2 Status</w:t>
            </w:r>
          </w:p>
        </w:tc>
        <w:tc>
          <w:tcPr>
            <w:tcW w:w="4052" w:type="dxa"/>
            <w:vAlign w:val="center"/>
            <w:hideMark/>
          </w:tcPr>
          <w:p w14:paraId="1A6E0D0E"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Human epidermal growth factor receptor status</w:t>
            </w:r>
          </w:p>
        </w:tc>
        <w:tc>
          <w:tcPr>
            <w:tcW w:w="0" w:type="auto"/>
            <w:vAlign w:val="center"/>
            <w:hideMark/>
          </w:tcPr>
          <w:p w14:paraId="0AF7905B"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Categorical</w:t>
            </w:r>
          </w:p>
        </w:tc>
      </w:tr>
      <w:tr w:rsidR="00285A9B" w:rsidRPr="00285A9B" w14:paraId="5BFDFDD8" w14:textId="77777777" w:rsidTr="00AF209C">
        <w:trPr>
          <w:tblCellSpacing w:w="15" w:type="dxa"/>
        </w:trPr>
        <w:tc>
          <w:tcPr>
            <w:tcW w:w="2223" w:type="dxa"/>
            <w:vAlign w:val="center"/>
            <w:hideMark/>
          </w:tcPr>
          <w:p w14:paraId="2DD34B31"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Menopausal Status</w:t>
            </w:r>
          </w:p>
        </w:tc>
        <w:tc>
          <w:tcPr>
            <w:tcW w:w="4052" w:type="dxa"/>
            <w:vAlign w:val="center"/>
            <w:hideMark/>
          </w:tcPr>
          <w:p w14:paraId="1DF8749D"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Menopausal condition at diagnosis</w:t>
            </w:r>
          </w:p>
        </w:tc>
        <w:tc>
          <w:tcPr>
            <w:tcW w:w="0" w:type="auto"/>
            <w:vAlign w:val="center"/>
            <w:hideMark/>
          </w:tcPr>
          <w:p w14:paraId="5F9E6E65"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Categorical</w:t>
            </w:r>
          </w:p>
        </w:tc>
      </w:tr>
      <w:tr w:rsidR="00285A9B" w:rsidRPr="00285A9B" w14:paraId="251B1073" w14:textId="77777777" w:rsidTr="00AF209C">
        <w:trPr>
          <w:tblCellSpacing w:w="15" w:type="dxa"/>
        </w:trPr>
        <w:tc>
          <w:tcPr>
            <w:tcW w:w="2223" w:type="dxa"/>
            <w:vAlign w:val="center"/>
            <w:hideMark/>
          </w:tcPr>
          <w:p w14:paraId="3A00298D"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Overall Survival Time</w:t>
            </w:r>
          </w:p>
        </w:tc>
        <w:tc>
          <w:tcPr>
            <w:tcW w:w="4052" w:type="dxa"/>
            <w:vAlign w:val="center"/>
            <w:hideMark/>
          </w:tcPr>
          <w:p w14:paraId="3346D725"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Follow-up duration</w:t>
            </w:r>
          </w:p>
        </w:tc>
        <w:tc>
          <w:tcPr>
            <w:tcW w:w="0" w:type="auto"/>
            <w:vAlign w:val="center"/>
            <w:hideMark/>
          </w:tcPr>
          <w:p w14:paraId="3FB886E0"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Numerical</w:t>
            </w:r>
          </w:p>
        </w:tc>
      </w:tr>
      <w:tr w:rsidR="00285A9B" w:rsidRPr="00285A9B" w14:paraId="35769781" w14:textId="77777777" w:rsidTr="00AF209C">
        <w:trPr>
          <w:tblCellSpacing w:w="15" w:type="dxa"/>
        </w:trPr>
        <w:tc>
          <w:tcPr>
            <w:tcW w:w="2223" w:type="dxa"/>
            <w:vAlign w:val="center"/>
            <w:hideMark/>
          </w:tcPr>
          <w:p w14:paraId="1A52D3C9"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Overall Survival Status</w:t>
            </w:r>
          </w:p>
        </w:tc>
        <w:tc>
          <w:tcPr>
            <w:tcW w:w="4052" w:type="dxa"/>
            <w:vAlign w:val="center"/>
            <w:hideMark/>
          </w:tcPr>
          <w:p w14:paraId="76938ED9"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Survival outcome</w:t>
            </w:r>
          </w:p>
        </w:tc>
        <w:tc>
          <w:tcPr>
            <w:tcW w:w="0" w:type="auto"/>
            <w:vAlign w:val="center"/>
            <w:hideMark/>
          </w:tcPr>
          <w:p w14:paraId="15DC09F4" w14:textId="77777777" w:rsidR="00285A9B" w:rsidRPr="00285A9B" w:rsidRDefault="00285A9B" w:rsidP="00285A9B">
            <w:pPr>
              <w:spacing w:before="80" w:after="120" w:line="360" w:lineRule="auto"/>
              <w:jc w:val="both"/>
              <w:rPr>
                <w:rFonts w:ascii="Times New Roman" w:hAnsi="Times New Roman" w:cs="Times New Roman"/>
                <w:lang w:val="en-IN"/>
              </w:rPr>
            </w:pPr>
            <w:r w:rsidRPr="00285A9B">
              <w:rPr>
                <w:rFonts w:ascii="Times New Roman" w:hAnsi="Times New Roman" w:cs="Times New Roman"/>
                <w:lang w:val="en-IN"/>
              </w:rPr>
              <w:t>Binary</w:t>
            </w:r>
          </w:p>
        </w:tc>
      </w:tr>
    </w:tbl>
    <w:p w14:paraId="60537840" w14:textId="77777777" w:rsidR="00AF209C" w:rsidRDefault="00AF209C" w:rsidP="00285A9B">
      <w:pPr>
        <w:spacing w:before="80" w:after="120" w:line="360" w:lineRule="auto"/>
        <w:jc w:val="both"/>
        <w:rPr>
          <w:rFonts w:ascii="Times New Roman" w:hAnsi="Times New Roman" w:cs="Times New Roman"/>
          <w:lang w:val="en-IN"/>
        </w:rPr>
      </w:pPr>
    </w:p>
    <w:p w14:paraId="7BF0DA7D" w14:textId="77777777" w:rsidR="00CD2B14" w:rsidRPr="00CD2B14" w:rsidRDefault="00CD2B14" w:rsidP="00CD2B14">
      <w:pPr>
        <w:spacing w:before="80" w:after="120" w:line="360" w:lineRule="auto"/>
        <w:jc w:val="both"/>
        <w:rPr>
          <w:rFonts w:ascii="Times New Roman" w:hAnsi="Times New Roman" w:cs="Times New Roman"/>
          <w:lang w:val="en-IN"/>
        </w:rPr>
      </w:pPr>
      <w:r w:rsidRPr="00CD2B14">
        <w:rPr>
          <w:rFonts w:ascii="Times New Roman" w:hAnsi="Times New Roman" w:cs="Times New Roman"/>
          <w:lang w:val="en-IN"/>
        </w:rPr>
        <w:t>The outcome of interest for developing the model is derived from the survival outcomes of the patients. Based on previous research in developing models to predict survival in breast cancer, the survival outcome was converted to a binary classification problem representing 5-year survival. Patients who survived past the specified follow up period were classified as positive, while patients who experienced an event prior to the specified time period were classified as negative. Prior to developing the model, a comprehensive series of data preprocessing steps was performed to create a high-quality dataset. These steps include identifying missing values, removing duplicate entries, correcting data type inconsistencies, converting categorical variables to numeric format, scaling features to standardize their ranges, and verifying the accuracy of the survival labels.</w:t>
      </w:r>
    </w:p>
    <w:p w14:paraId="73FE8065" w14:textId="77777777" w:rsidR="00CD2B14" w:rsidRPr="00CD2B14" w:rsidRDefault="00CD2B14" w:rsidP="00CD2B14">
      <w:pPr>
        <w:spacing w:before="80" w:after="120" w:line="360" w:lineRule="auto"/>
        <w:jc w:val="both"/>
        <w:rPr>
          <w:rFonts w:ascii="Times New Roman" w:hAnsi="Times New Roman" w:cs="Times New Roman"/>
          <w:lang w:val="en-IN"/>
        </w:rPr>
      </w:pPr>
      <w:r w:rsidRPr="00CD2B14">
        <w:rPr>
          <w:rFonts w:ascii="Times New Roman" w:hAnsi="Times New Roman" w:cs="Times New Roman"/>
          <w:lang w:val="en-IN"/>
        </w:rPr>
        <w:t>As a result, the preprocessed dataset will contain minimal noise and be suitable for creating reliable machine learning models. Age was maintained as a predictor throughout the entire preprocessing process. Maintaining age as a predictor allows us to conduct subgroup analysis based upon clinically relevant age categories and evaluate fairness metrics for each category.</w:t>
      </w:r>
    </w:p>
    <w:p w14:paraId="17E8A6F9" w14:textId="77777777" w:rsidR="00CD2B14" w:rsidRPr="00CD2B14" w:rsidRDefault="00CD2B14" w:rsidP="00CD2B14">
      <w:pPr>
        <w:spacing w:before="80" w:after="120" w:line="360" w:lineRule="auto"/>
        <w:jc w:val="both"/>
        <w:rPr>
          <w:rFonts w:ascii="Times New Roman" w:hAnsi="Times New Roman" w:cs="Times New Roman"/>
          <w:lang w:val="en-IN"/>
        </w:rPr>
      </w:pPr>
      <w:r w:rsidRPr="00CD2B14">
        <w:rPr>
          <w:rFonts w:ascii="Times New Roman" w:hAnsi="Times New Roman" w:cs="Times New Roman"/>
          <w:lang w:val="en-IN"/>
        </w:rPr>
        <w:t xml:space="preserve">Therefore, age serves two purposes; it can be used as a predictor in creating the model and as the protected attribute in assessing fairness. In order to assess fairness, we will categorize patients into predetermined age groups based on their age at diagnosis. These groups were selected to represent different clinical stages of adulthood and provide sufficient numbers to allow for statistical comparison. A detailed description of how these age categories were created can be found in Section 2.6. A number of inclusion and exclusion criteria were used to ensure that only valid patient records contributed to creating the model. Records containing incomplete survival outcomes, inconsistent follow-up information, or duplicated patient identifiers were eliminated during preprocessing. Patients with missing information regarding key clinical variables were either eliminated from the dataset or imputed depending on the proportion and pattern of missingness. By applying these criteria, we are able to increase the quality of the data while decreasing the potential for bias created by incomplete observations. Once the preprocessed dataset has been generated, it will serve as the foundation for conducting all subsequent experiments described in this study. After generating the preprocessed dataset, it will be divided into two separate datasets: a training dataset and a testing dataset. Stratified sampling will be utilized to divide the dataset into these two datasets in order to preserve the class distributions within both datasets. Dividing the dataset in this manner will allow for an unbiased assessment of predictive performance and will allow us to evaluate whether our models generalize well to new patients that have not been seen previously. The generation of the METABRIC clinical dataset begins with acquiring the raw METABRIC clinical dataset, followed by evaluating the quality of the data, evaluating missing values, removing duplicates, performing feature selection, performing categorical variable encoding, performing numerical feature scaling, generating the target variable, and generating age groups. The generated dataset will then be divided into two separate datasets (a training </w:t>
      </w:r>
      <w:r w:rsidRPr="00CD2B14">
        <w:rPr>
          <w:rFonts w:ascii="Times New Roman" w:hAnsi="Times New Roman" w:cs="Times New Roman"/>
          <w:lang w:val="en-IN"/>
        </w:rPr>
        <w:lastRenderedPageBreak/>
        <w:t>dataset and a testing dataset) that will be used as input for developing machine learning models and evaluating fairness. The use of the METABRIC dataset provides many advantages for this study.</w:t>
      </w:r>
    </w:p>
    <w:p w14:paraId="4E9B063E" w14:textId="77777777" w:rsidR="00CD2B14" w:rsidRPr="00CD2B14" w:rsidRDefault="00CD2B14" w:rsidP="00CD2B14">
      <w:pPr>
        <w:spacing w:before="80" w:after="120" w:line="360" w:lineRule="auto"/>
        <w:jc w:val="both"/>
        <w:rPr>
          <w:rFonts w:ascii="Times New Roman" w:hAnsi="Times New Roman" w:cs="Times New Roman"/>
          <w:lang w:val="en-IN"/>
        </w:rPr>
      </w:pPr>
      <w:r w:rsidRPr="00CD2B14">
        <w:rPr>
          <w:rFonts w:ascii="Times New Roman" w:hAnsi="Times New Roman" w:cs="Times New Roman"/>
          <w:lang w:val="en-IN"/>
        </w:rPr>
        <w:t>First, due to its large size, we will have increased confidence in the statistical significance of the models we develop.</w:t>
      </w:r>
    </w:p>
    <w:p w14:paraId="5F087DF3" w14:textId="77777777" w:rsidR="00CD2B14" w:rsidRPr="00CD2B14" w:rsidRDefault="00CD2B14" w:rsidP="00CD2B14">
      <w:pPr>
        <w:spacing w:before="80" w:after="120" w:line="360" w:lineRule="auto"/>
        <w:jc w:val="both"/>
        <w:rPr>
          <w:rFonts w:ascii="Times New Roman" w:hAnsi="Times New Roman" w:cs="Times New Roman"/>
          <w:lang w:val="en-IN"/>
        </w:rPr>
      </w:pPr>
      <w:r w:rsidRPr="00CD2B14">
        <w:rPr>
          <w:rFonts w:ascii="Times New Roman" w:hAnsi="Times New Roman" w:cs="Times New Roman"/>
          <w:lang w:val="en-IN"/>
        </w:rPr>
        <w:t>Second, because of the wealth of detailed clinical variables available, our models should be able to identify prognostic factors that are associated with breast cancer survival.</w:t>
      </w:r>
    </w:p>
    <w:p w14:paraId="7304B26B" w14:textId="77777777" w:rsidR="00CD2B14" w:rsidRPr="00CD2B14" w:rsidRDefault="00CD2B14" w:rsidP="00CD2B14">
      <w:pPr>
        <w:spacing w:before="80" w:after="120" w:line="360" w:lineRule="auto"/>
        <w:jc w:val="both"/>
        <w:rPr>
          <w:rFonts w:ascii="Times New Roman" w:hAnsi="Times New Roman" w:cs="Times New Roman"/>
          <w:lang w:val="en-IN"/>
        </w:rPr>
      </w:pPr>
      <w:r w:rsidRPr="00CD2B14">
        <w:rPr>
          <w:rFonts w:ascii="Times New Roman" w:hAnsi="Times New Roman" w:cs="Times New Roman"/>
          <w:lang w:val="en-IN"/>
        </w:rPr>
        <w:t>Third, because patient age is included in the dataset, we will be able to perform a complete assessment of fairness across different demographic groups.</w:t>
      </w:r>
    </w:p>
    <w:p w14:paraId="74EE9D55" w14:textId="56AA217B" w:rsidR="000631FA" w:rsidRDefault="00CD2B14" w:rsidP="00CD2B14">
      <w:pPr>
        <w:spacing w:before="80" w:after="120" w:line="360" w:lineRule="auto"/>
        <w:jc w:val="both"/>
        <w:rPr>
          <w:rFonts w:ascii="Times New Roman" w:hAnsi="Times New Roman" w:cs="Times New Roman"/>
          <w:lang w:val="en-IN"/>
        </w:rPr>
      </w:pPr>
      <w:r w:rsidRPr="00CD2B14">
        <w:rPr>
          <w:rFonts w:ascii="Times New Roman" w:hAnsi="Times New Roman" w:cs="Times New Roman"/>
          <w:lang w:val="en-IN"/>
        </w:rPr>
        <w:t>Finally, because the dataset is publicly available, other researchers will be able to duplicate our experimental process and compare their results to ours.</w:t>
      </w:r>
    </w:p>
    <w:p w14:paraId="037E4A02" w14:textId="77777777" w:rsidR="00752E03" w:rsidRDefault="00752E03" w:rsidP="000631FA">
      <w:pPr>
        <w:spacing w:before="80" w:after="120" w:line="360" w:lineRule="auto"/>
        <w:jc w:val="both"/>
        <w:rPr>
          <w:rFonts w:ascii="Times New Roman" w:hAnsi="Times New Roman" w:cs="Times New Roman"/>
          <w:b/>
          <w:bCs/>
          <w:sz w:val="28"/>
          <w:szCs w:val="28"/>
          <w:lang w:val="en-IN"/>
        </w:rPr>
      </w:pPr>
    </w:p>
    <w:p w14:paraId="41530A2D" w14:textId="5246DC4D" w:rsidR="000631FA" w:rsidRPr="00592662" w:rsidRDefault="000631FA" w:rsidP="000631FA">
      <w:pPr>
        <w:spacing w:before="80" w:after="120" w:line="360" w:lineRule="auto"/>
        <w:jc w:val="both"/>
        <w:rPr>
          <w:rFonts w:ascii="Times New Roman" w:hAnsi="Times New Roman" w:cs="Times New Roman"/>
          <w:b/>
          <w:bCs/>
          <w:sz w:val="28"/>
          <w:szCs w:val="28"/>
          <w:lang w:val="en-IN"/>
        </w:rPr>
      </w:pPr>
      <w:r w:rsidRPr="00592662">
        <w:rPr>
          <w:rFonts w:ascii="Times New Roman" w:hAnsi="Times New Roman" w:cs="Times New Roman"/>
          <w:b/>
          <w:bCs/>
          <w:sz w:val="28"/>
          <w:szCs w:val="28"/>
          <w:lang w:val="en-IN"/>
        </w:rPr>
        <w:t xml:space="preserve">2.3 Outcome </w:t>
      </w:r>
      <w:r w:rsidR="000E2A10">
        <w:rPr>
          <w:rFonts w:ascii="Times New Roman" w:hAnsi="Times New Roman" w:cs="Times New Roman"/>
          <w:b/>
          <w:bCs/>
          <w:sz w:val="28"/>
          <w:szCs w:val="28"/>
          <w:lang w:val="en-IN"/>
        </w:rPr>
        <w:t>v</w:t>
      </w:r>
      <w:r w:rsidRPr="00592662">
        <w:rPr>
          <w:rFonts w:ascii="Times New Roman" w:hAnsi="Times New Roman" w:cs="Times New Roman"/>
          <w:b/>
          <w:bCs/>
          <w:sz w:val="28"/>
          <w:szCs w:val="28"/>
          <w:lang w:val="en-IN"/>
        </w:rPr>
        <w:t xml:space="preserve">ariable </w:t>
      </w:r>
      <w:r w:rsidR="000E2A10">
        <w:rPr>
          <w:rFonts w:ascii="Times New Roman" w:hAnsi="Times New Roman" w:cs="Times New Roman"/>
          <w:b/>
          <w:bCs/>
          <w:sz w:val="28"/>
          <w:szCs w:val="28"/>
          <w:lang w:val="en-IN"/>
        </w:rPr>
        <w:t>c</w:t>
      </w:r>
      <w:r w:rsidRPr="00592662">
        <w:rPr>
          <w:rFonts w:ascii="Times New Roman" w:hAnsi="Times New Roman" w:cs="Times New Roman"/>
          <w:b/>
          <w:bCs/>
          <w:sz w:val="28"/>
          <w:szCs w:val="28"/>
          <w:lang w:val="en-IN"/>
        </w:rPr>
        <w:t>onstruction</w:t>
      </w:r>
    </w:p>
    <w:p w14:paraId="114A95C5" w14:textId="77777777" w:rsidR="00CD2B14" w:rsidRPr="00CD2B14" w:rsidRDefault="00CD2B14" w:rsidP="00CD2B14">
      <w:pPr>
        <w:spacing w:before="80" w:after="120" w:line="360" w:lineRule="auto"/>
        <w:jc w:val="both"/>
        <w:rPr>
          <w:rFonts w:ascii="Times New Roman" w:hAnsi="Times New Roman" w:cs="Times New Roman"/>
          <w:lang w:val="en-IN"/>
        </w:rPr>
      </w:pPr>
      <w:r w:rsidRPr="00CD2B14">
        <w:rPr>
          <w:rFonts w:ascii="Times New Roman" w:hAnsi="Times New Roman" w:cs="Times New Roman"/>
          <w:lang w:val="en-IN"/>
        </w:rPr>
        <w:t>The selection and definition of the target variable is one of the most critical steps in supervised machine learning; it defines the prediction problem that will be solved by the learning algorithms. This research is focused on predicting whether a breast cancer patient will survive for five or more years from their initial diagnosis based upon clinical characteristics available at the time of diagnosis.</w:t>
      </w:r>
    </w:p>
    <w:p w14:paraId="0ECC8E41" w14:textId="77777777" w:rsidR="00CD2B14" w:rsidRPr="00CD2B14" w:rsidRDefault="00CD2B14" w:rsidP="00CD2B14">
      <w:pPr>
        <w:spacing w:before="80" w:after="120" w:line="360" w:lineRule="auto"/>
        <w:jc w:val="both"/>
        <w:rPr>
          <w:rFonts w:ascii="Times New Roman" w:hAnsi="Times New Roman" w:cs="Times New Roman"/>
          <w:lang w:val="en-IN"/>
        </w:rPr>
      </w:pPr>
      <w:r w:rsidRPr="00CD2B14">
        <w:rPr>
          <w:rFonts w:ascii="Times New Roman" w:hAnsi="Times New Roman" w:cs="Times New Roman"/>
          <w:lang w:val="en-IN"/>
        </w:rPr>
        <w:t>Therefore, the prediction problem has been formulated as a binary classification problem where each patient falls into one of two mutually exclusive outcome categories.</w:t>
      </w:r>
    </w:p>
    <w:p w14:paraId="5DB0C08B" w14:textId="77777777" w:rsidR="00CD2B14" w:rsidRPr="00CD2B14" w:rsidRDefault="00CD2B14" w:rsidP="00CD2B14">
      <w:pPr>
        <w:spacing w:before="80" w:after="120" w:line="360" w:lineRule="auto"/>
        <w:jc w:val="both"/>
        <w:rPr>
          <w:rFonts w:ascii="Times New Roman" w:hAnsi="Times New Roman" w:cs="Times New Roman"/>
          <w:lang w:val="en-IN"/>
        </w:rPr>
      </w:pPr>
      <w:r w:rsidRPr="00CD2B14">
        <w:rPr>
          <w:rFonts w:ascii="Times New Roman" w:hAnsi="Times New Roman" w:cs="Times New Roman"/>
          <w:lang w:val="en-IN"/>
        </w:rPr>
        <w:t>Overall survival time and survival status (at the last follow-up) are included in the METABRIC dataset for every patient. These two variables formed the foundation for creating the binary target variable used throughout this study.</w:t>
      </w:r>
    </w:p>
    <w:p w14:paraId="43716DC2" w14:textId="77777777" w:rsidR="00CD2B14" w:rsidRPr="00CD2B14" w:rsidRDefault="00CD2B14" w:rsidP="00CD2B14">
      <w:pPr>
        <w:spacing w:before="80" w:after="120" w:line="360" w:lineRule="auto"/>
        <w:jc w:val="both"/>
        <w:rPr>
          <w:rFonts w:ascii="Times New Roman" w:hAnsi="Times New Roman" w:cs="Times New Roman"/>
          <w:lang w:val="en-IN"/>
        </w:rPr>
      </w:pPr>
      <w:r w:rsidRPr="00CD2B14">
        <w:rPr>
          <w:rFonts w:ascii="Times New Roman" w:hAnsi="Times New Roman" w:cs="Times New Roman"/>
          <w:lang w:val="en-IN"/>
        </w:rPr>
        <w:t>Overall survival time represents the time elapsed since the initial diagnosis until either the last follow-up or death occurred. Survival status represents whether the patient was alive or dead at the end of the follow-up period. A five-year survival horizon was established to create a standardized prediction problem and to maintain consistency among all experimental trials. The use of a five-year overall survival horizon is common place within clinical practice and research regarding breast cancer prognosis. Five-year overall survival is considered to provide a reasonable trade-off between assessing short-term treatment effects and long-term survival for patients.</w:t>
      </w:r>
    </w:p>
    <w:p w14:paraId="6E42CDBB" w14:textId="77777777" w:rsidR="00CD2B14" w:rsidRDefault="00CD2B14" w:rsidP="00CD2B14">
      <w:pPr>
        <w:spacing w:before="80" w:after="120" w:line="360" w:lineRule="auto"/>
        <w:jc w:val="both"/>
        <w:rPr>
          <w:rFonts w:ascii="Times New Roman" w:hAnsi="Times New Roman" w:cs="Times New Roman"/>
          <w:lang w:val="en-IN"/>
        </w:rPr>
      </w:pPr>
      <w:r w:rsidRPr="00CD2B14">
        <w:rPr>
          <w:rFonts w:ascii="Times New Roman" w:hAnsi="Times New Roman" w:cs="Times New Roman"/>
          <w:lang w:val="en-IN"/>
        </w:rPr>
        <w:t>Additionally, many clinical studies and prognostic models utilize a five-year survival horizon when reporting results, thus allowing comparison of the findings from this research with those previously reported.</w:t>
      </w:r>
    </w:p>
    <w:p w14:paraId="17BB48C4" w14:textId="2AB7F51B" w:rsidR="000631FA" w:rsidRPr="000631FA" w:rsidRDefault="000631FA" w:rsidP="00CD2B14">
      <w:pPr>
        <w:spacing w:before="80" w:after="120" w:line="360" w:lineRule="auto"/>
        <w:jc w:val="both"/>
        <w:rPr>
          <w:rFonts w:ascii="Times New Roman" w:hAnsi="Times New Roman" w:cs="Times New Roman"/>
          <w:lang w:val="en-IN"/>
        </w:rPr>
      </w:pPr>
      <w:r w:rsidRPr="000631FA">
        <w:rPr>
          <w:rFonts w:ascii="Times New Roman" w:hAnsi="Times New Roman" w:cs="Times New Roman"/>
          <w:lang w:val="en-IN"/>
        </w:rPr>
        <w:t>Let</w:t>
      </w:r>
      <w:r>
        <w:rPr>
          <w:rFonts w:ascii="Times New Roman" w:hAnsi="Times New Roman" w:cs="Times New Roman"/>
          <w:lang w:val="en-IN"/>
        </w:rPr>
        <w:t xml:space="preserve"> </w:t>
      </w:r>
      <m:oMath>
        <m:sSub>
          <m:sSubPr>
            <m:ctrlPr>
              <w:rPr>
                <w:rFonts w:ascii="Cambria Math" w:hAnsi="Cambria Math" w:cs="Times New Roman"/>
                <w:lang w:val="en-IN"/>
              </w:rPr>
            </m:ctrlPr>
          </m:sSubPr>
          <m:e>
            <m:r>
              <w:rPr>
                <w:rFonts w:ascii="Cambria Math" w:hAnsi="Cambria Math" w:cs="Times New Roman"/>
                <w:lang w:val="en-IN"/>
              </w:rPr>
              <m:t>T</m:t>
            </m:r>
          </m:e>
          <m:sub>
            <m:r>
              <w:rPr>
                <w:rFonts w:ascii="Cambria Math" w:hAnsi="Cambria Math" w:cs="Times New Roman"/>
                <w:lang w:val="en-IN"/>
              </w:rPr>
              <m:t>i</m:t>
            </m:r>
          </m:sub>
        </m:sSub>
      </m:oMath>
    </w:p>
    <w:p w14:paraId="58404082" w14:textId="731AD034" w:rsidR="000631FA" w:rsidRPr="000631FA" w:rsidRDefault="000631FA" w:rsidP="000631FA">
      <w:pPr>
        <w:spacing w:before="80" w:after="120" w:line="360" w:lineRule="auto"/>
        <w:jc w:val="both"/>
        <w:rPr>
          <w:rFonts w:ascii="Times New Roman" w:hAnsi="Times New Roman" w:cs="Times New Roman"/>
          <w:lang w:val="en-IN"/>
        </w:rPr>
      </w:pPr>
      <w:r w:rsidRPr="000631FA">
        <w:rPr>
          <w:rFonts w:ascii="Times New Roman" w:hAnsi="Times New Roman" w:cs="Times New Roman"/>
          <w:lang w:val="en-IN"/>
        </w:rPr>
        <w:lastRenderedPageBreak/>
        <w:t xml:space="preserve">represent the observed survival time for patient </w:t>
      </w:r>
      <m:oMath>
        <m:r>
          <w:rPr>
            <w:rFonts w:ascii="Cambria Math" w:hAnsi="Cambria Math" w:cs="Times New Roman"/>
            <w:lang w:val="en-IN"/>
          </w:rPr>
          <m:t>i</m:t>
        </m:r>
      </m:oMath>
      <w:r w:rsidRPr="000631FA">
        <w:rPr>
          <w:rFonts w:ascii="Times New Roman" w:hAnsi="Times New Roman" w:cs="Times New Roman"/>
          <w:lang w:val="en-IN"/>
        </w:rPr>
        <w:t>, measured in months, and let</w:t>
      </w:r>
      <w:r>
        <w:rPr>
          <w:rFonts w:ascii="Times New Roman" w:hAnsi="Times New Roman" w:cs="Times New Roman"/>
          <w:lang w:val="en-IN"/>
        </w:rPr>
        <w:t xml:space="preserve"> </w:t>
      </w:r>
      <m:oMath>
        <m:sSub>
          <m:sSubPr>
            <m:ctrlPr>
              <w:rPr>
                <w:rFonts w:ascii="Cambria Math" w:hAnsi="Cambria Math" w:cs="Times New Roman"/>
                <w:lang w:val="en-IN"/>
              </w:rPr>
            </m:ctrlPr>
          </m:sSubPr>
          <m:e>
            <m:r>
              <w:rPr>
                <w:rFonts w:ascii="Cambria Math" w:hAnsi="Cambria Math" w:cs="Times New Roman"/>
                <w:lang w:val="en-IN"/>
              </w:rPr>
              <m:t>δ</m:t>
            </m:r>
          </m:e>
          <m:sub>
            <m:r>
              <w:rPr>
                <w:rFonts w:ascii="Cambria Math" w:hAnsi="Cambria Math" w:cs="Times New Roman"/>
                <w:lang w:val="en-IN"/>
              </w:rPr>
              <m:t>i</m:t>
            </m:r>
          </m:sub>
        </m:sSub>
      </m:oMath>
    </w:p>
    <w:p w14:paraId="33F7A494" w14:textId="77777777" w:rsidR="000631FA" w:rsidRPr="000631FA" w:rsidRDefault="000631FA" w:rsidP="000631FA">
      <w:pPr>
        <w:spacing w:before="80" w:after="120" w:line="360" w:lineRule="auto"/>
        <w:jc w:val="both"/>
        <w:rPr>
          <w:rFonts w:ascii="Times New Roman" w:hAnsi="Times New Roman" w:cs="Times New Roman"/>
          <w:lang w:val="en-IN"/>
        </w:rPr>
      </w:pPr>
      <w:r w:rsidRPr="000631FA">
        <w:rPr>
          <w:rFonts w:ascii="Times New Roman" w:hAnsi="Times New Roman" w:cs="Times New Roman"/>
          <w:lang w:val="en-IN"/>
        </w:rPr>
        <w:t>represent the observed survival status, where</w:t>
      </w:r>
    </w:p>
    <w:p w14:paraId="3E718414" w14:textId="15C9DE8F" w:rsidR="000631FA" w:rsidRPr="000631FA" w:rsidRDefault="00000000" w:rsidP="000631FA">
      <w:pPr>
        <w:spacing w:before="80" w:after="120" w:line="360" w:lineRule="auto"/>
        <w:jc w:val="both"/>
        <w:rPr>
          <w:rFonts w:ascii="Times New Roman" w:hAnsi="Times New Roman" w:cs="Times New Roman"/>
          <w:lang w:val="en-IN"/>
        </w:rPr>
      </w:pPr>
      <m:oMath>
        <m:sSub>
          <m:sSubPr>
            <m:ctrlPr>
              <w:rPr>
                <w:rFonts w:ascii="Cambria Math" w:hAnsi="Cambria Math" w:cs="Times New Roman"/>
                <w:lang w:val="en-IN"/>
              </w:rPr>
            </m:ctrlPr>
          </m:sSubPr>
          <m:e>
            <m:r>
              <w:rPr>
                <w:rFonts w:ascii="Cambria Math" w:hAnsi="Cambria Math" w:cs="Times New Roman"/>
                <w:lang w:val="en-IN"/>
              </w:rPr>
              <m:t>δ</m:t>
            </m:r>
          </m:e>
          <m:sub>
            <m:r>
              <w:rPr>
                <w:rFonts w:ascii="Cambria Math" w:hAnsi="Cambria Math" w:cs="Times New Roman"/>
                <w:lang w:val="en-IN"/>
              </w:rPr>
              <m:t>i</m:t>
            </m:r>
          </m:sub>
        </m:sSub>
        <m:r>
          <w:rPr>
            <w:rFonts w:ascii="Cambria Math" w:hAnsi="Cambria Math" w:cs="Times New Roman"/>
            <w:lang w:val="en-IN"/>
          </w:rPr>
          <m:t>=</m:t>
        </m:r>
        <m:d>
          <m:dPr>
            <m:begChr m:val="{"/>
            <m:endChr m:val=""/>
            <m:ctrlPr>
              <w:rPr>
                <w:rFonts w:ascii="Cambria Math" w:hAnsi="Cambria Math" w:cs="Times New Roman"/>
                <w:lang w:val="en-IN"/>
              </w:rPr>
            </m:ctrlPr>
          </m:dPr>
          <m:e>
            <m:m>
              <m:mPr>
                <m:plcHide m:val="1"/>
                <m:mcs>
                  <m:mc>
                    <m:mcPr>
                      <m:count m:val="2"/>
                      <m:mcJc m:val="center"/>
                    </m:mcPr>
                  </m:mc>
                </m:mcs>
                <m:ctrlPr>
                  <w:rPr>
                    <w:rFonts w:ascii="Cambria Math" w:hAnsi="Cambria Math" w:cs="Times New Roman"/>
                    <w:lang w:val="en-IN"/>
                  </w:rPr>
                </m:ctrlPr>
              </m:mPr>
              <m:mr>
                <m:e>
                  <m:r>
                    <w:rPr>
                      <w:rFonts w:ascii="Cambria Math" w:hAnsi="Cambria Math" w:cs="Times New Roman"/>
                      <w:lang w:val="en-IN"/>
                    </w:rPr>
                    <m:t>1,</m:t>
                  </m:r>
                </m:e>
                <m:e>
                  <m:r>
                    <m:rPr>
                      <m:nor/>
                    </m:rPr>
                    <w:rPr>
                      <w:rFonts w:ascii="Times New Roman" w:hAnsi="Times New Roman" w:cs="Times New Roman"/>
                      <w:lang w:val="en-IN"/>
                    </w:rPr>
                    <m:t>patient died</m:t>
                  </m:r>
                </m:e>
              </m:mr>
              <m:mr>
                <m:e>
                  <m:r>
                    <w:rPr>
                      <w:rFonts w:ascii="Cambria Math" w:hAnsi="Cambria Math" w:cs="Times New Roman"/>
                      <w:lang w:val="en-IN"/>
                    </w:rPr>
                    <m:t>0,</m:t>
                  </m:r>
                </m:e>
                <m:e>
                  <m:r>
                    <m:rPr>
                      <m:nor/>
                    </m:rPr>
                    <w:rPr>
                      <w:rFonts w:ascii="Times New Roman" w:hAnsi="Times New Roman" w:cs="Times New Roman"/>
                      <w:lang w:val="en-IN"/>
                    </w:rPr>
                    <m:t>patient remained alive</m:t>
                  </m:r>
                </m:e>
              </m:mr>
            </m:m>
          </m:e>
        </m:d>
      </m:oMath>
      <w:r w:rsidR="00A64612">
        <w:rPr>
          <w:rFonts w:ascii="Times New Roman" w:hAnsi="Times New Roman" w:cs="Times New Roman"/>
          <w:lang w:val="en-IN"/>
        </w:rPr>
        <w:t xml:space="preserve">                                                                                                             (7)</w:t>
      </w:r>
      <m:oMath>
        <m:r>
          <m:rPr>
            <m:sty m:val="p"/>
          </m:rPr>
          <w:rPr>
            <w:rFonts w:ascii="Times New Roman" w:hAnsi="Times New Roman" w:cs="Times New Roman"/>
            <w:lang w:val="en-IN"/>
          </w:rPr>
          <w:br/>
        </m:r>
      </m:oMath>
    </w:p>
    <w:p w14:paraId="23E4C397" w14:textId="77777777" w:rsidR="000631FA" w:rsidRPr="000631FA" w:rsidRDefault="000631FA" w:rsidP="000631FA">
      <w:pPr>
        <w:spacing w:before="80" w:after="120" w:line="360" w:lineRule="auto"/>
        <w:jc w:val="both"/>
        <w:rPr>
          <w:rFonts w:ascii="Times New Roman" w:hAnsi="Times New Roman" w:cs="Times New Roman"/>
          <w:lang w:val="en-IN"/>
        </w:rPr>
      </w:pPr>
      <w:r w:rsidRPr="000631FA">
        <w:rPr>
          <w:rFonts w:ascii="Times New Roman" w:hAnsi="Times New Roman" w:cs="Times New Roman"/>
          <w:lang w:val="en-IN"/>
        </w:rPr>
        <w:t>Using these variables, the binary target variable is defined as</w:t>
      </w:r>
    </w:p>
    <w:p w14:paraId="1A3046E8" w14:textId="0DAFA7BD" w:rsidR="000631FA" w:rsidRPr="000631FA" w:rsidRDefault="00000000" w:rsidP="000631FA">
      <w:pPr>
        <w:spacing w:before="80" w:after="120" w:line="360" w:lineRule="auto"/>
        <w:jc w:val="both"/>
        <w:rPr>
          <w:rFonts w:ascii="Times New Roman" w:hAnsi="Times New Roman" w:cs="Times New Roman"/>
          <w:lang w:val="en-IN"/>
        </w:rPr>
      </w:pPr>
      <m:oMath>
        <m:sSub>
          <m:sSubPr>
            <m:ctrlPr>
              <w:rPr>
                <w:rFonts w:ascii="Cambria Math" w:hAnsi="Cambria Math" w:cs="Times New Roman"/>
                <w:lang w:val="en-IN"/>
              </w:rPr>
            </m:ctrlPr>
          </m:sSubPr>
          <m:e>
            <m:r>
              <w:rPr>
                <w:rFonts w:ascii="Cambria Math" w:hAnsi="Cambria Math" w:cs="Times New Roman"/>
                <w:lang w:val="en-IN"/>
              </w:rPr>
              <m:t>y</m:t>
            </m:r>
          </m:e>
          <m:sub>
            <m:r>
              <w:rPr>
                <w:rFonts w:ascii="Cambria Math" w:hAnsi="Cambria Math" w:cs="Times New Roman"/>
                <w:lang w:val="en-IN"/>
              </w:rPr>
              <m:t>i</m:t>
            </m:r>
          </m:sub>
        </m:sSub>
        <m:r>
          <w:rPr>
            <w:rFonts w:ascii="Cambria Math" w:hAnsi="Cambria Math" w:cs="Times New Roman"/>
            <w:lang w:val="en-IN"/>
          </w:rPr>
          <m:t>=</m:t>
        </m:r>
        <m:d>
          <m:dPr>
            <m:begChr m:val="{"/>
            <m:endChr m:val=""/>
            <m:ctrlPr>
              <w:rPr>
                <w:rFonts w:ascii="Cambria Math" w:hAnsi="Cambria Math" w:cs="Times New Roman"/>
                <w:lang w:val="en-IN"/>
              </w:rPr>
            </m:ctrlPr>
          </m:dPr>
          <m:e>
            <m:m>
              <m:mPr>
                <m:plcHide m:val="1"/>
                <m:mcs>
                  <m:mc>
                    <m:mcPr>
                      <m:count m:val="2"/>
                      <m:mcJc m:val="center"/>
                    </m:mcPr>
                  </m:mc>
                </m:mcs>
                <m:ctrlPr>
                  <w:rPr>
                    <w:rFonts w:ascii="Cambria Math" w:hAnsi="Cambria Math" w:cs="Times New Roman"/>
                    <w:lang w:val="en-IN"/>
                  </w:rPr>
                </m:ctrlPr>
              </m:mPr>
              <m:mr>
                <m:e>
                  <m:r>
                    <w:rPr>
                      <w:rFonts w:ascii="Cambria Math" w:hAnsi="Cambria Math" w:cs="Times New Roman"/>
                      <w:lang w:val="en-IN"/>
                    </w:rPr>
                    <m:t>1,</m:t>
                  </m:r>
                </m:e>
                <m:e>
                  <m:sSub>
                    <m:sSubPr>
                      <m:ctrlPr>
                        <w:rPr>
                          <w:rFonts w:ascii="Cambria Math" w:hAnsi="Cambria Math" w:cs="Times New Roman"/>
                          <w:lang w:val="en-IN"/>
                        </w:rPr>
                      </m:ctrlPr>
                    </m:sSubPr>
                    <m:e>
                      <m:r>
                        <w:rPr>
                          <w:rFonts w:ascii="Cambria Math" w:hAnsi="Cambria Math" w:cs="Times New Roman"/>
                          <w:lang w:val="en-IN"/>
                        </w:rPr>
                        <m:t>T</m:t>
                      </m:r>
                    </m:e>
                    <m:sub>
                      <m:r>
                        <w:rPr>
                          <w:rFonts w:ascii="Cambria Math" w:hAnsi="Cambria Math" w:cs="Times New Roman"/>
                          <w:lang w:val="en-IN"/>
                        </w:rPr>
                        <m:t>i</m:t>
                      </m:r>
                    </m:sub>
                  </m:sSub>
                  <m:r>
                    <w:rPr>
                      <w:rFonts w:ascii="Cambria Math" w:hAnsi="Cambria Math" w:cs="Times New Roman"/>
                      <w:lang w:val="en-IN"/>
                    </w:rPr>
                    <m:t>≥60</m:t>
                  </m:r>
                  <m:r>
                    <m:rPr>
                      <m:nor/>
                    </m:rPr>
                    <w:rPr>
                      <w:rFonts w:ascii="Times New Roman" w:hAnsi="Times New Roman" w:cs="Times New Roman"/>
                      <w:lang w:val="en-IN"/>
                    </w:rPr>
                    <m:t> months</m:t>
                  </m:r>
                </m:e>
              </m:mr>
              <m:mr>
                <m:e>
                  <m:r>
                    <w:rPr>
                      <w:rFonts w:ascii="Cambria Math" w:hAnsi="Cambria Math" w:cs="Times New Roman"/>
                      <w:lang w:val="en-IN"/>
                    </w:rPr>
                    <m:t>0,</m:t>
                  </m:r>
                </m:e>
                <m:e>
                  <m:sSub>
                    <m:sSubPr>
                      <m:ctrlPr>
                        <w:rPr>
                          <w:rFonts w:ascii="Cambria Math" w:hAnsi="Cambria Math" w:cs="Times New Roman"/>
                          <w:lang w:val="en-IN"/>
                        </w:rPr>
                      </m:ctrlPr>
                    </m:sSubPr>
                    <m:e>
                      <m:r>
                        <w:rPr>
                          <w:rFonts w:ascii="Cambria Math" w:hAnsi="Cambria Math" w:cs="Times New Roman"/>
                          <w:lang w:val="en-IN"/>
                        </w:rPr>
                        <m:t>T</m:t>
                      </m:r>
                    </m:e>
                    <m:sub>
                      <m:r>
                        <w:rPr>
                          <w:rFonts w:ascii="Cambria Math" w:hAnsi="Cambria Math" w:cs="Times New Roman"/>
                          <w:lang w:val="en-IN"/>
                        </w:rPr>
                        <m:t>i</m:t>
                      </m:r>
                    </m:sub>
                  </m:sSub>
                  <m:r>
                    <w:rPr>
                      <w:rFonts w:ascii="Cambria Math" w:hAnsi="Cambria Math" w:cs="Times New Roman"/>
                      <w:lang w:val="en-IN"/>
                    </w:rPr>
                    <m:t>&lt;60</m:t>
                  </m:r>
                  <m:r>
                    <m:rPr>
                      <m:nor/>
                    </m:rPr>
                    <w:rPr>
                      <w:rFonts w:ascii="Times New Roman" w:hAnsi="Times New Roman" w:cs="Times New Roman"/>
                      <w:lang w:val="en-IN"/>
                    </w:rPr>
                    <m:t> months</m:t>
                  </m:r>
                </m:e>
              </m:mr>
            </m:m>
          </m:e>
        </m:d>
      </m:oMath>
      <w:r w:rsidR="00A64612">
        <w:rPr>
          <w:rFonts w:ascii="Times New Roman" w:hAnsi="Times New Roman" w:cs="Times New Roman"/>
          <w:lang w:val="en-IN"/>
        </w:rPr>
        <w:t xml:space="preserve">                                                                                                                      (8)</w:t>
      </w:r>
      <m:oMath>
        <m:r>
          <m:rPr>
            <m:sty m:val="p"/>
          </m:rPr>
          <w:rPr>
            <w:rFonts w:ascii="Times New Roman" w:hAnsi="Times New Roman" w:cs="Times New Roman"/>
            <w:lang w:val="en-IN"/>
          </w:rPr>
          <w:br/>
        </m:r>
      </m:oMath>
    </w:p>
    <w:p w14:paraId="491CFDF5" w14:textId="35D4F44B" w:rsidR="000631FA" w:rsidRPr="000631FA" w:rsidRDefault="000631FA" w:rsidP="000631FA">
      <w:pPr>
        <w:spacing w:before="80" w:after="120" w:line="360" w:lineRule="auto"/>
        <w:jc w:val="both"/>
        <w:rPr>
          <w:rFonts w:ascii="Times New Roman" w:hAnsi="Times New Roman" w:cs="Times New Roman"/>
          <w:lang w:val="en-IN"/>
        </w:rPr>
      </w:pPr>
      <w:r w:rsidRPr="000631FA">
        <w:rPr>
          <w:rFonts w:ascii="Times New Roman" w:hAnsi="Times New Roman" w:cs="Times New Roman"/>
          <w:lang w:val="en-IN"/>
        </w:rPr>
        <w:t>Where</w:t>
      </w:r>
      <w:r>
        <w:rPr>
          <w:rFonts w:ascii="Times New Roman" w:hAnsi="Times New Roman" w:cs="Times New Roman"/>
          <w:lang w:val="en-IN"/>
        </w:rPr>
        <w:t>,</w:t>
      </w:r>
    </w:p>
    <w:p w14:paraId="78478B5F" w14:textId="77777777" w:rsidR="000631FA" w:rsidRPr="00F63B7E" w:rsidRDefault="000631FA" w:rsidP="000631FA">
      <w:pPr>
        <w:spacing w:before="80" w:after="120" w:line="360" w:lineRule="auto"/>
        <w:ind w:left="720"/>
        <w:jc w:val="both"/>
        <w:rPr>
          <w:rFonts w:ascii="Times New Roman" w:hAnsi="Times New Roman" w:cs="Times New Roman"/>
          <w:lang w:val="en-IN"/>
        </w:rPr>
      </w:pPr>
      <w:r w:rsidRPr="00F63B7E">
        <w:rPr>
          <w:rFonts w:ascii="Times New Roman" w:hAnsi="Times New Roman" w:cs="Times New Roman"/>
          <w:lang w:val="en-IN"/>
        </w:rPr>
        <w:t xml:space="preserve">1 represents patients who survived for at least five years after diagnosis, and </w:t>
      </w:r>
    </w:p>
    <w:p w14:paraId="6BBAC6E0" w14:textId="77777777" w:rsidR="000631FA" w:rsidRPr="00F63B7E" w:rsidRDefault="000631FA" w:rsidP="000631FA">
      <w:pPr>
        <w:spacing w:before="80" w:after="120" w:line="360" w:lineRule="auto"/>
        <w:ind w:left="720"/>
        <w:jc w:val="both"/>
        <w:rPr>
          <w:rFonts w:ascii="Times New Roman" w:hAnsi="Times New Roman" w:cs="Times New Roman"/>
          <w:lang w:val="en-IN"/>
        </w:rPr>
      </w:pPr>
      <w:r w:rsidRPr="00F63B7E">
        <w:rPr>
          <w:rFonts w:ascii="Times New Roman" w:hAnsi="Times New Roman" w:cs="Times New Roman"/>
          <w:lang w:val="en-IN"/>
        </w:rPr>
        <w:t xml:space="preserve">0 represents patients who did not survive for five years. </w:t>
      </w:r>
    </w:p>
    <w:p w14:paraId="776C79E1" w14:textId="77777777" w:rsidR="000631FA" w:rsidRPr="000631FA" w:rsidRDefault="000631FA" w:rsidP="000631FA">
      <w:pPr>
        <w:spacing w:before="80" w:after="120" w:line="360" w:lineRule="auto"/>
        <w:jc w:val="both"/>
        <w:rPr>
          <w:rFonts w:ascii="Times New Roman" w:hAnsi="Times New Roman" w:cs="Times New Roman"/>
          <w:lang w:val="en-IN"/>
        </w:rPr>
      </w:pPr>
      <w:r w:rsidRPr="000631FA">
        <w:rPr>
          <w:rFonts w:ascii="Times New Roman" w:hAnsi="Times New Roman" w:cs="Times New Roman"/>
          <w:lang w:val="en-IN"/>
        </w:rPr>
        <w:t>This transformation converts the original survival prediction problem into a conventional binary classification problem suitable for supervised machine learning algorithms such as Logistic Regression, Random Forest, and Extreme Gradient Boosting (XGBoost).</w:t>
      </w:r>
    </w:p>
    <w:p w14:paraId="178CAC58" w14:textId="77777777" w:rsidR="000631FA" w:rsidRPr="000631FA" w:rsidRDefault="000631FA" w:rsidP="000631FA">
      <w:pPr>
        <w:spacing w:before="80" w:after="120" w:line="360" w:lineRule="auto"/>
        <w:jc w:val="both"/>
        <w:rPr>
          <w:rFonts w:ascii="Times New Roman" w:hAnsi="Times New Roman" w:cs="Times New Roman"/>
          <w:lang w:val="en-IN"/>
        </w:rPr>
      </w:pPr>
      <w:r w:rsidRPr="000631FA">
        <w:rPr>
          <w:rFonts w:ascii="Times New Roman" w:hAnsi="Times New Roman" w:cs="Times New Roman"/>
          <w:lang w:val="en-IN"/>
        </w:rPr>
        <w:t>The resulting classification dataset is represented as</w:t>
      </w:r>
    </w:p>
    <w:p w14:paraId="0ABC6C56" w14:textId="15B381A8" w:rsidR="000631FA" w:rsidRPr="000631FA" w:rsidRDefault="000631FA" w:rsidP="000631FA">
      <w:pPr>
        <w:spacing w:before="80" w:after="120" w:line="360" w:lineRule="auto"/>
        <w:jc w:val="both"/>
        <w:rPr>
          <w:rFonts w:ascii="Times New Roman" w:hAnsi="Times New Roman" w:cs="Times New Roman"/>
          <w:lang w:val="en-IN"/>
        </w:rPr>
      </w:pPr>
      <m:oMath>
        <m:r>
          <w:rPr>
            <w:rFonts w:ascii="Cambria Math" w:hAnsi="Cambria Math" w:cs="Times New Roman"/>
            <w:lang w:val="en-IN"/>
          </w:rPr>
          <m:t>D={(</m:t>
        </m:r>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i</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y</m:t>
            </m:r>
          </m:e>
          <m:sub>
            <m:r>
              <w:rPr>
                <w:rFonts w:ascii="Cambria Math" w:hAnsi="Cambria Math" w:cs="Times New Roman"/>
                <w:lang w:val="en-IN"/>
              </w:rPr>
              <m:t>i</m:t>
            </m:r>
          </m:sub>
        </m:sSub>
        <m:r>
          <w:rPr>
            <w:rFonts w:ascii="Cambria Math" w:hAnsi="Cambria Math" w:cs="Times New Roman"/>
            <w:lang w:val="en-IN"/>
          </w:rPr>
          <m:t>)</m:t>
        </m:r>
        <m:sSubSup>
          <m:sSubSupPr>
            <m:ctrlPr>
              <w:rPr>
                <w:rFonts w:ascii="Cambria Math" w:hAnsi="Cambria Math" w:cs="Times New Roman"/>
                <w:lang w:val="en-IN"/>
              </w:rPr>
            </m:ctrlPr>
          </m:sSubSupPr>
          <m:e>
            <m:r>
              <w:rPr>
                <w:rFonts w:ascii="Cambria Math" w:hAnsi="Cambria Math" w:cs="Times New Roman"/>
                <w:lang w:val="en-IN"/>
              </w:rPr>
              <m:t>}</m:t>
            </m:r>
          </m:e>
          <m:sub>
            <m:r>
              <w:rPr>
                <w:rFonts w:ascii="Cambria Math" w:hAnsi="Cambria Math" w:cs="Times New Roman"/>
                <w:lang w:val="en-IN"/>
              </w:rPr>
              <m:t>i=1</m:t>
            </m:r>
          </m:sub>
          <m:sup>
            <m:r>
              <w:rPr>
                <w:rFonts w:ascii="Cambria Math" w:hAnsi="Cambria Math" w:cs="Times New Roman"/>
                <w:lang w:val="en-IN"/>
              </w:rPr>
              <m:t>n</m:t>
            </m:r>
          </m:sup>
        </m:sSubSup>
      </m:oMath>
      <w:r w:rsidR="00FC321A">
        <w:rPr>
          <w:rFonts w:ascii="Times New Roman" w:hAnsi="Times New Roman" w:cs="Times New Roman"/>
          <w:lang w:val="en-IN"/>
        </w:rPr>
        <w:t xml:space="preserve">                                                                                                                               (</w:t>
      </w:r>
      <w:r w:rsidR="00A64612">
        <w:rPr>
          <w:rFonts w:ascii="Times New Roman" w:hAnsi="Times New Roman" w:cs="Times New Roman"/>
          <w:lang w:val="en-IN"/>
        </w:rPr>
        <w:t>9</w:t>
      </w:r>
      <w:r w:rsidR="00FC321A">
        <w:rPr>
          <w:rFonts w:ascii="Times New Roman" w:hAnsi="Times New Roman" w:cs="Times New Roman"/>
          <w:lang w:val="en-IN"/>
        </w:rPr>
        <w:t>)</w:t>
      </w:r>
    </w:p>
    <w:p w14:paraId="7994D3D7" w14:textId="77777777" w:rsidR="000631FA" w:rsidRPr="000631FA" w:rsidRDefault="000631FA" w:rsidP="000631FA">
      <w:pPr>
        <w:spacing w:before="80" w:after="120" w:line="360" w:lineRule="auto"/>
        <w:jc w:val="both"/>
        <w:rPr>
          <w:rFonts w:ascii="Times New Roman" w:hAnsi="Times New Roman" w:cs="Times New Roman"/>
          <w:lang w:val="en-IN"/>
        </w:rPr>
      </w:pPr>
      <w:r w:rsidRPr="000631FA">
        <w:rPr>
          <w:rFonts w:ascii="Times New Roman" w:hAnsi="Times New Roman" w:cs="Times New Roman"/>
          <w:lang w:val="en-IN"/>
        </w:rPr>
        <w:t>where</w:t>
      </w:r>
    </w:p>
    <w:p w14:paraId="5D8FCC93" w14:textId="18FCB704" w:rsidR="000631FA" w:rsidRPr="000631FA" w:rsidRDefault="00000000" w:rsidP="000631FA">
      <w:pPr>
        <w:spacing w:before="80" w:after="120" w:line="360" w:lineRule="auto"/>
        <w:ind w:left="720"/>
        <w:jc w:val="both"/>
        <w:rPr>
          <w:rFonts w:ascii="Times New Roman" w:hAnsi="Times New Roman" w:cs="Times New Roman"/>
          <w:lang w:val="en-IN"/>
        </w:rPr>
      </w:pPr>
      <m:oMath>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i</m:t>
            </m:r>
          </m:sub>
        </m:sSub>
      </m:oMath>
      <w:r w:rsidR="000631FA" w:rsidRPr="000631FA">
        <w:rPr>
          <w:rFonts w:ascii="Times New Roman" w:hAnsi="Times New Roman" w:cs="Times New Roman"/>
          <w:lang w:val="en-IN"/>
        </w:rPr>
        <w:t xml:space="preserve">denotes the predictor variables, </w:t>
      </w:r>
    </w:p>
    <w:p w14:paraId="70A80BC6" w14:textId="19CF5761" w:rsidR="000631FA" w:rsidRPr="000631FA" w:rsidRDefault="00000000" w:rsidP="000631FA">
      <w:pPr>
        <w:spacing w:before="80" w:after="120" w:line="360" w:lineRule="auto"/>
        <w:ind w:left="720"/>
        <w:jc w:val="both"/>
        <w:rPr>
          <w:rFonts w:ascii="Times New Roman" w:hAnsi="Times New Roman" w:cs="Times New Roman"/>
          <w:lang w:val="en-IN"/>
        </w:rPr>
      </w:pPr>
      <m:oMath>
        <m:sSub>
          <m:sSubPr>
            <m:ctrlPr>
              <w:rPr>
                <w:rFonts w:ascii="Cambria Math" w:hAnsi="Cambria Math" w:cs="Times New Roman"/>
                <w:lang w:val="en-IN"/>
              </w:rPr>
            </m:ctrlPr>
          </m:sSubPr>
          <m:e>
            <m:r>
              <w:rPr>
                <w:rFonts w:ascii="Cambria Math" w:hAnsi="Cambria Math" w:cs="Times New Roman"/>
                <w:lang w:val="en-IN"/>
              </w:rPr>
              <m:t>y</m:t>
            </m:r>
          </m:e>
          <m:sub>
            <m:r>
              <w:rPr>
                <w:rFonts w:ascii="Cambria Math" w:hAnsi="Cambria Math" w:cs="Times New Roman"/>
                <w:lang w:val="en-IN"/>
              </w:rPr>
              <m:t>i</m:t>
            </m:r>
          </m:sub>
        </m:sSub>
      </m:oMath>
      <w:r w:rsidR="000631FA" w:rsidRPr="000631FA">
        <w:rPr>
          <w:rFonts w:ascii="Times New Roman" w:hAnsi="Times New Roman" w:cs="Times New Roman"/>
          <w:lang w:val="en-IN"/>
        </w:rPr>
        <w:t xml:space="preserve">denotes the corresponding binary survival outcome, </w:t>
      </w:r>
    </w:p>
    <w:p w14:paraId="79D8AC1A" w14:textId="2F1EB72B" w:rsidR="000631FA" w:rsidRPr="000631FA" w:rsidRDefault="000631FA" w:rsidP="000631FA">
      <w:pPr>
        <w:spacing w:before="80" w:after="120" w:line="360" w:lineRule="auto"/>
        <w:ind w:left="720"/>
        <w:jc w:val="both"/>
        <w:rPr>
          <w:rFonts w:ascii="Times New Roman" w:hAnsi="Times New Roman" w:cs="Times New Roman"/>
          <w:lang w:val="en-IN"/>
        </w:rPr>
      </w:pPr>
      <w:r w:rsidRPr="000631FA">
        <w:rPr>
          <w:rFonts w:ascii="Times New Roman" w:hAnsi="Times New Roman" w:cs="Times New Roman"/>
          <w:lang w:val="en-IN"/>
        </w:rPr>
        <w:t xml:space="preserve">and </w:t>
      </w:r>
      <m:oMath>
        <m:r>
          <w:rPr>
            <w:rFonts w:ascii="Cambria Math" w:hAnsi="Cambria Math" w:cs="Times New Roman"/>
            <w:lang w:val="en-IN"/>
          </w:rPr>
          <m:t xml:space="preserve">n </m:t>
        </m:r>
      </m:oMath>
      <w:r w:rsidRPr="000631FA">
        <w:rPr>
          <w:rFonts w:ascii="Times New Roman" w:hAnsi="Times New Roman" w:cs="Times New Roman"/>
          <w:lang w:val="en-IN"/>
        </w:rPr>
        <w:t xml:space="preserve">represents the total number of eligible patients. </w:t>
      </w:r>
    </w:p>
    <w:p w14:paraId="50C1E263" w14:textId="77777777" w:rsidR="00CD2B14" w:rsidRPr="00CD2B14" w:rsidRDefault="00CD2B14" w:rsidP="00CD2B14">
      <w:pPr>
        <w:spacing w:before="80" w:after="120" w:line="360" w:lineRule="auto"/>
        <w:rPr>
          <w:rFonts w:ascii="Times New Roman" w:hAnsi="Times New Roman" w:cs="Times New Roman"/>
          <w:lang w:val="en-IN"/>
        </w:rPr>
      </w:pPr>
      <w:r w:rsidRPr="00CD2B14">
        <w:rPr>
          <w:rFonts w:ascii="Times New Roman" w:hAnsi="Times New Roman" w:cs="Times New Roman"/>
          <w:lang w:val="en-IN"/>
        </w:rPr>
        <w:t>Prior to developing survival labels in binary format, we assessed whether there were any anomalies or inconsistencies in the variables relating to survival. We assessed whether there were missing data points or invalid follow-up periods. We excluded records that had no survival information as it is impossible to accurately assess the outcome of these patients.</w:t>
      </w:r>
    </w:p>
    <w:p w14:paraId="50B7C02D" w14:textId="3A87F2AA" w:rsidR="000631FA" w:rsidRPr="000631FA" w:rsidRDefault="00CD2B14" w:rsidP="00CD2B14">
      <w:pPr>
        <w:spacing w:before="80" w:after="120" w:line="360" w:lineRule="auto"/>
        <w:rPr>
          <w:rFonts w:ascii="Times New Roman" w:hAnsi="Times New Roman" w:cs="Times New Roman"/>
          <w:lang w:val="en-IN"/>
        </w:rPr>
      </w:pPr>
      <w:r w:rsidRPr="00CD2B14">
        <w:rPr>
          <w:rFonts w:ascii="Times New Roman" w:hAnsi="Times New Roman" w:cs="Times New Roman"/>
          <w:lang w:val="en-IN"/>
        </w:rPr>
        <w:t xml:space="preserve">In addition, duplicate patient records were removed in order to provide each patient with only a single record which would then be used as input into our machine learning models. After creating the survival labels, we evaluated how well balanced the two classes were in terms of their respective frequencies in the dataset. Medical datasets typically display large imbalances between classes; for example, the number of patients who survive during the follow-up period is usually much larger than the number of patients who die during the same time frame. Because large class imbalances can cause machine learning algorithms to favor the larger class (i.e., the majority class), we assessed the balance </w:t>
      </w:r>
      <w:r w:rsidRPr="00CD2B14">
        <w:rPr>
          <w:rFonts w:ascii="Times New Roman" w:hAnsi="Times New Roman" w:cs="Times New Roman"/>
          <w:lang w:val="en-IN"/>
        </w:rPr>
        <w:lastRenderedPageBreak/>
        <w:t>of the two survival classes before training our machine learning models.</w:t>
      </w:r>
      <w:r w:rsidR="000631FA" w:rsidRPr="000631FA">
        <w:rPr>
          <w:rFonts w:ascii="Times New Roman" w:hAnsi="Times New Roman" w:cs="Times New Roman"/>
          <w:lang w:val="en-IN"/>
        </w:rPr>
        <w:t>Let</w:t>
      </w:r>
      <w:r w:rsidR="000631FA">
        <w:rPr>
          <w:rFonts w:ascii="Times New Roman" w:hAnsi="Times New Roman" w:cs="Times New Roman"/>
          <w:lang w:val="en-IN"/>
        </w:rPr>
        <w:t xml:space="preserve"> </w:t>
      </w:r>
      <m:oMath>
        <m:sSub>
          <m:sSubPr>
            <m:ctrlPr>
              <w:rPr>
                <w:rFonts w:ascii="Cambria Math" w:hAnsi="Cambria Math" w:cs="Times New Roman"/>
                <w:lang w:val="en-IN"/>
              </w:rPr>
            </m:ctrlPr>
          </m:sSubPr>
          <m:e>
            <m:r>
              <w:rPr>
                <w:rFonts w:ascii="Cambria Math" w:hAnsi="Cambria Math" w:cs="Times New Roman"/>
                <w:lang w:val="en-IN"/>
              </w:rPr>
              <m:t>N</m:t>
            </m:r>
          </m:e>
          <m:sub>
            <m:r>
              <w:rPr>
                <w:rFonts w:ascii="Cambria Math" w:hAnsi="Cambria Math" w:cs="Times New Roman"/>
                <w:lang w:val="en-IN"/>
              </w:rPr>
              <m:t>1</m:t>
            </m:r>
          </m:sub>
        </m:sSub>
      </m:oMath>
      <w:r w:rsidR="000631FA">
        <w:rPr>
          <w:rFonts w:ascii="Times New Roman" w:hAnsi="Times New Roman" w:cs="Times New Roman"/>
          <w:lang w:val="en-IN"/>
        </w:rPr>
        <w:t xml:space="preserve"> </w:t>
      </w:r>
      <w:r w:rsidR="000631FA" w:rsidRPr="000631FA">
        <w:rPr>
          <w:rFonts w:ascii="Times New Roman" w:hAnsi="Times New Roman" w:cs="Times New Roman"/>
          <w:lang w:val="en-IN"/>
        </w:rPr>
        <w:t>represent the number of patients belonging to the positive survival class and</w:t>
      </w:r>
      <w:r w:rsidR="000631FA">
        <w:rPr>
          <w:rFonts w:ascii="Times New Roman" w:hAnsi="Times New Roman" w:cs="Times New Roman"/>
          <w:lang w:val="en-IN"/>
        </w:rPr>
        <w:t xml:space="preserve"> </w:t>
      </w:r>
      <m:oMath>
        <m:sSub>
          <m:sSubPr>
            <m:ctrlPr>
              <w:rPr>
                <w:rFonts w:ascii="Cambria Math" w:hAnsi="Cambria Math" w:cs="Times New Roman"/>
                <w:lang w:val="en-IN"/>
              </w:rPr>
            </m:ctrlPr>
          </m:sSubPr>
          <m:e>
            <m:r>
              <w:rPr>
                <w:rFonts w:ascii="Cambria Math" w:hAnsi="Cambria Math" w:cs="Times New Roman"/>
                <w:lang w:val="en-IN"/>
              </w:rPr>
              <m:t>N</m:t>
            </m:r>
          </m:e>
          <m:sub>
            <m:r>
              <w:rPr>
                <w:rFonts w:ascii="Cambria Math" w:hAnsi="Cambria Math" w:cs="Times New Roman"/>
                <w:lang w:val="en-IN"/>
              </w:rPr>
              <m:t>0</m:t>
            </m:r>
          </m:sub>
        </m:sSub>
        <m:r>
          <w:rPr>
            <w:rFonts w:ascii="Cambria Math" w:hAnsi="Cambria Math" w:cs="Times New Roman"/>
            <w:lang w:val="en-IN"/>
          </w:rPr>
          <m:t xml:space="preserve"> </m:t>
        </m:r>
      </m:oMath>
      <w:r w:rsidR="000631FA" w:rsidRPr="000631FA">
        <w:rPr>
          <w:rFonts w:ascii="Times New Roman" w:hAnsi="Times New Roman" w:cs="Times New Roman"/>
          <w:lang w:val="en-IN"/>
        </w:rPr>
        <w:t>represent the number of patients belonging to the negative survival class.</w:t>
      </w:r>
    </w:p>
    <w:p w14:paraId="34546034" w14:textId="77777777" w:rsidR="000631FA" w:rsidRPr="000631FA" w:rsidRDefault="000631FA" w:rsidP="000631FA">
      <w:pPr>
        <w:spacing w:before="80" w:after="120" w:line="360" w:lineRule="auto"/>
        <w:jc w:val="both"/>
        <w:rPr>
          <w:rFonts w:ascii="Times New Roman" w:hAnsi="Times New Roman" w:cs="Times New Roman"/>
          <w:lang w:val="en-IN"/>
        </w:rPr>
      </w:pPr>
      <w:r w:rsidRPr="000631FA">
        <w:rPr>
          <w:rFonts w:ascii="Times New Roman" w:hAnsi="Times New Roman" w:cs="Times New Roman"/>
          <w:lang w:val="en-IN"/>
        </w:rPr>
        <w:t>The overall dataset size can therefore be expressed as</w:t>
      </w:r>
    </w:p>
    <w:p w14:paraId="23FB8D46" w14:textId="3DB03E18" w:rsidR="000631FA" w:rsidRPr="000631FA" w:rsidRDefault="000631FA" w:rsidP="000631FA">
      <w:pPr>
        <w:spacing w:before="80" w:after="120" w:line="360" w:lineRule="auto"/>
        <w:jc w:val="both"/>
        <w:rPr>
          <w:rFonts w:ascii="Times New Roman" w:hAnsi="Times New Roman" w:cs="Times New Roman"/>
          <w:lang w:val="en-IN"/>
        </w:rPr>
      </w:pPr>
      <m:oMath>
        <m:r>
          <w:rPr>
            <w:rFonts w:ascii="Cambria Math" w:hAnsi="Cambria Math" w:cs="Times New Roman"/>
            <w:lang w:val="en-IN"/>
          </w:rPr>
          <m:t>N=</m:t>
        </m:r>
        <m:sSub>
          <m:sSubPr>
            <m:ctrlPr>
              <w:rPr>
                <w:rFonts w:ascii="Cambria Math" w:hAnsi="Cambria Math" w:cs="Times New Roman"/>
                <w:lang w:val="en-IN"/>
              </w:rPr>
            </m:ctrlPr>
          </m:sSubPr>
          <m:e>
            <m:r>
              <w:rPr>
                <w:rFonts w:ascii="Cambria Math" w:hAnsi="Cambria Math" w:cs="Times New Roman"/>
                <w:lang w:val="en-IN"/>
              </w:rPr>
              <m:t>N</m:t>
            </m:r>
          </m:e>
          <m:sub>
            <m:r>
              <w:rPr>
                <w:rFonts w:ascii="Cambria Math" w:hAnsi="Cambria Math" w:cs="Times New Roman"/>
                <w:lang w:val="en-IN"/>
              </w:rPr>
              <m:t>1</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N</m:t>
            </m:r>
          </m:e>
          <m:sub>
            <m:r>
              <w:rPr>
                <w:rFonts w:ascii="Cambria Math" w:hAnsi="Cambria Math" w:cs="Times New Roman"/>
                <w:lang w:val="en-IN"/>
              </w:rPr>
              <m:t>0</m:t>
            </m:r>
          </m:sub>
        </m:sSub>
      </m:oMath>
      <w:r w:rsidR="00FC321A">
        <w:rPr>
          <w:rFonts w:ascii="Times New Roman" w:hAnsi="Times New Roman" w:cs="Times New Roman"/>
          <w:lang w:val="en-IN"/>
        </w:rPr>
        <w:t xml:space="preserve">                                                                                                                                      (</w:t>
      </w:r>
      <w:r w:rsidR="00A64612">
        <w:rPr>
          <w:rFonts w:ascii="Times New Roman" w:hAnsi="Times New Roman" w:cs="Times New Roman"/>
          <w:lang w:val="en-IN"/>
        </w:rPr>
        <w:t>10</w:t>
      </w:r>
      <w:r w:rsidR="00FC321A">
        <w:rPr>
          <w:rFonts w:ascii="Times New Roman" w:hAnsi="Times New Roman" w:cs="Times New Roman"/>
          <w:lang w:val="en-IN"/>
        </w:rPr>
        <w:t>)</w:t>
      </w:r>
    </w:p>
    <w:p w14:paraId="04677CDE" w14:textId="42C20181" w:rsidR="000631FA" w:rsidRPr="000631FA" w:rsidRDefault="000631FA" w:rsidP="000631FA">
      <w:pPr>
        <w:spacing w:before="80" w:after="120" w:line="360" w:lineRule="auto"/>
        <w:jc w:val="both"/>
        <w:rPr>
          <w:rFonts w:ascii="Times New Roman" w:hAnsi="Times New Roman" w:cs="Times New Roman"/>
          <w:lang w:val="en-IN"/>
        </w:rPr>
      </w:pPr>
      <w:r w:rsidRPr="000631FA">
        <w:rPr>
          <w:rFonts w:ascii="Times New Roman" w:hAnsi="Times New Roman" w:cs="Times New Roman"/>
          <w:lang w:val="en-IN"/>
        </w:rPr>
        <w:t xml:space="preserve">where </w:t>
      </w:r>
      <m:oMath>
        <m:r>
          <w:rPr>
            <w:rFonts w:ascii="Cambria Math" w:hAnsi="Cambria Math" w:cs="Times New Roman"/>
            <w:lang w:val="en-IN"/>
          </w:rPr>
          <m:t>N</m:t>
        </m:r>
      </m:oMath>
      <w:r w:rsidRPr="000631FA">
        <w:rPr>
          <w:rFonts w:ascii="Times New Roman" w:hAnsi="Times New Roman" w:cs="Times New Roman"/>
          <w:lang w:val="en-IN"/>
        </w:rPr>
        <w:t>denotes the total number of patients included in the final analysis.</w:t>
      </w:r>
    </w:p>
    <w:p w14:paraId="112DFA3D" w14:textId="77777777" w:rsidR="000631FA" w:rsidRPr="000631FA" w:rsidRDefault="000631FA" w:rsidP="000631FA">
      <w:pPr>
        <w:spacing w:before="80" w:after="120" w:line="360" w:lineRule="auto"/>
        <w:jc w:val="both"/>
        <w:rPr>
          <w:rFonts w:ascii="Times New Roman" w:hAnsi="Times New Roman" w:cs="Times New Roman"/>
          <w:lang w:val="en-IN"/>
        </w:rPr>
      </w:pPr>
      <w:r w:rsidRPr="000631FA">
        <w:rPr>
          <w:rFonts w:ascii="Times New Roman" w:hAnsi="Times New Roman" w:cs="Times New Roman"/>
          <w:lang w:val="en-IN"/>
        </w:rPr>
        <w:t>The class proportions are calculated as</w:t>
      </w:r>
    </w:p>
    <w:p w14:paraId="5252F576" w14:textId="1C0D37D1" w:rsidR="000631FA" w:rsidRPr="000631FA" w:rsidRDefault="00000000" w:rsidP="000631FA">
      <w:pPr>
        <w:spacing w:before="80" w:after="120" w:line="360" w:lineRule="auto"/>
        <w:jc w:val="both"/>
        <w:rPr>
          <w:rFonts w:ascii="Times New Roman" w:hAnsi="Times New Roman" w:cs="Times New Roman"/>
          <w:lang w:val="en-IN"/>
        </w:rPr>
      </w:pPr>
      <m:oMath>
        <m:sSub>
          <m:sSubPr>
            <m:ctrlPr>
              <w:rPr>
                <w:rFonts w:ascii="Cambria Math" w:hAnsi="Cambria Math" w:cs="Times New Roman"/>
                <w:lang w:val="en-IN"/>
              </w:rPr>
            </m:ctrlPr>
          </m:sSubPr>
          <m:e>
            <m:r>
              <w:rPr>
                <w:rFonts w:ascii="Cambria Math" w:hAnsi="Cambria Math" w:cs="Times New Roman"/>
                <w:lang w:val="en-IN"/>
              </w:rPr>
              <m:t>P</m:t>
            </m:r>
          </m:e>
          <m:sub>
            <m:r>
              <w:rPr>
                <w:rFonts w:ascii="Cambria Math" w:hAnsi="Cambria Math" w:cs="Times New Roman"/>
                <w:lang w:val="en-IN"/>
              </w:rPr>
              <m:t>1</m:t>
            </m:r>
          </m:sub>
        </m:sSub>
        <m:r>
          <w:rPr>
            <w:rFonts w:ascii="Cambria Math" w:hAnsi="Cambria Math" w:cs="Times New Roman"/>
            <w:lang w:val="en-IN"/>
          </w:rPr>
          <m:t>=</m:t>
        </m:r>
        <m:f>
          <m:fPr>
            <m:ctrlPr>
              <w:rPr>
                <w:rFonts w:ascii="Cambria Math" w:hAnsi="Cambria Math" w:cs="Times New Roman"/>
                <w:lang w:val="en-IN"/>
              </w:rPr>
            </m:ctrlPr>
          </m:fPr>
          <m:num>
            <m:sSub>
              <m:sSubPr>
                <m:ctrlPr>
                  <w:rPr>
                    <w:rFonts w:ascii="Cambria Math" w:hAnsi="Cambria Math" w:cs="Times New Roman"/>
                    <w:lang w:val="en-IN"/>
                  </w:rPr>
                </m:ctrlPr>
              </m:sSubPr>
              <m:e>
                <m:r>
                  <w:rPr>
                    <w:rFonts w:ascii="Cambria Math" w:hAnsi="Cambria Math" w:cs="Times New Roman"/>
                    <w:lang w:val="en-IN"/>
                  </w:rPr>
                  <m:t>N</m:t>
                </m:r>
              </m:e>
              <m:sub>
                <m:r>
                  <w:rPr>
                    <w:rFonts w:ascii="Cambria Math" w:hAnsi="Cambria Math" w:cs="Times New Roman"/>
                    <w:lang w:val="en-IN"/>
                  </w:rPr>
                  <m:t>1</m:t>
                </m:r>
              </m:sub>
            </m:sSub>
          </m:num>
          <m:den>
            <m:r>
              <w:rPr>
                <w:rFonts w:ascii="Cambria Math" w:hAnsi="Cambria Math" w:cs="Times New Roman"/>
                <w:lang w:val="en-IN"/>
              </w:rPr>
              <m:t>N</m:t>
            </m:r>
          </m:den>
        </m:f>
      </m:oMath>
      <w:r w:rsidR="00716200">
        <w:rPr>
          <w:rFonts w:ascii="Times New Roman" w:hAnsi="Times New Roman" w:cs="Times New Roman"/>
          <w:lang w:val="en-IN"/>
        </w:rPr>
        <w:t xml:space="preserve"> </w:t>
      </w:r>
      <w:r w:rsidR="000631FA" w:rsidRPr="000631FA">
        <w:rPr>
          <w:rFonts w:ascii="Times New Roman" w:hAnsi="Times New Roman" w:cs="Times New Roman"/>
          <w:lang w:val="en-IN"/>
        </w:rPr>
        <w:t>and</w:t>
      </w:r>
      <w:r w:rsidR="00716200">
        <w:rPr>
          <w:rFonts w:ascii="Times New Roman" w:hAnsi="Times New Roman" w:cs="Times New Roman"/>
          <w:lang w:val="en-IN"/>
        </w:rPr>
        <w:t xml:space="preserve"> </w:t>
      </w:r>
      <m:oMath>
        <m:sSub>
          <m:sSubPr>
            <m:ctrlPr>
              <w:rPr>
                <w:rFonts w:ascii="Cambria Math" w:hAnsi="Cambria Math" w:cs="Times New Roman"/>
                <w:lang w:val="en-IN"/>
              </w:rPr>
            </m:ctrlPr>
          </m:sSubPr>
          <m:e>
            <m:r>
              <w:rPr>
                <w:rFonts w:ascii="Cambria Math" w:hAnsi="Cambria Math" w:cs="Times New Roman"/>
                <w:lang w:val="en-IN"/>
              </w:rPr>
              <m:t>P</m:t>
            </m:r>
          </m:e>
          <m:sub>
            <m:r>
              <w:rPr>
                <w:rFonts w:ascii="Cambria Math" w:hAnsi="Cambria Math" w:cs="Times New Roman"/>
                <w:lang w:val="en-IN"/>
              </w:rPr>
              <m:t>0</m:t>
            </m:r>
          </m:sub>
        </m:sSub>
        <m:r>
          <w:rPr>
            <w:rFonts w:ascii="Cambria Math" w:hAnsi="Cambria Math" w:cs="Times New Roman"/>
            <w:lang w:val="en-IN"/>
          </w:rPr>
          <m:t>=</m:t>
        </m:r>
        <m:f>
          <m:fPr>
            <m:ctrlPr>
              <w:rPr>
                <w:rFonts w:ascii="Cambria Math" w:hAnsi="Cambria Math" w:cs="Times New Roman"/>
                <w:lang w:val="en-IN"/>
              </w:rPr>
            </m:ctrlPr>
          </m:fPr>
          <m:num>
            <m:sSub>
              <m:sSubPr>
                <m:ctrlPr>
                  <w:rPr>
                    <w:rFonts w:ascii="Cambria Math" w:hAnsi="Cambria Math" w:cs="Times New Roman"/>
                    <w:lang w:val="en-IN"/>
                  </w:rPr>
                </m:ctrlPr>
              </m:sSubPr>
              <m:e>
                <m:r>
                  <w:rPr>
                    <w:rFonts w:ascii="Cambria Math" w:hAnsi="Cambria Math" w:cs="Times New Roman"/>
                    <w:lang w:val="en-IN"/>
                  </w:rPr>
                  <m:t>N</m:t>
                </m:r>
              </m:e>
              <m:sub>
                <m:r>
                  <w:rPr>
                    <w:rFonts w:ascii="Cambria Math" w:hAnsi="Cambria Math" w:cs="Times New Roman"/>
                    <w:lang w:val="en-IN"/>
                  </w:rPr>
                  <m:t>0</m:t>
                </m:r>
              </m:sub>
            </m:sSub>
          </m:num>
          <m:den>
            <m:r>
              <w:rPr>
                <w:rFonts w:ascii="Cambria Math" w:hAnsi="Cambria Math" w:cs="Times New Roman"/>
                <w:lang w:val="en-IN"/>
              </w:rPr>
              <m:t>N</m:t>
            </m:r>
          </m:den>
        </m:f>
      </m:oMath>
      <w:r w:rsidR="00FC321A">
        <w:rPr>
          <w:rFonts w:ascii="Times New Roman" w:hAnsi="Times New Roman" w:cs="Times New Roman"/>
          <w:lang w:val="en-IN"/>
        </w:rPr>
        <w:t xml:space="preserve">                                                                                                                           (</w:t>
      </w:r>
      <w:r w:rsidR="00A64612">
        <w:rPr>
          <w:rFonts w:ascii="Times New Roman" w:hAnsi="Times New Roman" w:cs="Times New Roman"/>
          <w:lang w:val="en-IN"/>
        </w:rPr>
        <w:t>11</w:t>
      </w:r>
      <w:r w:rsidR="00FC321A">
        <w:rPr>
          <w:rFonts w:ascii="Times New Roman" w:hAnsi="Times New Roman" w:cs="Times New Roman"/>
          <w:lang w:val="en-IN"/>
        </w:rPr>
        <w:t>)</w:t>
      </w:r>
    </w:p>
    <w:p w14:paraId="539F801D" w14:textId="0610AE08" w:rsidR="000631FA" w:rsidRPr="000631FA" w:rsidRDefault="000631FA" w:rsidP="000631FA">
      <w:pPr>
        <w:spacing w:before="80" w:after="120" w:line="360" w:lineRule="auto"/>
        <w:jc w:val="both"/>
        <w:rPr>
          <w:rFonts w:ascii="Times New Roman" w:hAnsi="Times New Roman" w:cs="Times New Roman"/>
          <w:lang w:val="en-IN"/>
        </w:rPr>
      </w:pPr>
      <w:r w:rsidRPr="000631FA">
        <w:rPr>
          <w:rFonts w:ascii="Times New Roman" w:hAnsi="Times New Roman" w:cs="Times New Roman"/>
          <w:lang w:val="en-IN"/>
        </w:rPr>
        <w:t xml:space="preserve">where </w:t>
      </w:r>
      <m:oMath>
        <m:sSub>
          <m:sSubPr>
            <m:ctrlPr>
              <w:rPr>
                <w:rFonts w:ascii="Cambria Math" w:hAnsi="Cambria Math" w:cs="Times New Roman"/>
                <w:lang w:val="en-IN"/>
              </w:rPr>
            </m:ctrlPr>
          </m:sSubPr>
          <m:e>
            <m:r>
              <w:rPr>
                <w:rFonts w:ascii="Cambria Math" w:hAnsi="Cambria Math" w:cs="Times New Roman"/>
                <w:lang w:val="en-IN"/>
              </w:rPr>
              <m:t>P</m:t>
            </m:r>
          </m:e>
          <m:sub>
            <m:r>
              <w:rPr>
                <w:rFonts w:ascii="Cambria Math" w:hAnsi="Cambria Math" w:cs="Times New Roman"/>
                <w:lang w:val="en-IN"/>
              </w:rPr>
              <m:t>1</m:t>
            </m:r>
          </m:sub>
        </m:sSub>
      </m:oMath>
      <w:r w:rsidRPr="000631FA">
        <w:rPr>
          <w:rFonts w:ascii="Times New Roman" w:hAnsi="Times New Roman" w:cs="Times New Roman"/>
          <w:lang w:val="en-IN"/>
        </w:rPr>
        <w:t xml:space="preserve">and </w:t>
      </w:r>
      <m:oMath>
        <m:sSub>
          <m:sSubPr>
            <m:ctrlPr>
              <w:rPr>
                <w:rFonts w:ascii="Cambria Math" w:hAnsi="Cambria Math" w:cs="Times New Roman"/>
                <w:lang w:val="en-IN"/>
              </w:rPr>
            </m:ctrlPr>
          </m:sSubPr>
          <m:e>
            <m:r>
              <w:rPr>
                <w:rFonts w:ascii="Cambria Math" w:hAnsi="Cambria Math" w:cs="Times New Roman"/>
                <w:lang w:val="en-IN"/>
              </w:rPr>
              <m:t>P</m:t>
            </m:r>
          </m:e>
          <m:sub>
            <m:r>
              <w:rPr>
                <w:rFonts w:ascii="Cambria Math" w:hAnsi="Cambria Math" w:cs="Times New Roman"/>
                <w:lang w:val="en-IN"/>
              </w:rPr>
              <m:t>0</m:t>
            </m:r>
          </m:sub>
        </m:sSub>
      </m:oMath>
      <w:r w:rsidRPr="000631FA">
        <w:rPr>
          <w:rFonts w:ascii="Times New Roman" w:hAnsi="Times New Roman" w:cs="Times New Roman"/>
          <w:lang w:val="en-IN"/>
        </w:rPr>
        <w:t>represent the proportions of the positive and negative classes, respectively. These statistics provide an indication of dataset balance and assist in determining whether additional techniques such as class weighting are required during model training.</w:t>
      </w:r>
    </w:p>
    <w:p w14:paraId="6350586F" w14:textId="77777777" w:rsidR="00CD2B14" w:rsidRPr="00CD2B14" w:rsidRDefault="00CD2B14" w:rsidP="00CD2B14">
      <w:pPr>
        <w:spacing w:before="80" w:after="120" w:line="360" w:lineRule="auto"/>
        <w:jc w:val="both"/>
        <w:rPr>
          <w:rFonts w:ascii="Times New Roman" w:hAnsi="Times New Roman" w:cs="Times New Roman"/>
          <w:lang w:val="en-IN"/>
        </w:rPr>
      </w:pPr>
      <w:r w:rsidRPr="00CD2B14">
        <w:rPr>
          <w:rFonts w:ascii="Times New Roman" w:hAnsi="Times New Roman" w:cs="Times New Roman"/>
          <w:lang w:val="en-IN"/>
        </w:rPr>
        <w:t>The purpose of this research is to compare the predictive performances of various machine learning models (Logistic Regression, Random Forest, XGBoost) and therefore, a common target variable has been maintained throughout each experiment; all models were trained and tested on the exact same binary survival label definitions. A second step involved performing checks on the constructed target variable to ensure accuracy. These included frequency distribution, summary statistics and consistency checks on the generated survival categories to determine if patients were accurately categorized into their respective categories. This process helps to minimize the amount of potential label noise within the dataset prior to model training. To avoid information leakage, the creation of the target variable occurred prior to partition of the dataset. Following generation of labels and validation of those labels, the dataset was partitioned into independent training and test subsets via stratification. Stratification ensures that the relative proportions of surviving and non-surviving patients remain consistent between the training and test sets. This ensures representativeness of the datasets for model development and unbiased performance evaluation. Survival time and survival status are extracted from the METABRIC dataset. A series of data quality checks are then conducted to identify any missing or inconsistent records. Patients who meet eligibility criteria are assigned binary survival labels based upon a pre-defined five-year threshold. Following assignment of labels, the dataset is validated prior to division into training and test subsets for use in machine learning model development. There are multiple benefits associated with the use of a binary formulation in this study.</w:t>
      </w:r>
    </w:p>
    <w:p w14:paraId="48D3BA34" w14:textId="77777777" w:rsidR="00CD2B14" w:rsidRPr="00CD2B14" w:rsidRDefault="00CD2B14" w:rsidP="00CD2B14">
      <w:pPr>
        <w:spacing w:before="80" w:after="120" w:line="360" w:lineRule="auto"/>
        <w:jc w:val="both"/>
        <w:rPr>
          <w:rFonts w:ascii="Times New Roman" w:hAnsi="Times New Roman" w:cs="Times New Roman"/>
          <w:lang w:val="en-IN"/>
        </w:rPr>
      </w:pPr>
      <w:r w:rsidRPr="00CD2B14">
        <w:rPr>
          <w:rFonts w:ascii="Times New Roman" w:hAnsi="Times New Roman" w:cs="Times New Roman"/>
          <w:lang w:val="en-IN"/>
        </w:rPr>
        <w:t>First, it permits the utilization of well-established supervised classification algorithms that have previously demonstrated excellent predictive capabilities within the context of clinical studies.</w:t>
      </w:r>
    </w:p>
    <w:p w14:paraId="1480EF06" w14:textId="44AC85E8" w:rsidR="00CD2B14" w:rsidRPr="00CD2B14" w:rsidRDefault="00CD2B14" w:rsidP="00CD2B14">
      <w:pPr>
        <w:spacing w:before="80" w:after="120" w:line="360" w:lineRule="auto"/>
        <w:jc w:val="both"/>
        <w:rPr>
          <w:rFonts w:ascii="Times New Roman" w:hAnsi="Times New Roman" w:cs="Times New Roman"/>
          <w:lang w:val="en-IN"/>
        </w:rPr>
      </w:pPr>
      <w:r w:rsidRPr="00CD2B14">
        <w:rPr>
          <w:rFonts w:ascii="Times New Roman" w:hAnsi="Times New Roman" w:cs="Times New Roman"/>
          <w:lang w:val="en-IN"/>
        </w:rPr>
        <w:lastRenderedPageBreak/>
        <w:t>Secondly, it permits ease of interpretation of model predictions regarding survival versus non-survival outcomes.</w:t>
      </w:r>
      <w:r>
        <w:rPr>
          <w:rFonts w:ascii="Times New Roman" w:hAnsi="Times New Roman" w:cs="Times New Roman"/>
          <w:lang w:val="en-IN"/>
        </w:rPr>
        <w:t xml:space="preserve"> </w:t>
      </w:r>
      <w:r w:rsidRPr="00CD2B14">
        <w:rPr>
          <w:rFonts w:ascii="Times New Roman" w:hAnsi="Times New Roman" w:cs="Times New Roman"/>
          <w:lang w:val="en-IN"/>
        </w:rPr>
        <w:t>Lastly, it permits calculation of fairness metrics such as demographic parity, equal opportunity and equalized odds, all of which are readily applicable to binary classification problems.</w:t>
      </w:r>
    </w:p>
    <w:p w14:paraId="315E8861" w14:textId="77777777" w:rsidR="00CD2B14" w:rsidRPr="00CD2B14" w:rsidRDefault="00CD2B14" w:rsidP="00CD2B14">
      <w:pPr>
        <w:spacing w:before="80" w:after="120" w:line="360" w:lineRule="auto"/>
        <w:jc w:val="both"/>
        <w:rPr>
          <w:rFonts w:ascii="Times New Roman" w:hAnsi="Times New Roman" w:cs="Times New Roman"/>
          <w:lang w:val="en-IN"/>
        </w:rPr>
      </w:pPr>
    </w:p>
    <w:p w14:paraId="033D5C53" w14:textId="12A2CADB" w:rsidR="00CE3584" w:rsidRDefault="00CD2B14" w:rsidP="00CD2B14">
      <w:pPr>
        <w:spacing w:before="80" w:after="120" w:line="360" w:lineRule="auto"/>
        <w:jc w:val="both"/>
        <w:rPr>
          <w:rFonts w:ascii="Times New Roman" w:hAnsi="Times New Roman" w:cs="Times New Roman"/>
          <w:lang w:val="en-IN"/>
        </w:rPr>
      </w:pPr>
      <w:r w:rsidRPr="00CD2B14">
        <w:rPr>
          <w:rFonts w:ascii="Times New Roman" w:hAnsi="Times New Roman" w:cs="Times New Roman"/>
          <w:lang w:val="en-IN"/>
        </w:rPr>
        <w:t>Therefore, the target variable created represents the basis for all predictive modeling and fairness analyses presented within this dissertation.</w:t>
      </w:r>
    </w:p>
    <w:p w14:paraId="5A6AC2DC" w14:textId="25E594A4" w:rsidR="00CE3584" w:rsidRPr="00592662" w:rsidRDefault="00CE3584" w:rsidP="00CE3584">
      <w:pPr>
        <w:spacing w:before="80" w:after="120" w:line="360" w:lineRule="auto"/>
        <w:jc w:val="both"/>
        <w:rPr>
          <w:rFonts w:ascii="Times New Roman" w:hAnsi="Times New Roman" w:cs="Times New Roman"/>
          <w:b/>
          <w:bCs/>
          <w:sz w:val="28"/>
          <w:szCs w:val="28"/>
          <w:lang w:val="en-IN"/>
        </w:rPr>
      </w:pPr>
      <w:r w:rsidRPr="00592662">
        <w:rPr>
          <w:rFonts w:ascii="Times New Roman" w:hAnsi="Times New Roman" w:cs="Times New Roman"/>
          <w:b/>
          <w:bCs/>
          <w:sz w:val="28"/>
          <w:szCs w:val="28"/>
          <w:lang w:val="en-IN"/>
        </w:rPr>
        <w:t xml:space="preserve">2.4 Overall </w:t>
      </w:r>
      <w:r w:rsidR="000E2A10">
        <w:rPr>
          <w:rFonts w:ascii="Times New Roman" w:hAnsi="Times New Roman" w:cs="Times New Roman"/>
          <w:b/>
          <w:bCs/>
          <w:sz w:val="28"/>
          <w:szCs w:val="28"/>
          <w:lang w:val="en-IN"/>
        </w:rPr>
        <w:t>e</w:t>
      </w:r>
      <w:r w:rsidRPr="00592662">
        <w:rPr>
          <w:rFonts w:ascii="Times New Roman" w:hAnsi="Times New Roman" w:cs="Times New Roman"/>
          <w:b/>
          <w:bCs/>
          <w:sz w:val="28"/>
          <w:szCs w:val="28"/>
          <w:lang w:val="en-IN"/>
        </w:rPr>
        <w:t xml:space="preserve">xperimental </w:t>
      </w:r>
      <w:r w:rsidR="000E2A10">
        <w:rPr>
          <w:rFonts w:ascii="Times New Roman" w:hAnsi="Times New Roman" w:cs="Times New Roman"/>
          <w:b/>
          <w:bCs/>
          <w:sz w:val="28"/>
          <w:szCs w:val="28"/>
          <w:lang w:val="en-IN"/>
        </w:rPr>
        <w:t>w</w:t>
      </w:r>
      <w:r w:rsidRPr="00592662">
        <w:rPr>
          <w:rFonts w:ascii="Times New Roman" w:hAnsi="Times New Roman" w:cs="Times New Roman"/>
          <w:b/>
          <w:bCs/>
          <w:sz w:val="28"/>
          <w:szCs w:val="28"/>
          <w:lang w:val="en-IN"/>
        </w:rPr>
        <w:t>orkflow</w:t>
      </w:r>
    </w:p>
    <w:p w14:paraId="2BE68F03" w14:textId="793C6ED2" w:rsidR="00CE3584" w:rsidRPr="00CE3584" w:rsidRDefault="00CD2B14" w:rsidP="00CE3584">
      <w:pPr>
        <w:spacing w:before="80" w:after="120" w:line="360" w:lineRule="auto"/>
        <w:jc w:val="both"/>
        <w:rPr>
          <w:rFonts w:ascii="Times New Roman" w:hAnsi="Times New Roman" w:cs="Times New Roman"/>
          <w:lang w:val="en-IN"/>
        </w:rPr>
      </w:pPr>
      <w:r w:rsidRPr="00CD2B14">
        <w:rPr>
          <w:rFonts w:ascii="Times New Roman" w:hAnsi="Times New Roman" w:cs="Times New Roman"/>
          <w:lang w:val="en-IN"/>
        </w:rPr>
        <w:t>This study implements a well-structured and repeatable machine learning approach to assess the predictability and equity (fairness) of each of the machine learning methods used to predict breast cancer survival. The experimental pipeline is composed of several sequential and linked stages from data acquisition to comparative assessment of predictive performance and equity among the various machine learning models. Each stage of the pipeline will be implemented consistently to maintain transparency, consistency, and repeatability of the research process. The proposed method minimizes data leakage, reduces experimental bias, and provides a neutral comparison between the selected machine learning methods. All preprocessing steps, model training steps, hyperparameter tuning steps, and equity assessment steps will be implemented deterministically through the same pipeline with fixed random seeds so that the same results will be obtained when replicated by others.</w:t>
      </w:r>
      <w:r w:rsidR="00CE3584" w:rsidRPr="00CE3584">
        <w:rPr>
          <w:rFonts w:ascii="Times New Roman" w:hAnsi="Times New Roman" w:cs="Times New Roman"/>
          <w:lang w:val="en-IN"/>
        </w:rPr>
        <w:t>The overall workflow adopted in this research consists of six major phases:</w:t>
      </w:r>
    </w:p>
    <w:p w14:paraId="47092E19" w14:textId="77777777" w:rsidR="00CE3584" w:rsidRPr="00CE3584" w:rsidRDefault="00CE3584" w:rsidP="00CE3584">
      <w:pPr>
        <w:numPr>
          <w:ilvl w:val="0"/>
          <w:numId w:val="10"/>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Dataset acquisition </w:t>
      </w:r>
    </w:p>
    <w:p w14:paraId="463A3DEA" w14:textId="77777777" w:rsidR="00CE3584" w:rsidRPr="00CE3584" w:rsidRDefault="00CE3584" w:rsidP="00CE3584">
      <w:pPr>
        <w:numPr>
          <w:ilvl w:val="0"/>
          <w:numId w:val="10"/>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Data preprocessing </w:t>
      </w:r>
    </w:p>
    <w:p w14:paraId="436602C3" w14:textId="77777777" w:rsidR="00CE3584" w:rsidRPr="00CE3584" w:rsidRDefault="00CE3584" w:rsidP="00CE3584">
      <w:pPr>
        <w:numPr>
          <w:ilvl w:val="0"/>
          <w:numId w:val="10"/>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Feature preparation </w:t>
      </w:r>
    </w:p>
    <w:p w14:paraId="3B84DAFE" w14:textId="77777777" w:rsidR="00CE3584" w:rsidRPr="00CE3584" w:rsidRDefault="00CE3584" w:rsidP="00CE3584">
      <w:pPr>
        <w:numPr>
          <w:ilvl w:val="0"/>
          <w:numId w:val="10"/>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Machine learning model development </w:t>
      </w:r>
    </w:p>
    <w:p w14:paraId="72D2082E" w14:textId="77777777" w:rsidR="00CE3584" w:rsidRPr="00CE3584" w:rsidRDefault="00CE3584" w:rsidP="00CE3584">
      <w:pPr>
        <w:numPr>
          <w:ilvl w:val="0"/>
          <w:numId w:val="10"/>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Model performance evaluation </w:t>
      </w:r>
    </w:p>
    <w:p w14:paraId="7E90B89B" w14:textId="77777777" w:rsidR="00CE3584" w:rsidRPr="00CE3584" w:rsidRDefault="00CE3584" w:rsidP="00CE3584">
      <w:pPr>
        <w:numPr>
          <w:ilvl w:val="0"/>
          <w:numId w:val="10"/>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Fairness assessment and comparative analysis </w:t>
      </w:r>
    </w:p>
    <w:p w14:paraId="6D43CC6A" w14:textId="6C551306" w:rsidR="00CD2B14" w:rsidRPr="00CD2B14" w:rsidRDefault="00CD2B14" w:rsidP="00CD2B14">
      <w:pPr>
        <w:spacing w:before="80" w:after="120" w:line="360" w:lineRule="auto"/>
        <w:jc w:val="both"/>
        <w:rPr>
          <w:rFonts w:ascii="Times New Roman" w:hAnsi="Times New Roman" w:cs="Times New Roman"/>
          <w:lang w:val="en-IN"/>
        </w:rPr>
      </w:pPr>
      <w:r w:rsidRPr="00CD2B14">
        <w:rPr>
          <w:rFonts w:ascii="Times New Roman" w:hAnsi="Times New Roman" w:cs="Times New Roman"/>
          <w:lang w:val="en-IN"/>
        </w:rPr>
        <w:t>The first step in this process involves acquiring the METABRIC breast cancer clinical dataset. Once acquired, the dataset will be subjected to extensive pre-processing in order to increase its quality and prepare the observations for use in developing a machine learning model. After the dataset has been cleaned up, it will be divided into two independent sets (training and testing) before creating three separate supervised machine learning models. Each model will then be assessed based on standard classification metrics.</w:t>
      </w:r>
      <w:r>
        <w:rPr>
          <w:rFonts w:ascii="Times New Roman" w:hAnsi="Times New Roman" w:cs="Times New Roman"/>
          <w:lang w:val="en-IN"/>
        </w:rPr>
        <w:t xml:space="preserve"> </w:t>
      </w:r>
      <w:r w:rsidRPr="00CD2B14">
        <w:rPr>
          <w:rFonts w:ascii="Times New Roman" w:hAnsi="Times New Roman" w:cs="Times New Roman"/>
          <w:lang w:val="en-IN"/>
        </w:rPr>
        <w:t>In addition, an analysis of fairness will be conducted on each model independently by comparing the results across various age groups.</w:t>
      </w:r>
    </w:p>
    <w:p w14:paraId="4BD51C7D" w14:textId="6BBBE612" w:rsidR="00CD2B14" w:rsidRDefault="00CD2B14" w:rsidP="00CD2B14">
      <w:pPr>
        <w:spacing w:before="80" w:after="120" w:line="360" w:lineRule="auto"/>
        <w:jc w:val="both"/>
        <w:rPr>
          <w:rFonts w:ascii="Times New Roman" w:hAnsi="Times New Roman" w:cs="Times New Roman"/>
          <w:lang w:val="en-IN"/>
        </w:rPr>
      </w:pPr>
      <w:r w:rsidRPr="00CD2B14">
        <w:rPr>
          <w:rFonts w:ascii="Times New Roman" w:hAnsi="Times New Roman" w:cs="Times New Roman"/>
          <w:lang w:val="en-IN"/>
        </w:rPr>
        <w:t>Ultimately, we will compare the results of each model and determine which model offers the best trade-off between prediction accuracy and fairness.</w:t>
      </w:r>
    </w:p>
    <w:p w14:paraId="6FFCFE31" w14:textId="34A57DBA" w:rsidR="00CE3584" w:rsidRPr="00BB14DC" w:rsidRDefault="00CE3584" w:rsidP="00CD2B14">
      <w:pPr>
        <w:spacing w:before="80" w:after="120" w:line="360" w:lineRule="auto"/>
        <w:jc w:val="both"/>
        <w:rPr>
          <w:rFonts w:ascii="Times New Roman" w:hAnsi="Times New Roman" w:cs="Times New Roman"/>
          <w:b/>
          <w:bCs/>
          <w:sz w:val="28"/>
          <w:szCs w:val="28"/>
          <w:lang w:val="en-IN"/>
        </w:rPr>
      </w:pPr>
      <w:r w:rsidRPr="00BB14DC">
        <w:rPr>
          <w:rFonts w:ascii="Times New Roman" w:hAnsi="Times New Roman" w:cs="Times New Roman"/>
          <w:b/>
          <w:bCs/>
          <w:sz w:val="28"/>
          <w:szCs w:val="28"/>
          <w:lang w:val="en-IN"/>
        </w:rPr>
        <w:lastRenderedPageBreak/>
        <w:t xml:space="preserve">2.4.1 Dataset </w:t>
      </w:r>
      <w:r w:rsidR="000E2A10">
        <w:rPr>
          <w:rFonts w:ascii="Times New Roman" w:hAnsi="Times New Roman" w:cs="Times New Roman"/>
          <w:b/>
          <w:bCs/>
          <w:sz w:val="28"/>
          <w:szCs w:val="28"/>
          <w:lang w:val="en-IN"/>
        </w:rPr>
        <w:t>a</w:t>
      </w:r>
      <w:r w:rsidRPr="00BB14DC">
        <w:rPr>
          <w:rFonts w:ascii="Times New Roman" w:hAnsi="Times New Roman" w:cs="Times New Roman"/>
          <w:b/>
          <w:bCs/>
          <w:sz w:val="28"/>
          <w:szCs w:val="28"/>
          <w:lang w:val="en-IN"/>
        </w:rPr>
        <w:t>cquisition</w:t>
      </w:r>
    </w:p>
    <w:p w14:paraId="2CDB676C" w14:textId="26295152" w:rsidR="00CE3584" w:rsidRPr="00CE3584" w:rsidRDefault="00CD2B14" w:rsidP="00CE3584">
      <w:pPr>
        <w:spacing w:before="80" w:after="120" w:line="360" w:lineRule="auto"/>
        <w:jc w:val="both"/>
        <w:rPr>
          <w:rFonts w:ascii="Times New Roman" w:hAnsi="Times New Roman" w:cs="Times New Roman"/>
          <w:lang w:val="en-IN"/>
        </w:rPr>
      </w:pPr>
      <w:r w:rsidRPr="00CD2B14">
        <w:rPr>
          <w:rFonts w:ascii="Times New Roman" w:hAnsi="Times New Roman" w:cs="Times New Roman"/>
          <w:lang w:val="en-IN"/>
        </w:rPr>
        <w:t>To initiate the experimental process, I obtained the METABRIC clinical dataset from an open-access source. This dataset included demographic data, tumor characteristics, receptor status, pathology reports, and follow-up data on long-term survival of breast cancer patients. I selected only those clinical features that are related to predicting patient outcome (survival) and will be used in assessing the fairness of my models. Prior to developing my models, I examined the dataset to ensure it was complete, identified any missing entries or duplicates within the dataset, and assessed the quality of the available data</w:t>
      </w:r>
      <w:r w:rsidR="00CE3584" w:rsidRPr="00CE3584">
        <w:rPr>
          <w:rFonts w:ascii="Times New Roman" w:hAnsi="Times New Roman" w:cs="Times New Roman"/>
          <w:lang w:val="en-IN"/>
        </w:rPr>
        <w:t>.</w:t>
      </w:r>
    </w:p>
    <w:p w14:paraId="781B7066" w14:textId="7CC4A110" w:rsidR="00CE3584" w:rsidRPr="00827EB7" w:rsidRDefault="00CE3584" w:rsidP="00CE3584">
      <w:pPr>
        <w:spacing w:before="80" w:after="120" w:line="360" w:lineRule="auto"/>
        <w:jc w:val="both"/>
        <w:rPr>
          <w:rFonts w:ascii="Times New Roman" w:hAnsi="Times New Roman" w:cs="Times New Roman"/>
          <w:b/>
          <w:bCs/>
          <w:sz w:val="28"/>
          <w:szCs w:val="28"/>
          <w:lang w:val="en-IN"/>
        </w:rPr>
      </w:pPr>
      <w:r w:rsidRPr="00827EB7">
        <w:rPr>
          <w:rFonts w:ascii="Times New Roman" w:hAnsi="Times New Roman" w:cs="Times New Roman"/>
          <w:b/>
          <w:bCs/>
          <w:sz w:val="28"/>
          <w:szCs w:val="28"/>
          <w:lang w:val="en-IN"/>
        </w:rPr>
        <w:t xml:space="preserve">2.4.2 Data </w:t>
      </w:r>
      <w:r w:rsidR="000E2A10">
        <w:rPr>
          <w:rFonts w:ascii="Times New Roman" w:hAnsi="Times New Roman" w:cs="Times New Roman"/>
          <w:b/>
          <w:bCs/>
          <w:sz w:val="28"/>
          <w:szCs w:val="28"/>
          <w:lang w:val="en-IN"/>
        </w:rPr>
        <w:t>p</w:t>
      </w:r>
      <w:r w:rsidRPr="00827EB7">
        <w:rPr>
          <w:rFonts w:ascii="Times New Roman" w:hAnsi="Times New Roman" w:cs="Times New Roman"/>
          <w:b/>
          <w:bCs/>
          <w:sz w:val="28"/>
          <w:szCs w:val="28"/>
          <w:lang w:val="en-IN"/>
        </w:rPr>
        <w:t>reprocessing</w:t>
      </w:r>
    </w:p>
    <w:p w14:paraId="4FB3F4E9" w14:textId="77777777" w:rsidR="00CE3584" w:rsidRP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The second stage focuses on preparing the raw clinical data for machine learning analysis. Since clinical datasets frequently contain incomplete records, inconsistent data formats, and categorical variables, several preprocessing operations were performed before model training.</w:t>
      </w:r>
    </w:p>
    <w:p w14:paraId="45C77239" w14:textId="77777777" w:rsidR="00CE3584" w:rsidRP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The preprocessing pipeline includes:</w:t>
      </w:r>
    </w:p>
    <w:p w14:paraId="0F75DDE9" w14:textId="77777777" w:rsidR="00CE3584" w:rsidRPr="00CE3584" w:rsidRDefault="00CE3584" w:rsidP="00827EB7">
      <w:pPr>
        <w:numPr>
          <w:ilvl w:val="0"/>
          <w:numId w:val="11"/>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removal of duplicate observations; </w:t>
      </w:r>
    </w:p>
    <w:p w14:paraId="37CEE805" w14:textId="77777777" w:rsidR="00CE3584" w:rsidRPr="00CE3584" w:rsidRDefault="00CE3584" w:rsidP="00827EB7">
      <w:pPr>
        <w:numPr>
          <w:ilvl w:val="0"/>
          <w:numId w:val="11"/>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handling of missing values; </w:t>
      </w:r>
    </w:p>
    <w:p w14:paraId="17A7E062" w14:textId="77777777" w:rsidR="00CE3584" w:rsidRPr="00CE3584" w:rsidRDefault="00CE3584" w:rsidP="00827EB7">
      <w:pPr>
        <w:numPr>
          <w:ilvl w:val="0"/>
          <w:numId w:val="11"/>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validation of survival labels; </w:t>
      </w:r>
    </w:p>
    <w:p w14:paraId="1E57DDE7" w14:textId="77777777" w:rsidR="00CE3584" w:rsidRPr="00CE3584" w:rsidRDefault="00CE3584" w:rsidP="00827EB7">
      <w:pPr>
        <w:numPr>
          <w:ilvl w:val="0"/>
          <w:numId w:val="11"/>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categorical feature encoding; </w:t>
      </w:r>
    </w:p>
    <w:p w14:paraId="2BE8B9A4" w14:textId="77777777" w:rsidR="00CE3584" w:rsidRPr="00CE3584" w:rsidRDefault="00CE3584" w:rsidP="00827EB7">
      <w:pPr>
        <w:numPr>
          <w:ilvl w:val="0"/>
          <w:numId w:val="11"/>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numerical feature scaling; </w:t>
      </w:r>
    </w:p>
    <w:p w14:paraId="1A269070" w14:textId="77777777" w:rsidR="00CE3584" w:rsidRPr="00CE3584" w:rsidRDefault="00CE3584" w:rsidP="00827EB7">
      <w:pPr>
        <w:numPr>
          <w:ilvl w:val="0"/>
          <w:numId w:val="11"/>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feature selection; </w:t>
      </w:r>
    </w:p>
    <w:p w14:paraId="547FD395" w14:textId="77777777" w:rsidR="00CE3584" w:rsidRPr="00CE3584" w:rsidRDefault="00CE3584" w:rsidP="00827EB7">
      <w:pPr>
        <w:numPr>
          <w:ilvl w:val="0"/>
          <w:numId w:val="11"/>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age group generation; and </w:t>
      </w:r>
    </w:p>
    <w:p w14:paraId="46E4CC20" w14:textId="77777777" w:rsidR="00CE3584" w:rsidRPr="00CE3584" w:rsidRDefault="00CE3584" w:rsidP="00827EB7">
      <w:pPr>
        <w:numPr>
          <w:ilvl w:val="0"/>
          <w:numId w:val="11"/>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target variable construction. </w:t>
      </w:r>
    </w:p>
    <w:p w14:paraId="5277CF06" w14:textId="77777777" w:rsidR="00CE3584" w:rsidRP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Each preprocessing operation is performed sequentially so that the output of one stage serves as the input for the subsequent stage. This systematic approach ensures that the final dataset is suitable for machine learning while maintaining data integrity.</w:t>
      </w:r>
    </w:p>
    <w:p w14:paraId="22422C85" w14:textId="79DD98A0" w:rsidR="00CE3584" w:rsidRPr="00827EB7" w:rsidRDefault="00CE3584" w:rsidP="00CE3584">
      <w:pPr>
        <w:spacing w:before="80" w:after="120" w:line="360" w:lineRule="auto"/>
        <w:jc w:val="both"/>
        <w:rPr>
          <w:rFonts w:ascii="Times New Roman" w:hAnsi="Times New Roman" w:cs="Times New Roman"/>
          <w:b/>
          <w:bCs/>
          <w:sz w:val="28"/>
          <w:szCs w:val="28"/>
          <w:lang w:val="en-IN"/>
        </w:rPr>
      </w:pPr>
      <w:r w:rsidRPr="00827EB7">
        <w:rPr>
          <w:rFonts w:ascii="Times New Roman" w:hAnsi="Times New Roman" w:cs="Times New Roman"/>
          <w:b/>
          <w:bCs/>
          <w:sz w:val="28"/>
          <w:szCs w:val="28"/>
          <w:lang w:val="en-IN"/>
        </w:rPr>
        <w:t xml:space="preserve">2.4.3 Dataset </w:t>
      </w:r>
      <w:r w:rsidR="000E2A10">
        <w:rPr>
          <w:rFonts w:ascii="Times New Roman" w:hAnsi="Times New Roman" w:cs="Times New Roman"/>
          <w:b/>
          <w:bCs/>
          <w:sz w:val="28"/>
          <w:szCs w:val="28"/>
          <w:lang w:val="en-IN"/>
        </w:rPr>
        <w:t>p</w:t>
      </w:r>
      <w:r w:rsidRPr="00827EB7">
        <w:rPr>
          <w:rFonts w:ascii="Times New Roman" w:hAnsi="Times New Roman" w:cs="Times New Roman"/>
          <w:b/>
          <w:bCs/>
          <w:sz w:val="28"/>
          <w:szCs w:val="28"/>
          <w:lang w:val="en-IN"/>
        </w:rPr>
        <w:t>artitioning</w:t>
      </w:r>
    </w:p>
    <w:p w14:paraId="5FB2AFA0" w14:textId="77777777" w:rsidR="00CE3584" w:rsidRP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Following preprocessing, the dataset is partitioned into independent training and testing subsets.</w:t>
      </w:r>
    </w:p>
    <w:p w14:paraId="0E7CC23E" w14:textId="6602AC06" w:rsidR="00CE3584" w:rsidRPr="00CE3584" w:rsidRDefault="00CE3584" w:rsidP="00827EB7">
      <w:pPr>
        <w:spacing w:before="80" w:after="120" w:line="360" w:lineRule="auto"/>
        <w:rPr>
          <w:rFonts w:ascii="Times New Roman" w:hAnsi="Times New Roman" w:cs="Times New Roman"/>
          <w:lang w:val="en-IN"/>
        </w:rPr>
      </w:pPr>
      <w:r w:rsidRPr="00CE3584">
        <w:rPr>
          <w:rFonts w:ascii="Times New Roman" w:hAnsi="Times New Roman" w:cs="Times New Roman"/>
          <w:lang w:val="en-IN"/>
        </w:rPr>
        <w:t>Let</w:t>
      </w:r>
      <w:r w:rsidR="00827EB7">
        <w:rPr>
          <w:rFonts w:ascii="Times New Roman" w:hAnsi="Times New Roman" w:cs="Times New Roman"/>
          <w:lang w:val="en-IN"/>
        </w:rPr>
        <w:t xml:space="preserve"> </w:t>
      </w:r>
      <m:oMath>
        <m:r>
          <w:rPr>
            <w:rFonts w:ascii="Cambria Math" w:hAnsi="Cambria Math" w:cs="Times New Roman"/>
            <w:lang w:val="en-IN"/>
          </w:rPr>
          <m:t>D=</m:t>
        </m:r>
        <m:sSub>
          <m:sSubPr>
            <m:ctrlPr>
              <w:rPr>
                <w:rFonts w:ascii="Cambria Math" w:hAnsi="Cambria Math" w:cs="Times New Roman"/>
                <w:lang w:val="en-IN"/>
              </w:rPr>
            </m:ctrlPr>
          </m:sSubPr>
          <m:e>
            <m:r>
              <w:rPr>
                <w:rFonts w:ascii="Cambria Math" w:hAnsi="Cambria Math" w:cs="Times New Roman"/>
                <w:lang w:val="en-IN"/>
              </w:rPr>
              <m:t>D</m:t>
            </m:r>
          </m:e>
          <m:sub>
            <m:r>
              <w:rPr>
                <w:rFonts w:ascii="Cambria Math" w:hAnsi="Cambria Math" w:cs="Times New Roman"/>
                <w:lang w:val="en-IN"/>
              </w:rPr>
              <m:t>train</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D</m:t>
            </m:r>
          </m:e>
          <m:sub>
            <m:r>
              <w:rPr>
                <w:rFonts w:ascii="Cambria Math" w:hAnsi="Cambria Math" w:cs="Times New Roman"/>
                <w:lang w:val="en-IN"/>
              </w:rPr>
              <m:t>test</m:t>
            </m:r>
          </m:sub>
        </m:sSub>
      </m:oMath>
      <w:r w:rsidR="00A64612">
        <w:rPr>
          <w:rFonts w:ascii="Times New Roman" w:hAnsi="Times New Roman" w:cs="Times New Roman"/>
          <w:lang w:val="en-IN"/>
        </w:rPr>
        <w:t xml:space="preserve">                                                                                                                       (12)</w:t>
      </w:r>
      <w:r w:rsidRPr="00CE3584">
        <w:rPr>
          <w:rFonts w:ascii="Times New Roman" w:hAnsi="Times New Roman" w:cs="Times New Roman"/>
          <w:lang w:val="en-IN"/>
        </w:rPr>
        <w:br/>
      </w:r>
    </w:p>
    <w:p w14:paraId="633478D2" w14:textId="77777777" w:rsidR="00CE3584" w:rsidRP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where</w:t>
      </w:r>
    </w:p>
    <w:p w14:paraId="6F0C083F" w14:textId="4192BB70" w:rsidR="00CE3584" w:rsidRPr="00CE3584" w:rsidRDefault="00000000" w:rsidP="00827EB7">
      <w:pPr>
        <w:spacing w:before="80" w:after="120" w:line="360" w:lineRule="auto"/>
        <w:ind w:left="720"/>
        <w:jc w:val="both"/>
        <w:rPr>
          <w:rFonts w:ascii="Times New Roman" w:hAnsi="Times New Roman" w:cs="Times New Roman"/>
          <w:lang w:val="en-IN"/>
        </w:rPr>
      </w:pPr>
      <m:oMath>
        <m:sSub>
          <m:sSubPr>
            <m:ctrlPr>
              <w:rPr>
                <w:rFonts w:ascii="Cambria Math" w:hAnsi="Cambria Math" w:cs="Times New Roman"/>
                <w:lang w:val="en-IN"/>
              </w:rPr>
            </m:ctrlPr>
          </m:sSubPr>
          <m:e>
            <m:r>
              <w:rPr>
                <w:rFonts w:ascii="Cambria Math" w:hAnsi="Cambria Math" w:cs="Times New Roman"/>
                <w:lang w:val="en-IN"/>
              </w:rPr>
              <m:t>D</m:t>
            </m:r>
          </m:e>
          <m:sub>
            <m:r>
              <w:rPr>
                <w:rFonts w:ascii="Cambria Math" w:hAnsi="Cambria Math" w:cs="Times New Roman"/>
                <w:lang w:val="en-IN"/>
              </w:rPr>
              <m:t>train</m:t>
            </m:r>
          </m:sub>
        </m:sSub>
      </m:oMath>
      <w:r w:rsidR="00CE3584" w:rsidRPr="00CE3584">
        <w:rPr>
          <w:rFonts w:ascii="Times New Roman" w:hAnsi="Times New Roman" w:cs="Times New Roman"/>
          <w:lang w:val="en-IN"/>
        </w:rPr>
        <w:t xml:space="preserve">represents the training dataset, and </w:t>
      </w:r>
    </w:p>
    <w:p w14:paraId="3BA551AC" w14:textId="41E832F6" w:rsidR="00CE3584" w:rsidRPr="00CE3584" w:rsidRDefault="00000000" w:rsidP="00827EB7">
      <w:pPr>
        <w:spacing w:before="80" w:after="120" w:line="360" w:lineRule="auto"/>
        <w:ind w:left="720"/>
        <w:jc w:val="both"/>
        <w:rPr>
          <w:rFonts w:ascii="Times New Roman" w:hAnsi="Times New Roman" w:cs="Times New Roman"/>
          <w:lang w:val="en-IN"/>
        </w:rPr>
      </w:pPr>
      <m:oMath>
        <m:sSub>
          <m:sSubPr>
            <m:ctrlPr>
              <w:rPr>
                <w:rFonts w:ascii="Cambria Math" w:hAnsi="Cambria Math" w:cs="Times New Roman"/>
                <w:lang w:val="en-IN"/>
              </w:rPr>
            </m:ctrlPr>
          </m:sSubPr>
          <m:e>
            <m:r>
              <w:rPr>
                <w:rFonts w:ascii="Cambria Math" w:hAnsi="Cambria Math" w:cs="Times New Roman"/>
                <w:lang w:val="en-IN"/>
              </w:rPr>
              <m:t>D</m:t>
            </m:r>
          </m:e>
          <m:sub>
            <m:r>
              <w:rPr>
                <w:rFonts w:ascii="Cambria Math" w:hAnsi="Cambria Math" w:cs="Times New Roman"/>
                <w:lang w:val="en-IN"/>
              </w:rPr>
              <m:t>test</m:t>
            </m:r>
          </m:sub>
        </m:sSub>
      </m:oMath>
      <w:r w:rsidR="00CE3584" w:rsidRPr="00CE3584">
        <w:rPr>
          <w:rFonts w:ascii="Times New Roman" w:hAnsi="Times New Roman" w:cs="Times New Roman"/>
          <w:lang w:val="en-IN"/>
        </w:rPr>
        <w:t xml:space="preserve">represents the independent testing dataset. </w:t>
      </w:r>
    </w:p>
    <w:p w14:paraId="035B87C3" w14:textId="617BD134" w:rsidR="00CE3584" w:rsidRPr="00CE3584" w:rsidRDefault="00CE3584" w:rsidP="00827EB7">
      <w:pPr>
        <w:spacing w:before="80" w:after="120" w:line="360" w:lineRule="auto"/>
        <w:rPr>
          <w:rFonts w:ascii="Times New Roman" w:hAnsi="Times New Roman" w:cs="Times New Roman"/>
          <w:lang w:val="en-IN"/>
        </w:rPr>
      </w:pPr>
      <w:r w:rsidRPr="00CE3584">
        <w:rPr>
          <w:rFonts w:ascii="Times New Roman" w:hAnsi="Times New Roman" w:cs="Times New Roman"/>
          <w:lang w:val="en-IN"/>
        </w:rPr>
        <w:t>The two subsets satisfy</w:t>
      </w:r>
      <w:r w:rsidR="00827EB7">
        <w:rPr>
          <w:rFonts w:ascii="Times New Roman" w:hAnsi="Times New Roman" w:cs="Times New Roman"/>
          <w:lang w:val="en-IN"/>
        </w:rPr>
        <w:t xml:space="preserve">  </w:t>
      </w:r>
      <m:oMath>
        <m:sSub>
          <m:sSubPr>
            <m:ctrlPr>
              <w:rPr>
                <w:rFonts w:ascii="Cambria Math" w:hAnsi="Cambria Math" w:cs="Times New Roman"/>
                <w:lang w:val="en-IN"/>
              </w:rPr>
            </m:ctrlPr>
          </m:sSubPr>
          <m:e>
            <m:r>
              <w:rPr>
                <w:rFonts w:ascii="Cambria Math" w:hAnsi="Cambria Math" w:cs="Times New Roman"/>
                <w:lang w:val="en-IN"/>
              </w:rPr>
              <m:t>D</m:t>
            </m:r>
          </m:e>
          <m:sub>
            <m:r>
              <w:rPr>
                <w:rFonts w:ascii="Cambria Math" w:hAnsi="Cambria Math" w:cs="Times New Roman"/>
                <w:lang w:val="en-IN"/>
              </w:rPr>
              <m:t>train</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D</m:t>
            </m:r>
          </m:e>
          <m:sub>
            <m:r>
              <w:rPr>
                <w:rFonts w:ascii="Cambria Math" w:hAnsi="Cambria Math" w:cs="Times New Roman"/>
                <w:lang w:val="en-IN"/>
              </w:rPr>
              <m:t>test</m:t>
            </m:r>
          </m:sub>
        </m:sSub>
        <m:r>
          <w:rPr>
            <w:rFonts w:ascii="Cambria Math" w:hAnsi="Cambria Math" w:cs="Times New Roman"/>
            <w:lang w:val="en-IN"/>
          </w:rPr>
          <m:t>=</m:t>
        </m:r>
        <m:r>
          <m:rPr>
            <m:sty m:val="p"/>
          </m:rPr>
          <w:rPr>
            <w:rFonts w:ascii="Cambria Math" w:hAnsi="Cambria Math" w:cs="Times New Roman"/>
            <w:lang w:val="en-IN"/>
          </w:rPr>
          <m:t>∅</m:t>
        </m:r>
      </m:oMath>
      <w:r w:rsidRPr="00CE3584">
        <w:rPr>
          <w:rFonts w:ascii="Times New Roman" w:hAnsi="Times New Roman" w:cs="Times New Roman"/>
          <w:lang w:val="en-IN"/>
        </w:rPr>
        <w:br/>
      </w:r>
    </w:p>
    <w:p w14:paraId="6973ECF9" w14:textId="77777777" w:rsidR="00CE3584" w:rsidRP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indicating that no patient record appears in both datasets.</w:t>
      </w:r>
    </w:p>
    <w:p w14:paraId="1F5701F2" w14:textId="77777777" w:rsidR="00CE3584" w:rsidRP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To preserve the original distribution of survival outcomes, stratified sampling was employed during dataset partitioning. This approach ensures that both training and testing datasets contain approximately the same proportion of surviving and non-surviving patients, thereby reducing sampling bias and improving the reliability of model evaluation.</w:t>
      </w:r>
    </w:p>
    <w:p w14:paraId="67F2738F" w14:textId="77777777" w:rsid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A fixed random seed was used during partitioning to ensure reproducibility.</w:t>
      </w:r>
    </w:p>
    <w:p w14:paraId="131911C1" w14:textId="77777777" w:rsidR="004936BE" w:rsidRPr="00CE3584" w:rsidRDefault="004936BE" w:rsidP="00CE3584">
      <w:pPr>
        <w:spacing w:before="80" w:after="120" w:line="360" w:lineRule="auto"/>
        <w:jc w:val="both"/>
        <w:rPr>
          <w:rFonts w:ascii="Times New Roman" w:hAnsi="Times New Roman" w:cs="Times New Roman"/>
          <w:lang w:val="en-IN"/>
        </w:rPr>
      </w:pPr>
    </w:p>
    <w:p w14:paraId="5B481C33" w14:textId="7ECCC532" w:rsidR="00CE3584" w:rsidRPr="00C85252" w:rsidRDefault="00CE3584" w:rsidP="00CE3584">
      <w:pPr>
        <w:spacing w:before="80" w:after="120" w:line="360" w:lineRule="auto"/>
        <w:jc w:val="both"/>
        <w:rPr>
          <w:rFonts w:ascii="Times New Roman" w:hAnsi="Times New Roman" w:cs="Times New Roman"/>
          <w:b/>
          <w:bCs/>
          <w:sz w:val="28"/>
          <w:szCs w:val="28"/>
          <w:lang w:val="en-IN"/>
        </w:rPr>
      </w:pPr>
      <w:r w:rsidRPr="00C85252">
        <w:rPr>
          <w:rFonts w:ascii="Times New Roman" w:hAnsi="Times New Roman" w:cs="Times New Roman"/>
          <w:b/>
          <w:bCs/>
          <w:sz w:val="28"/>
          <w:szCs w:val="28"/>
          <w:lang w:val="en-IN"/>
        </w:rPr>
        <w:t xml:space="preserve">2.4.4 Machine </w:t>
      </w:r>
      <w:r w:rsidR="000E2A10" w:rsidRPr="00C85252">
        <w:rPr>
          <w:rFonts w:ascii="Times New Roman" w:hAnsi="Times New Roman" w:cs="Times New Roman"/>
          <w:b/>
          <w:bCs/>
          <w:sz w:val="28"/>
          <w:szCs w:val="28"/>
          <w:lang w:val="en-IN"/>
        </w:rPr>
        <w:t>l</w:t>
      </w:r>
      <w:r w:rsidRPr="00C85252">
        <w:rPr>
          <w:rFonts w:ascii="Times New Roman" w:hAnsi="Times New Roman" w:cs="Times New Roman"/>
          <w:b/>
          <w:bCs/>
          <w:sz w:val="28"/>
          <w:szCs w:val="28"/>
          <w:lang w:val="en-IN"/>
        </w:rPr>
        <w:t xml:space="preserve">earning </w:t>
      </w:r>
      <w:r w:rsidR="000E2A10" w:rsidRPr="00C85252">
        <w:rPr>
          <w:rFonts w:ascii="Times New Roman" w:hAnsi="Times New Roman" w:cs="Times New Roman"/>
          <w:b/>
          <w:bCs/>
          <w:sz w:val="28"/>
          <w:szCs w:val="28"/>
          <w:lang w:val="en-IN"/>
        </w:rPr>
        <w:t>m</w:t>
      </w:r>
      <w:r w:rsidRPr="00C85252">
        <w:rPr>
          <w:rFonts w:ascii="Times New Roman" w:hAnsi="Times New Roman" w:cs="Times New Roman"/>
          <w:b/>
          <w:bCs/>
          <w:sz w:val="28"/>
          <w:szCs w:val="28"/>
          <w:lang w:val="en-IN"/>
        </w:rPr>
        <w:t>odel Development</w:t>
      </w:r>
    </w:p>
    <w:p w14:paraId="786EB5E7" w14:textId="77777777" w:rsidR="00CE3584" w:rsidRP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The prepared training dataset is subsequently used to develop three supervised machine learning models:</w:t>
      </w:r>
    </w:p>
    <w:p w14:paraId="4A4555E7" w14:textId="77777777" w:rsidR="00CE3584" w:rsidRPr="00CE3584" w:rsidRDefault="00CE3584" w:rsidP="00827EB7">
      <w:pPr>
        <w:numPr>
          <w:ilvl w:val="0"/>
          <w:numId w:val="13"/>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Logistic Regression (LR) </w:t>
      </w:r>
    </w:p>
    <w:p w14:paraId="60FD69D7" w14:textId="77777777" w:rsidR="00CE3584" w:rsidRPr="00CE3584" w:rsidRDefault="00CE3584" w:rsidP="00827EB7">
      <w:pPr>
        <w:numPr>
          <w:ilvl w:val="0"/>
          <w:numId w:val="13"/>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Random Forest (RF) </w:t>
      </w:r>
    </w:p>
    <w:p w14:paraId="74D23EA9" w14:textId="77777777" w:rsidR="00CE3584" w:rsidRPr="00CE3584" w:rsidRDefault="00CE3584" w:rsidP="00827EB7">
      <w:pPr>
        <w:numPr>
          <w:ilvl w:val="0"/>
          <w:numId w:val="13"/>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Extreme Gradient Boosting (XGBoost) </w:t>
      </w:r>
    </w:p>
    <w:p w14:paraId="40BAC644" w14:textId="77777777" w:rsidR="00CE3584" w:rsidRP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Each algorithm is trained independently using identical predictor variables and the same target variable.</w:t>
      </w:r>
    </w:p>
    <w:p w14:paraId="5854F5B2" w14:textId="77777777" w:rsidR="00CE3584" w:rsidRP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The objective of each model is to learn a prediction function</w:t>
      </w:r>
    </w:p>
    <w:p w14:paraId="4E628315" w14:textId="43CAC71F" w:rsidR="00CE3584" w:rsidRPr="00CE3584" w:rsidRDefault="00CE3584" w:rsidP="00CE3584">
      <w:pPr>
        <w:spacing w:before="80" w:after="120" w:line="360" w:lineRule="auto"/>
        <w:jc w:val="both"/>
        <w:rPr>
          <w:rFonts w:ascii="Times New Roman" w:hAnsi="Times New Roman" w:cs="Times New Roman"/>
          <w:lang w:val="en-IN"/>
        </w:rPr>
      </w:pPr>
      <m:oMathPara>
        <m:oMath>
          <m:r>
            <w:rPr>
              <w:rFonts w:ascii="Cambria Math" w:hAnsi="Cambria Math" w:cs="Times New Roman"/>
              <w:lang w:val="en-IN"/>
            </w:rPr>
            <m:t>f:X→Y</m:t>
          </m:r>
        </m:oMath>
      </m:oMathPara>
    </w:p>
    <w:p w14:paraId="344B992B" w14:textId="77777777" w:rsidR="00CE3584" w:rsidRP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where</w:t>
      </w:r>
    </w:p>
    <w:p w14:paraId="533FC69C" w14:textId="07A30699" w:rsidR="00CE3584" w:rsidRPr="00CE3584" w:rsidRDefault="00CE3584" w:rsidP="00827EB7">
      <w:pPr>
        <w:spacing w:before="80" w:after="120" w:line="360" w:lineRule="auto"/>
        <w:ind w:left="360" w:firstLine="360"/>
        <w:jc w:val="both"/>
        <w:rPr>
          <w:rFonts w:ascii="Times New Roman" w:hAnsi="Times New Roman" w:cs="Times New Roman"/>
          <w:lang w:val="en-IN"/>
        </w:rPr>
      </w:pPr>
      <m:oMath>
        <m:r>
          <w:rPr>
            <w:rFonts w:ascii="Cambria Math" w:hAnsi="Cambria Math" w:cs="Times New Roman"/>
            <w:lang w:val="en-IN"/>
          </w:rPr>
          <m:t>X</m:t>
        </m:r>
      </m:oMath>
      <w:r w:rsidRPr="00CE3584">
        <w:rPr>
          <w:rFonts w:ascii="Times New Roman" w:hAnsi="Times New Roman" w:cs="Times New Roman"/>
          <w:lang w:val="en-IN"/>
        </w:rPr>
        <w:t xml:space="preserve">denotes the feature space, </w:t>
      </w:r>
    </w:p>
    <w:p w14:paraId="50B32D28" w14:textId="15BE9F57" w:rsidR="00CE3584" w:rsidRPr="00CE3584" w:rsidRDefault="00CE3584" w:rsidP="00827EB7">
      <w:pPr>
        <w:spacing w:before="80" w:after="120" w:line="360" w:lineRule="auto"/>
        <w:ind w:left="720"/>
        <w:jc w:val="both"/>
        <w:rPr>
          <w:rFonts w:ascii="Times New Roman" w:hAnsi="Times New Roman" w:cs="Times New Roman"/>
          <w:lang w:val="en-IN"/>
        </w:rPr>
      </w:pPr>
      <m:oMath>
        <m:r>
          <w:rPr>
            <w:rFonts w:ascii="Cambria Math" w:hAnsi="Cambria Math" w:cs="Times New Roman"/>
            <w:lang w:val="en-IN"/>
          </w:rPr>
          <m:t>Y</m:t>
        </m:r>
      </m:oMath>
      <w:r w:rsidRPr="00CE3584">
        <w:rPr>
          <w:rFonts w:ascii="Times New Roman" w:hAnsi="Times New Roman" w:cs="Times New Roman"/>
          <w:lang w:val="en-IN"/>
        </w:rPr>
        <w:t xml:space="preserve">represents the binary survival outcome, and </w:t>
      </w:r>
    </w:p>
    <w:p w14:paraId="04D8333F" w14:textId="3764556E" w:rsidR="00CE3584" w:rsidRPr="00CE3584" w:rsidRDefault="00CE3584" w:rsidP="00827EB7">
      <w:pPr>
        <w:spacing w:before="80" w:after="120" w:line="360" w:lineRule="auto"/>
        <w:ind w:firstLine="720"/>
        <w:jc w:val="both"/>
        <w:rPr>
          <w:rFonts w:ascii="Times New Roman" w:hAnsi="Times New Roman" w:cs="Times New Roman"/>
          <w:lang w:val="en-IN"/>
        </w:rPr>
      </w:pPr>
      <m:oMath>
        <m:r>
          <w:rPr>
            <w:rFonts w:ascii="Cambria Math" w:hAnsi="Cambria Math" w:cs="Times New Roman"/>
            <w:lang w:val="en-IN"/>
          </w:rPr>
          <m:t>f(⋅)</m:t>
        </m:r>
      </m:oMath>
      <w:r w:rsidRPr="00CE3584">
        <w:rPr>
          <w:rFonts w:ascii="Times New Roman" w:hAnsi="Times New Roman" w:cs="Times New Roman"/>
          <w:lang w:val="en-IN"/>
        </w:rPr>
        <w:t xml:space="preserve">denotes the trained prediction model. </w:t>
      </w:r>
    </w:p>
    <w:p w14:paraId="7532B7F3" w14:textId="77777777" w:rsidR="00CE3584" w:rsidRP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During model development, hyperparameter optimisation is performed using Grid Search combined with cross-validation. The optimal hyperparameter combination is selected according to the highest validation performance and subsequently used to train the final model.</w:t>
      </w:r>
    </w:p>
    <w:p w14:paraId="35C7CABB" w14:textId="77777777" w:rsidR="00CE3584" w:rsidRP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Training each algorithm independently enables objective comparison of different learning paradigms while ensuring fairness in the experimental evaluation.</w:t>
      </w:r>
    </w:p>
    <w:p w14:paraId="42EACCB4" w14:textId="77777777" w:rsidR="006C4D71" w:rsidRDefault="006C4D71" w:rsidP="00CE3584">
      <w:pPr>
        <w:spacing w:before="80" w:after="120" w:line="360" w:lineRule="auto"/>
        <w:jc w:val="both"/>
        <w:rPr>
          <w:rFonts w:ascii="Times New Roman" w:hAnsi="Times New Roman" w:cs="Times New Roman"/>
          <w:b/>
          <w:bCs/>
          <w:sz w:val="28"/>
          <w:szCs w:val="28"/>
          <w:lang w:val="en-IN"/>
        </w:rPr>
      </w:pPr>
    </w:p>
    <w:p w14:paraId="79CC9E38" w14:textId="2687CDB1" w:rsidR="00CE3584" w:rsidRPr="00827EB7" w:rsidRDefault="00CE3584" w:rsidP="00CE3584">
      <w:pPr>
        <w:spacing w:before="80" w:after="120" w:line="360" w:lineRule="auto"/>
        <w:jc w:val="both"/>
        <w:rPr>
          <w:rFonts w:ascii="Times New Roman" w:hAnsi="Times New Roman" w:cs="Times New Roman"/>
          <w:b/>
          <w:bCs/>
          <w:sz w:val="28"/>
          <w:szCs w:val="28"/>
          <w:lang w:val="en-IN"/>
        </w:rPr>
      </w:pPr>
      <w:r w:rsidRPr="00827EB7">
        <w:rPr>
          <w:rFonts w:ascii="Times New Roman" w:hAnsi="Times New Roman" w:cs="Times New Roman"/>
          <w:b/>
          <w:bCs/>
          <w:sz w:val="28"/>
          <w:szCs w:val="28"/>
          <w:lang w:val="en-IN"/>
        </w:rPr>
        <w:lastRenderedPageBreak/>
        <w:t xml:space="preserve">2.4.5 Performance </w:t>
      </w:r>
      <w:r w:rsidR="00AA4FC0">
        <w:rPr>
          <w:rFonts w:ascii="Times New Roman" w:hAnsi="Times New Roman" w:cs="Times New Roman"/>
          <w:b/>
          <w:bCs/>
          <w:sz w:val="28"/>
          <w:szCs w:val="28"/>
          <w:lang w:val="en-IN"/>
        </w:rPr>
        <w:t>e</w:t>
      </w:r>
      <w:r w:rsidRPr="00827EB7">
        <w:rPr>
          <w:rFonts w:ascii="Times New Roman" w:hAnsi="Times New Roman" w:cs="Times New Roman"/>
          <w:b/>
          <w:bCs/>
          <w:sz w:val="28"/>
          <w:szCs w:val="28"/>
          <w:lang w:val="en-IN"/>
        </w:rPr>
        <w:t>valuation</w:t>
      </w:r>
    </w:p>
    <w:p w14:paraId="39DECA66" w14:textId="77777777" w:rsidR="00CE3584" w:rsidRP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Once training is complete, each model is evaluated using the independent testing dataset.</w:t>
      </w:r>
    </w:p>
    <w:p w14:paraId="33076EDE" w14:textId="77777777" w:rsidR="00CE3584" w:rsidRP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Performance evaluation is conducted using multiple complementary metrics rather than relying solely on classification accuracy.</w:t>
      </w:r>
    </w:p>
    <w:p w14:paraId="3F34FCE3" w14:textId="77777777" w:rsidR="00CE3584" w:rsidRP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The evaluation metrics include:</w:t>
      </w:r>
    </w:p>
    <w:p w14:paraId="6ED659D1" w14:textId="77777777" w:rsidR="00CE3584" w:rsidRPr="00CE3584" w:rsidRDefault="00CE3584" w:rsidP="0095420D">
      <w:pPr>
        <w:numPr>
          <w:ilvl w:val="0"/>
          <w:numId w:val="15"/>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Accuracy </w:t>
      </w:r>
    </w:p>
    <w:p w14:paraId="3040A076" w14:textId="77777777" w:rsidR="00CE3584" w:rsidRPr="00CE3584" w:rsidRDefault="00CE3584" w:rsidP="0095420D">
      <w:pPr>
        <w:numPr>
          <w:ilvl w:val="0"/>
          <w:numId w:val="15"/>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Precision </w:t>
      </w:r>
    </w:p>
    <w:p w14:paraId="3A589A52" w14:textId="77777777" w:rsidR="00CE3584" w:rsidRPr="00CE3584" w:rsidRDefault="00CE3584" w:rsidP="0095420D">
      <w:pPr>
        <w:numPr>
          <w:ilvl w:val="0"/>
          <w:numId w:val="15"/>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Recall </w:t>
      </w:r>
    </w:p>
    <w:p w14:paraId="74251241" w14:textId="77777777" w:rsidR="00CE3584" w:rsidRPr="00CE3584" w:rsidRDefault="00CE3584" w:rsidP="0095420D">
      <w:pPr>
        <w:numPr>
          <w:ilvl w:val="0"/>
          <w:numId w:val="15"/>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F1-score </w:t>
      </w:r>
    </w:p>
    <w:p w14:paraId="4D3A38FB" w14:textId="77777777" w:rsidR="00CE3584" w:rsidRPr="00CE3584" w:rsidRDefault="00CE3584" w:rsidP="0095420D">
      <w:pPr>
        <w:numPr>
          <w:ilvl w:val="0"/>
          <w:numId w:val="15"/>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Receiver Operating Characteristic (ROC) Curve </w:t>
      </w:r>
    </w:p>
    <w:p w14:paraId="4DA8C847" w14:textId="77777777" w:rsidR="00CE3584" w:rsidRPr="00CE3584" w:rsidRDefault="00CE3584" w:rsidP="0095420D">
      <w:pPr>
        <w:numPr>
          <w:ilvl w:val="0"/>
          <w:numId w:val="15"/>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Area Under the ROC Curve (ROC-AUC) </w:t>
      </w:r>
    </w:p>
    <w:p w14:paraId="5F18367D" w14:textId="77777777" w:rsidR="00CE3584" w:rsidRPr="00CE3584" w:rsidRDefault="00CE3584" w:rsidP="0095420D">
      <w:pPr>
        <w:numPr>
          <w:ilvl w:val="0"/>
          <w:numId w:val="15"/>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Confusion Matrix </w:t>
      </w:r>
    </w:p>
    <w:p w14:paraId="3EEF4C6D" w14:textId="77777777" w:rsidR="00CE3584" w:rsidRP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Using multiple evaluation metrics provides a comprehensive assessment of predictive capability, particularly in medical datasets where class imbalance may influence individual performance measures.</w:t>
      </w:r>
    </w:p>
    <w:p w14:paraId="7D53C477" w14:textId="77777777" w:rsid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The mathematical formulation</w:t>
      </w:r>
      <w:r w:rsidRPr="00BA0DDD">
        <w:rPr>
          <w:rFonts w:ascii="Times New Roman" w:hAnsi="Times New Roman" w:cs="Times New Roman"/>
          <w:lang w:val="en-IN"/>
        </w:rPr>
        <w:t xml:space="preserve"> and interpretation of each evaluation metric are discussed in Section 2.10.</w:t>
      </w:r>
    </w:p>
    <w:p w14:paraId="1FCD0FDC" w14:textId="77777777" w:rsidR="00614805" w:rsidRPr="00BA0DDD" w:rsidRDefault="00614805" w:rsidP="00CE3584">
      <w:pPr>
        <w:spacing w:before="80" w:after="120" w:line="360" w:lineRule="auto"/>
        <w:jc w:val="both"/>
        <w:rPr>
          <w:rFonts w:ascii="Times New Roman" w:hAnsi="Times New Roman" w:cs="Times New Roman"/>
          <w:lang w:val="en-IN"/>
        </w:rPr>
      </w:pPr>
    </w:p>
    <w:p w14:paraId="11A50564" w14:textId="59D532C3" w:rsidR="00CE3584" w:rsidRPr="00D9592D" w:rsidRDefault="00CE3584" w:rsidP="00CE3584">
      <w:pPr>
        <w:spacing w:before="80" w:after="120" w:line="360" w:lineRule="auto"/>
        <w:jc w:val="both"/>
        <w:rPr>
          <w:rFonts w:ascii="Times New Roman" w:hAnsi="Times New Roman" w:cs="Times New Roman"/>
          <w:b/>
          <w:bCs/>
          <w:sz w:val="28"/>
          <w:szCs w:val="28"/>
          <w:lang w:val="en-IN"/>
        </w:rPr>
      </w:pPr>
      <w:r w:rsidRPr="00D9592D">
        <w:rPr>
          <w:rFonts w:ascii="Times New Roman" w:hAnsi="Times New Roman" w:cs="Times New Roman"/>
          <w:b/>
          <w:bCs/>
          <w:sz w:val="28"/>
          <w:szCs w:val="28"/>
          <w:lang w:val="en-IN"/>
        </w:rPr>
        <w:t xml:space="preserve">2.4.6 Fairness </w:t>
      </w:r>
      <w:r w:rsidR="00AA4FC0">
        <w:rPr>
          <w:rFonts w:ascii="Times New Roman" w:hAnsi="Times New Roman" w:cs="Times New Roman"/>
          <w:b/>
          <w:bCs/>
          <w:sz w:val="28"/>
          <w:szCs w:val="28"/>
          <w:lang w:val="en-IN"/>
        </w:rPr>
        <w:t>a</w:t>
      </w:r>
      <w:r w:rsidRPr="00D9592D">
        <w:rPr>
          <w:rFonts w:ascii="Times New Roman" w:hAnsi="Times New Roman" w:cs="Times New Roman"/>
          <w:b/>
          <w:bCs/>
          <w:sz w:val="28"/>
          <w:szCs w:val="28"/>
          <w:lang w:val="en-IN"/>
        </w:rPr>
        <w:t>ssessment</w:t>
      </w:r>
    </w:p>
    <w:p w14:paraId="02CC800F" w14:textId="77777777" w:rsidR="00CE3584" w:rsidRP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Predictive performance alone does not guarantee equitable clinical decision-making. Consequently, the final stage of the workflow evaluates whether the trained machine learning models exhibit systematic performance differences across different patient age groups.</w:t>
      </w:r>
    </w:p>
    <w:p w14:paraId="7A5971CC" w14:textId="77777777" w:rsidR="00CE3584" w:rsidRP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Patient age is treated as the protected attribute throughout the fairness analysis.</w:t>
      </w:r>
    </w:p>
    <w:p w14:paraId="546FA1B6" w14:textId="77777777" w:rsidR="00CE3584" w:rsidRP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The study evaluates model fairness using subgroup-specific performance measures and algorithmic fairness metrics, including:</w:t>
      </w:r>
    </w:p>
    <w:p w14:paraId="599BA499" w14:textId="77777777" w:rsidR="00CE3584" w:rsidRPr="00CE3584" w:rsidRDefault="00CE3584" w:rsidP="00D9592D">
      <w:pPr>
        <w:numPr>
          <w:ilvl w:val="0"/>
          <w:numId w:val="16"/>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Demographic Parity </w:t>
      </w:r>
    </w:p>
    <w:p w14:paraId="4306677C" w14:textId="77777777" w:rsidR="00CE3584" w:rsidRPr="00CE3584" w:rsidRDefault="00CE3584" w:rsidP="00D9592D">
      <w:pPr>
        <w:numPr>
          <w:ilvl w:val="0"/>
          <w:numId w:val="16"/>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Equal Opportunity </w:t>
      </w:r>
    </w:p>
    <w:p w14:paraId="67BCDB15" w14:textId="77777777" w:rsidR="00CE3584" w:rsidRPr="00CE3584" w:rsidRDefault="00CE3584" w:rsidP="00D9592D">
      <w:pPr>
        <w:numPr>
          <w:ilvl w:val="0"/>
          <w:numId w:val="16"/>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Equalized Odds </w:t>
      </w:r>
    </w:p>
    <w:p w14:paraId="532DA911" w14:textId="77777777" w:rsidR="00CE3584" w:rsidRPr="00CE3584" w:rsidRDefault="00CE3584" w:rsidP="00D9592D">
      <w:pPr>
        <w:numPr>
          <w:ilvl w:val="0"/>
          <w:numId w:val="16"/>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Selection Rate </w:t>
      </w:r>
    </w:p>
    <w:p w14:paraId="19BBD55C" w14:textId="77777777" w:rsidR="00CE3584" w:rsidRPr="00CE3584" w:rsidRDefault="00CE3584" w:rsidP="00D9592D">
      <w:pPr>
        <w:numPr>
          <w:ilvl w:val="0"/>
          <w:numId w:val="16"/>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True Positive Rate </w:t>
      </w:r>
    </w:p>
    <w:p w14:paraId="55F4D847" w14:textId="77777777" w:rsidR="00CE3584" w:rsidRPr="00CE3584" w:rsidRDefault="00CE3584" w:rsidP="00D9592D">
      <w:pPr>
        <w:numPr>
          <w:ilvl w:val="0"/>
          <w:numId w:val="16"/>
        </w:num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lastRenderedPageBreak/>
        <w:t xml:space="preserve">False Positive Rate </w:t>
      </w:r>
    </w:p>
    <w:p w14:paraId="2D19FBED" w14:textId="77777777" w:rsidR="00CE3584" w:rsidRP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Each fairness metric is computed independently for every predefined age group. The resulting values are subsequently compared to identify whether statistically meaningful disparities exist between younger and older patient populations.</w:t>
      </w:r>
    </w:p>
    <w:p w14:paraId="58E28EA9" w14:textId="77777777" w:rsid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The fairness evaluation procedure forms the principal contribution of this dissertation because it extends conventional predictive modelling by explicitly investigating age-related bias within clinical machine learning systems.</w:t>
      </w:r>
    </w:p>
    <w:p w14:paraId="4507D01C" w14:textId="77777777" w:rsidR="00614805" w:rsidRPr="00CE3584" w:rsidRDefault="00614805" w:rsidP="00CE3584">
      <w:pPr>
        <w:spacing w:before="80" w:after="120" w:line="360" w:lineRule="auto"/>
        <w:jc w:val="both"/>
        <w:rPr>
          <w:rFonts w:ascii="Times New Roman" w:hAnsi="Times New Roman" w:cs="Times New Roman"/>
          <w:lang w:val="en-IN"/>
        </w:rPr>
      </w:pPr>
    </w:p>
    <w:p w14:paraId="2125E8CC" w14:textId="756C653E" w:rsidR="00CE3584" w:rsidRPr="0044784E" w:rsidRDefault="00CE3584" w:rsidP="00CE3584">
      <w:pPr>
        <w:spacing w:before="80" w:after="120" w:line="360" w:lineRule="auto"/>
        <w:jc w:val="both"/>
        <w:rPr>
          <w:rFonts w:ascii="Times New Roman" w:hAnsi="Times New Roman" w:cs="Times New Roman"/>
          <w:b/>
          <w:bCs/>
          <w:sz w:val="28"/>
          <w:szCs w:val="28"/>
          <w:lang w:val="en-IN"/>
        </w:rPr>
      </w:pPr>
      <w:r w:rsidRPr="0044784E">
        <w:rPr>
          <w:rFonts w:ascii="Times New Roman" w:hAnsi="Times New Roman" w:cs="Times New Roman"/>
          <w:b/>
          <w:bCs/>
          <w:sz w:val="28"/>
          <w:szCs w:val="28"/>
          <w:lang w:val="en-IN"/>
        </w:rPr>
        <w:t xml:space="preserve">2.4.7 Comparative </w:t>
      </w:r>
      <w:r w:rsidR="00AA4FC0">
        <w:rPr>
          <w:rFonts w:ascii="Times New Roman" w:hAnsi="Times New Roman" w:cs="Times New Roman"/>
          <w:b/>
          <w:bCs/>
          <w:sz w:val="28"/>
          <w:szCs w:val="28"/>
          <w:lang w:val="en-IN"/>
        </w:rPr>
        <w:t>a</w:t>
      </w:r>
      <w:r w:rsidRPr="0044784E">
        <w:rPr>
          <w:rFonts w:ascii="Times New Roman" w:hAnsi="Times New Roman" w:cs="Times New Roman"/>
          <w:b/>
          <w:bCs/>
          <w:sz w:val="28"/>
          <w:szCs w:val="28"/>
          <w:lang w:val="en-IN"/>
        </w:rPr>
        <w:t>nalysis</w:t>
      </w:r>
    </w:p>
    <w:p w14:paraId="1D087E5D" w14:textId="77777777" w:rsidR="00CD2B14" w:rsidRPr="00CD2B14" w:rsidRDefault="00CD2B14" w:rsidP="00CD2B14">
      <w:pPr>
        <w:spacing w:before="80" w:after="120" w:line="360" w:lineRule="auto"/>
        <w:jc w:val="both"/>
        <w:rPr>
          <w:rFonts w:ascii="Times New Roman" w:hAnsi="Times New Roman" w:cs="Times New Roman"/>
          <w:lang w:val="en-IN"/>
        </w:rPr>
      </w:pPr>
      <w:r w:rsidRPr="00CD2B14">
        <w:rPr>
          <w:rFonts w:ascii="Times New Roman" w:hAnsi="Times New Roman" w:cs="Times New Roman"/>
          <w:lang w:val="en-IN"/>
        </w:rPr>
        <w:t>The next step in the experimental process will be to compare each of the trained models with regards to their ability to predict as well as their fairness outcomes. Unlike other studies where only predictive performance was used as a criterion for selection, our study used two additional criteria; namely, the model's ability to predict correctly and the model's fairness among various age categories.</w:t>
      </w:r>
    </w:p>
    <w:p w14:paraId="1C7167AA" w14:textId="77777777" w:rsidR="00CD2B14" w:rsidRDefault="00CD2B14" w:rsidP="00CD2B14">
      <w:pPr>
        <w:spacing w:before="80" w:after="120" w:line="360" w:lineRule="auto"/>
        <w:jc w:val="both"/>
        <w:rPr>
          <w:rFonts w:ascii="Times New Roman" w:hAnsi="Times New Roman" w:cs="Times New Roman"/>
          <w:lang w:val="en-IN"/>
        </w:rPr>
      </w:pPr>
      <w:r w:rsidRPr="00CD2B14">
        <w:rPr>
          <w:rFonts w:ascii="Times New Roman" w:hAnsi="Times New Roman" w:cs="Times New Roman"/>
          <w:lang w:val="en-IN"/>
        </w:rPr>
        <w:t>Therefore, we chose the "best" model that provided a balance between traditional classification performance (i.e., how accurately it predicted) and equal treatment of all patients. By utilizing a dual objective evaluation system, we were able to develop reliable AI systems that may assist clinicians without unfairly treating specific populations of patients. Since complete reproducibility is essential to good science, we have executed every part of the experimental workflow — from dividing the data into partitions, pre-processing the data, training the models, optimizing hyperparameters for each model, and evaluating the fairness of each model — through deterministic methods and documented parameter values. As such, any researcher in the future will be able to perform the same experimental pipeline on the same dataset with the same computational environment and produce similar results.</w:t>
      </w:r>
    </w:p>
    <w:p w14:paraId="0B1E574E" w14:textId="77777777" w:rsidR="00CD2B14" w:rsidRDefault="00CD2B14" w:rsidP="00CD2B14">
      <w:pPr>
        <w:spacing w:before="80" w:after="120" w:line="360" w:lineRule="auto"/>
        <w:jc w:val="both"/>
        <w:rPr>
          <w:rFonts w:ascii="Times New Roman" w:hAnsi="Times New Roman" w:cs="Times New Roman"/>
          <w:lang w:val="en-IN"/>
        </w:rPr>
      </w:pPr>
    </w:p>
    <w:p w14:paraId="1A9A90E3" w14:textId="45A2A199" w:rsidR="00CE3584" w:rsidRPr="0044784E" w:rsidRDefault="00CE3584" w:rsidP="00CD2B14">
      <w:pPr>
        <w:spacing w:before="80" w:after="120" w:line="360" w:lineRule="auto"/>
        <w:jc w:val="both"/>
        <w:rPr>
          <w:rFonts w:ascii="Times New Roman" w:hAnsi="Times New Roman" w:cs="Times New Roman"/>
          <w:b/>
          <w:bCs/>
          <w:sz w:val="28"/>
          <w:szCs w:val="28"/>
          <w:lang w:val="en-IN"/>
        </w:rPr>
      </w:pPr>
      <w:r w:rsidRPr="0044784E">
        <w:rPr>
          <w:rFonts w:ascii="Times New Roman" w:hAnsi="Times New Roman" w:cs="Times New Roman"/>
          <w:b/>
          <w:bCs/>
          <w:sz w:val="28"/>
          <w:szCs w:val="28"/>
          <w:lang w:val="en-IN"/>
        </w:rPr>
        <w:t xml:space="preserve">2.5 Data </w:t>
      </w:r>
      <w:r w:rsidR="00AA4FC0">
        <w:rPr>
          <w:rFonts w:ascii="Times New Roman" w:hAnsi="Times New Roman" w:cs="Times New Roman"/>
          <w:b/>
          <w:bCs/>
          <w:sz w:val="28"/>
          <w:szCs w:val="28"/>
          <w:lang w:val="en-IN"/>
        </w:rPr>
        <w:t>p</w:t>
      </w:r>
      <w:r w:rsidRPr="0044784E">
        <w:rPr>
          <w:rFonts w:ascii="Times New Roman" w:hAnsi="Times New Roman" w:cs="Times New Roman"/>
          <w:b/>
          <w:bCs/>
          <w:sz w:val="28"/>
          <w:szCs w:val="28"/>
          <w:lang w:val="en-IN"/>
        </w:rPr>
        <w:t xml:space="preserve">reprocessing and </w:t>
      </w:r>
      <w:r w:rsidR="00AA4FC0">
        <w:rPr>
          <w:rFonts w:ascii="Times New Roman" w:hAnsi="Times New Roman" w:cs="Times New Roman"/>
          <w:b/>
          <w:bCs/>
          <w:sz w:val="28"/>
          <w:szCs w:val="28"/>
          <w:lang w:val="en-IN"/>
        </w:rPr>
        <w:t>e</w:t>
      </w:r>
      <w:r w:rsidRPr="0044784E">
        <w:rPr>
          <w:rFonts w:ascii="Times New Roman" w:hAnsi="Times New Roman" w:cs="Times New Roman"/>
          <w:b/>
          <w:bCs/>
          <w:sz w:val="28"/>
          <w:szCs w:val="28"/>
          <w:lang w:val="en-IN"/>
        </w:rPr>
        <w:t xml:space="preserve">xploratory </w:t>
      </w:r>
      <w:r w:rsidR="00AA4FC0">
        <w:rPr>
          <w:rFonts w:ascii="Times New Roman" w:hAnsi="Times New Roman" w:cs="Times New Roman"/>
          <w:b/>
          <w:bCs/>
          <w:sz w:val="28"/>
          <w:szCs w:val="28"/>
          <w:lang w:val="en-IN"/>
        </w:rPr>
        <w:t>d</w:t>
      </w:r>
      <w:r w:rsidRPr="0044784E">
        <w:rPr>
          <w:rFonts w:ascii="Times New Roman" w:hAnsi="Times New Roman" w:cs="Times New Roman"/>
          <w:b/>
          <w:bCs/>
          <w:sz w:val="28"/>
          <w:szCs w:val="28"/>
          <w:lang w:val="en-IN"/>
        </w:rPr>
        <w:t xml:space="preserve">ata </w:t>
      </w:r>
      <w:r w:rsidR="00AA4FC0">
        <w:rPr>
          <w:rFonts w:ascii="Times New Roman" w:hAnsi="Times New Roman" w:cs="Times New Roman"/>
          <w:b/>
          <w:bCs/>
          <w:sz w:val="28"/>
          <w:szCs w:val="28"/>
          <w:lang w:val="en-IN"/>
        </w:rPr>
        <w:t>a</w:t>
      </w:r>
      <w:r w:rsidRPr="0044784E">
        <w:rPr>
          <w:rFonts w:ascii="Times New Roman" w:hAnsi="Times New Roman" w:cs="Times New Roman"/>
          <w:b/>
          <w:bCs/>
          <w:sz w:val="28"/>
          <w:szCs w:val="28"/>
          <w:lang w:val="en-IN"/>
        </w:rPr>
        <w:t>nalysis</w:t>
      </w:r>
    </w:p>
    <w:p w14:paraId="05B2C983" w14:textId="77777777" w:rsidR="00CD2B14" w:rsidRPr="00CD2B14" w:rsidRDefault="00CD2B14" w:rsidP="00CD2B14">
      <w:pPr>
        <w:spacing w:before="80" w:after="120" w:line="360" w:lineRule="auto"/>
        <w:jc w:val="both"/>
        <w:rPr>
          <w:rFonts w:ascii="Times New Roman" w:hAnsi="Times New Roman" w:cs="Times New Roman"/>
          <w:lang w:val="en-IN"/>
        </w:rPr>
      </w:pPr>
      <w:r w:rsidRPr="00CD2B14">
        <w:rPr>
          <w:rFonts w:ascii="Times New Roman" w:hAnsi="Times New Roman" w:cs="Times New Roman"/>
          <w:lang w:val="en-IN"/>
        </w:rPr>
        <w:t>Data preprocessing was performed prior to training the Machine Learning Models using the METABRIC Dataset, in order to ensure that the METABRIC dataset had improved quality and consistency. Clinical datasets are generally plagued with missing values, duplicate records, inconsistent data types, and categorical variables requiring conversion into usable formats before being analyzed.</w:t>
      </w:r>
    </w:p>
    <w:p w14:paraId="3313FA1F" w14:textId="77777777" w:rsidR="00CD2B14" w:rsidRPr="00CD2B14" w:rsidRDefault="00CD2B14" w:rsidP="00CD2B14">
      <w:pPr>
        <w:spacing w:before="80" w:after="120" w:line="360" w:lineRule="auto"/>
        <w:jc w:val="both"/>
        <w:rPr>
          <w:rFonts w:ascii="Times New Roman" w:hAnsi="Times New Roman" w:cs="Times New Roman"/>
          <w:lang w:val="en-IN"/>
        </w:rPr>
      </w:pPr>
      <w:r w:rsidRPr="00CD2B14">
        <w:rPr>
          <w:rFonts w:ascii="Times New Roman" w:hAnsi="Times New Roman" w:cs="Times New Roman"/>
          <w:lang w:val="en-IN"/>
        </w:rPr>
        <w:t>Thus, a well-defined preprocessing pipeline was developed to prepare the METABRIC Dataset for Predictive Modeling while minimizing bias and avoiding Data Leakage. The Preprocessing Workflow included Dataset Inspection, Missing Value Analysis, Duplicate Removal, Feature Selection, Categorical Variable Encoding, Feature Scaling and Dataset Partitioning.</w:t>
      </w:r>
    </w:p>
    <w:p w14:paraId="206F4EDB" w14:textId="77777777" w:rsidR="00CD2B14" w:rsidRPr="00CD2B14" w:rsidRDefault="00CD2B14" w:rsidP="00CD2B14">
      <w:pPr>
        <w:spacing w:before="80" w:after="120" w:line="360" w:lineRule="auto"/>
        <w:jc w:val="both"/>
        <w:rPr>
          <w:rFonts w:ascii="Times New Roman" w:hAnsi="Times New Roman" w:cs="Times New Roman"/>
          <w:lang w:val="en-IN"/>
        </w:rPr>
      </w:pPr>
    </w:p>
    <w:p w14:paraId="1D32BB07" w14:textId="77777777" w:rsidR="00CD2B14" w:rsidRDefault="00CD2B14" w:rsidP="00CD2B14">
      <w:pPr>
        <w:spacing w:before="80" w:after="120" w:line="360" w:lineRule="auto"/>
        <w:jc w:val="both"/>
        <w:rPr>
          <w:rFonts w:ascii="Times New Roman" w:hAnsi="Times New Roman" w:cs="Times New Roman"/>
          <w:lang w:val="en-IN"/>
        </w:rPr>
      </w:pPr>
      <w:r w:rsidRPr="00CD2B14">
        <w:rPr>
          <w:rFonts w:ascii="Times New Roman" w:hAnsi="Times New Roman" w:cs="Times New Roman"/>
          <w:lang w:val="en-IN"/>
        </w:rPr>
        <w:lastRenderedPageBreak/>
        <w:t>Additionally, Exploratory Data Analysis (EDA) was performed to characterize variable distributions, identify Outliers and explore Relationships between the Clinical Features.</w:t>
      </w:r>
    </w:p>
    <w:p w14:paraId="61A94AE1" w14:textId="77777777" w:rsidR="00CD2B14" w:rsidRDefault="00CD2B14" w:rsidP="00CD2B14">
      <w:pPr>
        <w:spacing w:before="80" w:after="120" w:line="360" w:lineRule="auto"/>
        <w:jc w:val="both"/>
        <w:rPr>
          <w:rFonts w:ascii="Times New Roman" w:hAnsi="Times New Roman" w:cs="Times New Roman"/>
          <w:lang w:val="en-IN"/>
        </w:rPr>
      </w:pPr>
    </w:p>
    <w:p w14:paraId="6A03D1A5" w14:textId="3E3DBDDB" w:rsidR="00CE3584" w:rsidRPr="00382423" w:rsidRDefault="00CE3584" w:rsidP="00CD2B14">
      <w:pPr>
        <w:spacing w:before="80" w:after="120" w:line="360" w:lineRule="auto"/>
        <w:jc w:val="both"/>
        <w:rPr>
          <w:rFonts w:ascii="Times New Roman" w:hAnsi="Times New Roman" w:cs="Times New Roman"/>
          <w:sz w:val="28"/>
          <w:szCs w:val="28"/>
          <w:lang w:val="en-IN"/>
        </w:rPr>
      </w:pPr>
      <w:r w:rsidRPr="00382423">
        <w:rPr>
          <w:rFonts w:ascii="Times New Roman" w:hAnsi="Times New Roman" w:cs="Times New Roman"/>
          <w:b/>
          <w:bCs/>
          <w:sz w:val="28"/>
          <w:szCs w:val="28"/>
          <w:lang w:val="en-IN"/>
        </w:rPr>
        <w:t xml:space="preserve">2.5.1 Dataset </w:t>
      </w:r>
      <w:r w:rsidR="00AA4FC0">
        <w:rPr>
          <w:rFonts w:ascii="Times New Roman" w:hAnsi="Times New Roman" w:cs="Times New Roman"/>
          <w:b/>
          <w:bCs/>
          <w:sz w:val="28"/>
          <w:szCs w:val="28"/>
          <w:lang w:val="en-IN"/>
        </w:rPr>
        <w:t>i</w:t>
      </w:r>
      <w:r w:rsidRPr="00382423">
        <w:rPr>
          <w:rFonts w:ascii="Times New Roman" w:hAnsi="Times New Roman" w:cs="Times New Roman"/>
          <w:b/>
          <w:bCs/>
          <w:sz w:val="28"/>
          <w:szCs w:val="28"/>
          <w:lang w:val="en-IN"/>
        </w:rPr>
        <w:t>nspection</w:t>
      </w:r>
    </w:p>
    <w:p w14:paraId="0D16DA7B" w14:textId="73D2B2E6" w:rsidR="00CE3584" w:rsidRP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The dataset was initially inspected to determine its dimensions, variable types, and completeness. Summary statistics were generated for numerical variables, while frequency distributions were examined for categorical variables. This preliminary analysis helped identify missing values, duplicated records, and inconsistent data entries that required further preprocessing.</w:t>
      </w:r>
    </w:p>
    <w:p w14:paraId="40C85D73" w14:textId="44BDED74" w:rsidR="00CE3584" w:rsidRPr="00E72EB7" w:rsidRDefault="00CE3584" w:rsidP="00CE3584">
      <w:pPr>
        <w:spacing w:before="80" w:after="120" w:line="360" w:lineRule="auto"/>
        <w:jc w:val="both"/>
        <w:rPr>
          <w:rFonts w:ascii="Times New Roman" w:hAnsi="Times New Roman" w:cs="Times New Roman"/>
          <w:b/>
          <w:bCs/>
          <w:sz w:val="28"/>
          <w:szCs w:val="28"/>
          <w:lang w:val="en-IN"/>
        </w:rPr>
      </w:pPr>
      <w:r w:rsidRPr="00E72EB7">
        <w:rPr>
          <w:rFonts w:ascii="Times New Roman" w:hAnsi="Times New Roman" w:cs="Times New Roman"/>
          <w:b/>
          <w:bCs/>
          <w:sz w:val="28"/>
          <w:szCs w:val="28"/>
          <w:lang w:val="en-IN"/>
        </w:rPr>
        <w:t xml:space="preserve">2.5.2 Missing </w:t>
      </w:r>
      <w:r w:rsidR="00AA4FC0">
        <w:rPr>
          <w:rFonts w:ascii="Times New Roman" w:hAnsi="Times New Roman" w:cs="Times New Roman"/>
          <w:b/>
          <w:bCs/>
          <w:sz w:val="28"/>
          <w:szCs w:val="28"/>
          <w:lang w:val="en-IN"/>
        </w:rPr>
        <w:t>v</w:t>
      </w:r>
      <w:r w:rsidRPr="00E72EB7">
        <w:rPr>
          <w:rFonts w:ascii="Times New Roman" w:hAnsi="Times New Roman" w:cs="Times New Roman"/>
          <w:b/>
          <w:bCs/>
          <w:sz w:val="28"/>
          <w:szCs w:val="28"/>
          <w:lang w:val="en-IN"/>
        </w:rPr>
        <w:t xml:space="preserve">alue </w:t>
      </w:r>
      <w:r w:rsidR="00AA4FC0">
        <w:rPr>
          <w:rFonts w:ascii="Times New Roman" w:hAnsi="Times New Roman" w:cs="Times New Roman"/>
          <w:b/>
          <w:bCs/>
          <w:sz w:val="28"/>
          <w:szCs w:val="28"/>
          <w:lang w:val="en-IN"/>
        </w:rPr>
        <w:t>h</w:t>
      </w:r>
      <w:r w:rsidRPr="00E72EB7">
        <w:rPr>
          <w:rFonts w:ascii="Times New Roman" w:hAnsi="Times New Roman" w:cs="Times New Roman"/>
          <w:b/>
          <w:bCs/>
          <w:sz w:val="28"/>
          <w:szCs w:val="28"/>
          <w:lang w:val="en-IN"/>
        </w:rPr>
        <w:t>andling</w:t>
      </w:r>
    </w:p>
    <w:p w14:paraId="5EEC0E1B" w14:textId="77777777" w:rsidR="00CD2B14" w:rsidRDefault="00CD2B14" w:rsidP="00CE3584">
      <w:pPr>
        <w:spacing w:before="80" w:after="120" w:line="360" w:lineRule="auto"/>
        <w:jc w:val="both"/>
        <w:rPr>
          <w:rFonts w:ascii="Times New Roman" w:hAnsi="Times New Roman" w:cs="Times New Roman"/>
          <w:lang w:val="en-IN"/>
        </w:rPr>
      </w:pPr>
      <w:r w:rsidRPr="00CD2B14">
        <w:rPr>
          <w:rFonts w:ascii="Times New Roman" w:hAnsi="Times New Roman" w:cs="Times New Roman"/>
          <w:lang w:val="en-IN"/>
        </w:rPr>
        <w:t>Missing values were evaluated for each feature to assess both the proportion of missing values and the distribution of these missing values. Numerical variables containing missing data were imputed using a median value; categorical variables were imputed using a modal value (i.e., the most frequently observed category). Both imputation techniques maintain the general pattern of the data and minimize the amount of information lost as a result of imputation. Outcome measures that had missing survival information were excluded from further analysis because reliable survival information could not be created to serve as a target label.</w:t>
      </w:r>
    </w:p>
    <w:p w14:paraId="4545D4ED" w14:textId="6A9E889E" w:rsidR="00CE3584" w:rsidRPr="00AB3664" w:rsidRDefault="00CE3584" w:rsidP="00CE3584">
      <w:pPr>
        <w:spacing w:before="80" w:after="120" w:line="360" w:lineRule="auto"/>
        <w:jc w:val="both"/>
        <w:rPr>
          <w:rFonts w:ascii="Times New Roman" w:hAnsi="Times New Roman" w:cs="Times New Roman"/>
          <w:b/>
          <w:bCs/>
          <w:sz w:val="28"/>
          <w:szCs w:val="28"/>
          <w:lang w:val="en-IN"/>
        </w:rPr>
      </w:pPr>
      <w:r w:rsidRPr="00AB3664">
        <w:rPr>
          <w:rFonts w:ascii="Times New Roman" w:hAnsi="Times New Roman" w:cs="Times New Roman"/>
          <w:b/>
          <w:bCs/>
          <w:sz w:val="28"/>
          <w:szCs w:val="28"/>
          <w:lang w:val="en-IN"/>
        </w:rPr>
        <w:t xml:space="preserve">2.5.3 Duplicate </w:t>
      </w:r>
      <w:r w:rsidR="00AA4FC0">
        <w:rPr>
          <w:rFonts w:ascii="Times New Roman" w:hAnsi="Times New Roman" w:cs="Times New Roman"/>
          <w:b/>
          <w:bCs/>
          <w:sz w:val="28"/>
          <w:szCs w:val="28"/>
          <w:lang w:val="en-IN"/>
        </w:rPr>
        <w:t>r</w:t>
      </w:r>
      <w:r w:rsidRPr="00AB3664">
        <w:rPr>
          <w:rFonts w:ascii="Times New Roman" w:hAnsi="Times New Roman" w:cs="Times New Roman"/>
          <w:b/>
          <w:bCs/>
          <w:sz w:val="28"/>
          <w:szCs w:val="28"/>
          <w:lang w:val="en-IN"/>
        </w:rPr>
        <w:t xml:space="preserve">emoval and </w:t>
      </w:r>
      <w:r w:rsidR="00AA4FC0">
        <w:rPr>
          <w:rFonts w:ascii="Times New Roman" w:hAnsi="Times New Roman" w:cs="Times New Roman"/>
          <w:b/>
          <w:bCs/>
          <w:sz w:val="28"/>
          <w:szCs w:val="28"/>
          <w:lang w:val="en-IN"/>
        </w:rPr>
        <w:t>f</w:t>
      </w:r>
      <w:r w:rsidRPr="00AB3664">
        <w:rPr>
          <w:rFonts w:ascii="Times New Roman" w:hAnsi="Times New Roman" w:cs="Times New Roman"/>
          <w:b/>
          <w:bCs/>
          <w:sz w:val="28"/>
          <w:szCs w:val="28"/>
          <w:lang w:val="en-IN"/>
        </w:rPr>
        <w:t xml:space="preserve">eature </w:t>
      </w:r>
      <w:r w:rsidR="00AA4FC0">
        <w:rPr>
          <w:rFonts w:ascii="Times New Roman" w:hAnsi="Times New Roman" w:cs="Times New Roman"/>
          <w:b/>
          <w:bCs/>
          <w:sz w:val="28"/>
          <w:szCs w:val="28"/>
          <w:lang w:val="en-IN"/>
        </w:rPr>
        <w:t>s</w:t>
      </w:r>
      <w:r w:rsidRPr="00AB3664">
        <w:rPr>
          <w:rFonts w:ascii="Times New Roman" w:hAnsi="Times New Roman" w:cs="Times New Roman"/>
          <w:b/>
          <w:bCs/>
          <w:sz w:val="28"/>
          <w:szCs w:val="28"/>
          <w:lang w:val="en-IN"/>
        </w:rPr>
        <w:t>election</w:t>
      </w:r>
    </w:p>
    <w:p w14:paraId="0EC76144" w14:textId="6F0E3E64" w:rsidR="00122102"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Duplicate patient records were identified and removed to ensure that each patient contributed only one independent observation to the analysis. Following data cleaning, variables that were irrelevant to survival prediction or contained excessive missing values were excluded. Only clinically relevant features were retained for subsequent machine learning analysis.</w:t>
      </w:r>
    </w:p>
    <w:p w14:paraId="462C2F04" w14:textId="77777777" w:rsidR="00614805" w:rsidRDefault="00614805" w:rsidP="00CE3584">
      <w:pPr>
        <w:spacing w:before="80" w:after="120" w:line="360" w:lineRule="auto"/>
        <w:jc w:val="both"/>
        <w:rPr>
          <w:rFonts w:ascii="Times New Roman" w:hAnsi="Times New Roman" w:cs="Times New Roman"/>
          <w:lang w:val="en-IN"/>
        </w:rPr>
      </w:pPr>
    </w:p>
    <w:p w14:paraId="6BB5E81F" w14:textId="140FFF2C" w:rsidR="00CE3584" w:rsidRPr="00007CA8" w:rsidRDefault="00CE3584" w:rsidP="00CE3584">
      <w:pPr>
        <w:spacing w:before="80" w:after="120" w:line="360" w:lineRule="auto"/>
        <w:jc w:val="both"/>
        <w:rPr>
          <w:rFonts w:ascii="Times New Roman" w:hAnsi="Times New Roman" w:cs="Times New Roman"/>
          <w:sz w:val="28"/>
          <w:szCs w:val="28"/>
          <w:lang w:val="en-IN"/>
        </w:rPr>
      </w:pPr>
      <w:r w:rsidRPr="00007CA8">
        <w:rPr>
          <w:rFonts w:ascii="Times New Roman" w:hAnsi="Times New Roman" w:cs="Times New Roman"/>
          <w:b/>
          <w:bCs/>
          <w:sz w:val="28"/>
          <w:szCs w:val="28"/>
          <w:lang w:val="en-IN"/>
        </w:rPr>
        <w:t xml:space="preserve">2.5.4 Categorical </w:t>
      </w:r>
      <w:r w:rsidR="00AA4FC0">
        <w:rPr>
          <w:rFonts w:ascii="Times New Roman" w:hAnsi="Times New Roman" w:cs="Times New Roman"/>
          <w:b/>
          <w:bCs/>
          <w:sz w:val="28"/>
          <w:szCs w:val="28"/>
          <w:lang w:val="en-IN"/>
        </w:rPr>
        <w:t>v</w:t>
      </w:r>
      <w:r w:rsidRPr="00007CA8">
        <w:rPr>
          <w:rFonts w:ascii="Times New Roman" w:hAnsi="Times New Roman" w:cs="Times New Roman"/>
          <w:b/>
          <w:bCs/>
          <w:sz w:val="28"/>
          <w:szCs w:val="28"/>
          <w:lang w:val="en-IN"/>
        </w:rPr>
        <w:t xml:space="preserve">ariable </w:t>
      </w:r>
      <w:r w:rsidR="00AA4FC0">
        <w:rPr>
          <w:rFonts w:ascii="Times New Roman" w:hAnsi="Times New Roman" w:cs="Times New Roman"/>
          <w:b/>
          <w:bCs/>
          <w:sz w:val="28"/>
          <w:szCs w:val="28"/>
          <w:lang w:val="en-IN"/>
        </w:rPr>
        <w:t>e</w:t>
      </w:r>
      <w:r w:rsidRPr="00007CA8">
        <w:rPr>
          <w:rFonts w:ascii="Times New Roman" w:hAnsi="Times New Roman" w:cs="Times New Roman"/>
          <w:b/>
          <w:bCs/>
          <w:sz w:val="28"/>
          <w:szCs w:val="28"/>
          <w:lang w:val="en-IN"/>
        </w:rPr>
        <w:t>ncoding</w:t>
      </w:r>
    </w:p>
    <w:p w14:paraId="3C96E958" w14:textId="77777777" w:rsid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Several predictor variables in the METABRIC dataset, such as menopausal status, tumour stage, receptor status, and tumour grade, were categorical in nature. Since machine learning algorithms require numerical input, categorical variables were transformed using </w:t>
      </w:r>
      <w:r w:rsidRPr="00CE3584">
        <w:rPr>
          <w:rFonts w:ascii="Times New Roman" w:hAnsi="Times New Roman" w:cs="Times New Roman"/>
          <w:b/>
          <w:bCs/>
          <w:lang w:val="en-IN"/>
        </w:rPr>
        <w:t>One-Hot Encoding</w:t>
      </w:r>
      <w:r w:rsidRPr="00CE3584">
        <w:rPr>
          <w:rFonts w:ascii="Times New Roman" w:hAnsi="Times New Roman" w:cs="Times New Roman"/>
          <w:lang w:val="en-IN"/>
        </w:rPr>
        <w:t>, creating binary indicator variables for each category while avoiding the introduction of artificial ordinal relationships.</w:t>
      </w:r>
    </w:p>
    <w:p w14:paraId="44DB50EA" w14:textId="77777777" w:rsidR="00FA4F9F" w:rsidRPr="00CE3584" w:rsidRDefault="00FA4F9F" w:rsidP="00CE3584">
      <w:pPr>
        <w:spacing w:before="80" w:after="120" w:line="360" w:lineRule="auto"/>
        <w:jc w:val="both"/>
        <w:rPr>
          <w:rFonts w:ascii="Times New Roman" w:hAnsi="Times New Roman" w:cs="Times New Roman"/>
          <w:lang w:val="en-IN"/>
        </w:rPr>
      </w:pPr>
    </w:p>
    <w:p w14:paraId="234E1A53" w14:textId="65EC8451" w:rsidR="00CE3584" w:rsidRPr="00AA2FD3" w:rsidRDefault="00CE3584" w:rsidP="00CE3584">
      <w:pPr>
        <w:spacing w:before="80" w:after="120" w:line="360" w:lineRule="auto"/>
        <w:jc w:val="both"/>
        <w:rPr>
          <w:rFonts w:ascii="Times New Roman" w:hAnsi="Times New Roman" w:cs="Times New Roman"/>
          <w:sz w:val="28"/>
          <w:szCs w:val="28"/>
          <w:lang w:val="en-IN"/>
        </w:rPr>
      </w:pPr>
      <w:r w:rsidRPr="00AA2FD3">
        <w:rPr>
          <w:rFonts w:ascii="Times New Roman" w:hAnsi="Times New Roman" w:cs="Times New Roman"/>
          <w:b/>
          <w:bCs/>
          <w:sz w:val="28"/>
          <w:szCs w:val="28"/>
          <w:lang w:val="en-IN"/>
        </w:rPr>
        <w:t xml:space="preserve">2.5.5 Feature </w:t>
      </w:r>
      <w:r w:rsidR="00AA4FC0">
        <w:rPr>
          <w:rFonts w:ascii="Times New Roman" w:hAnsi="Times New Roman" w:cs="Times New Roman"/>
          <w:b/>
          <w:bCs/>
          <w:sz w:val="28"/>
          <w:szCs w:val="28"/>
          <w:lang w:val="en-IN"/>
        </w:rPr>
        <w:t>s</w:t>
      </w:r>
      <w:r w:rsidRPr="00AA2FD3">
        <w:rPr>
          <w:rFonts w:ascii="Times New Roman" w:hAnsi="Times New Roman" w:cs="Times New Roman"/>
          <w:b/>
          <w:bCs/>
          <w:sz w:val="28"/>
          <w:szCs w:val="28"/>
          <w:lang w:val="en-IN"/>
        </w:rPr>
        <w:t>caling</w:t>
      </w:r>
    </w:p>
    <w:p w14:paraId="29D30D3A" w14:textId="77777777" w:rsidR="00FC321A" w:rsidRDefault="00CE3584" w:rsidP="00FC321A">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 xml:space="preserve">The numerical variables were standardised using the StandardScaler technique to ensure that all features contributed equally during model training. Standardisation transforms each feature to have a mean of </w:t>
      </w:r>
      <w:r w:rsidRPr="00CE3584">
        <w:rPr>
          <w:rFonts w:ascii="Times New Roman" w:hAnsi="Times New Roman" w:cs="Times New Roman"/>
          <w:lang w:val="en-IN"/>
        </w:rPr>
        <w:lastRenderedPageBreak/>
        <w:t>zero and a standard deviation of one, preventing variables with larger numerical ranges from dominating the learning process.</w:t>
      </w:r>
    </w:p>
    <w:p w14:paraId="40264470" w14:textId="77777777" w:rsidR="00FA4F9F" w:rsidRDefault="00FA4F9F" w:rsidP="00FC321A">
      <w:pPr>
        <w:spacing w:before="80" w:after="120" w:line="360" w:lineRule="auto"/>
        <w:jc w:val="both"/>
        <w:rPr>
          <w:rFonts w:ascii="Times New Roman" w:hAnsi="Times New Roman" w:cs="Times New Roman"/>
          <w:lang w:val="en-IN"/>
        </w:rPr>
      </w:pPr>
    </w:p>
    <w:p w14:paraId="2CAE5D64" w14:textId="51B03A34" w:rsidR="00FC321A" w:rsidRPr="00FC321A" w:rsidRDefault="00FC321A" w:rsidP="00FC321A">
      <w:pPr>
        <w:spacing w:before="80" w:after="120" w:line="360" w:lineRule="auto"/>
        <w:jc w:val="both"/>
        <w:rPr>
          <w:rFonts w:ascii="Times New Roman" w:hAnsi="Times New Roman" w:cs="Times New Roman"/>
          <w:sz w:val="28"/>
          <w:szCs w:val="28"/>
          <w:lang w:val="en-IN"/>
        </w:rPr>
      </w:pPr>
      <w:r w:rsidRPr="00FC321A">
        <w:rPr>
          <w:rFonts w:ascii="Times New Roman" w:hAnsi="Times New Roman" w:cs="Times New Roman"/>
          <w:b/>
          <w:bCs/>
          <w:sz w:val="28"/>
          <w:szCs w:val="28"/>
          <w:lang w:val="en-IN"/>
        </w:rPr>
        <w:t xml:space="preserve">2.5.6 Logistic </w:t>
      </w:r>
      <w:r w:rsidR="00AA4FC0">
        <w:rPr>
          <w:rFonts w:ascii="Times New Roman" w:hAnsi="Times New Roman" w:cs="Times New Roman"/>
          <w:b/>
          <w:bCs/>
          <w:sz w:val="28"/>
          <w:szCs w:val="28"/>
          <w:lang w:val="en-IN"/>
        </w:rPr>
        <w:t>r</w:t>
      </w:r>
      <w:r w:rsidRPr="00FC321A">
        <w:rPr>
          <w:rFonts w:ascii="Times New Roman" w:hAnsi="Times New Roman" w:cs="Times New Roman"/>
          <w:b/>
          <w:bCs/>
          <w:sz w:val="28"/>
          <w:szCs w:val="28"/>
          <w:lang w:val="en-IN"/>
        </w:rPr>
        <w:t xml:space="preserve">egression </w:t>
      </w:r>
      <w:r w:rsidR="00AA4FC0">
        <w:rPr>
          <w:rFonts w:ascii="Times New Roman" w:hAnsi="Times New Roman" w:cs="Times New Roman"/>
          <w:b/>
          <w:bCs/>
          <w:sz w:val="28"/>
          <w:szCs w:val="28"/>
          <w:lang w:val="en-IN"/>
        </w:rPr>
        <w:t>m</w:t>
      </w:r>
      <w:r w:rsidRPr="00FC321A">
        <w:rPr>
          <w:rFonts w:ascii="Times New Roman" w:hAnsi="Times New Roman" w:cs="Times New Roman"/>
          <w:b/>
          <w:bCs/>
          <w:sz w:val="28"/>
          <w:szCs w:val="28"/>
          <w:lang w:val="en-IN"/>
        </w:rPr>
        <w:t xml:space="preserve">odel </w:t>
      </w:r>
      <w:r w:rsidR="00AA4FC0">
        <w:rPr>
          <w:rFonts w:ascii="Times New Roman" w:hAnsi="Times New Roman" w:cs="Times New Roman"/>
          <w:b/>
          <w:bCs/>
          <w:sz w:val="28"/>
          <w:szCs w:val="28"/>
          <w:lang w:val="en-IN"/>
        </w:rPr>
        <w:t>d</w:t>
      </w:r>
      <w:r w:rsidRPr="00FC321A">
        <w:rPr>
          <w:rFonts w:ascii="Times New Roman" w:hAnsi="Times New Roman" w:cs="Times New Roman"/>
          <w:b/>
          <w:bCs/>
          <w:sz w:val="28"/>
          <w:szCs w:val="28"/>
          <w:lang w:val="en-IN"/>
        </w:rPr>
        <w:t>evelopment</w:t>
      </w:r>
    </w:p>
    <w:p w14:paraId="4F000C65" w14:textId="0E65B9D1" w:rsidR="00FC321A" w:rsidRPr="00FC321A" w:rsidRDefault="00DA6C2C" w:rsidP="00FC321A">
      <w:pPr>
        <w:spacing w:before="80" w:after="120" w:line="360" w:lineRule="auto"/>
        <w:jc w:val="both"/>
        <w:rPr>
          <w:rFonts w:ascii="Times New Roman" w:hAnsi="Times New Roman" w:cs="Times New Roman"/>
          <w:lang w:val="en-IN"/>
        </w:rPr>
      </w:pPr>
      <w:r w:rsidRPr="00DA6C2C">
        <w:rPr>
          <w:rFonts w:ascii="Times New Roman" w:hAnsi="Times New Roman" w:cs="Times New Roman"/>
          <w:lang w:val="en-IN"/>
        </w:rPr>
        <w:t>Logistic Regression was chosen as the baseline machine learning method due to its interpretability and extensive application in binary clinical prediction tasks. The model estimates the probability that a patient will survive for a minimum of five years after being diagnosed with breast cancer by modeling the relationship between the predictors and the binary survival outcome via the logistic (sigmoid) function. The dataset was split into training (80%) and test (20%) sets using stratified sampling to maintain the same class distribution prior to model training. All numerical variables were imputed using their median and scaled using a standard scaler; all categorical variables were imputed using their most frequent categories and converted to one-hot encoded variables. All preprocessing steps were implemented within a machine learning pipeline to avoid leakage of information by fitting all transformations on the training dataset. GridSearchCV with five folds of cross-validation was employed to optimize hyperparameters. Hyperparameters included various values of the regularization parameter (C) and maintained l2 regularization and lBFGS optimization algorithms. The optimal hyperparameter set identified in the hyperparameter optimization phase was then utilized to develop the final Logistic Regression model.</w:t>
      </w:r>
    </w:p>
    <w:p w14:paraId="35DE854D" w14:textId="7DD58C84" w:rsidR="00FC321A" w:rsidRPr="00FC321A" w:rsidRDefault="008A2F98" w:rsidP="00FC321A">
      <w:pPr>
        <w:spacing w:before="80" w:after="120" w:line="360" w:lineRule="auto"/>
        <w:jc w:val="both"/>
        <w:rPr>
          <w:rFonts w:ascii="Times New Roman" w:hAnsi="Times New Roman" w:cs="Times New Roman"/>
          <w:b/>
          <w:bCs/>
          <w:lang w:val="en-IN"/>
        </w:rPr>
      </w:pPr>
      <w:r>
        <w:rPr>
          <w:rFonts w:ascii="Times New Roman" w:hAnsi="Times New Roman" w:cs="Times New Roman"/>
          <w:b/>
          <w:bCs/>
          <w:lang w:val="en-IN"/>
        </w:rPr>
        <w:t xml:space="preserve">Table 2.2 </w:t>
      </w:r>
      <w:r w:rsidR="00FC321A" w:rsidRPr="00FC321A">
        <w:rPr>
          <w:rFonts w:ascii="Times New Roman" w:hAnsi="Times New Roman" w:cs="Times New Roman"/>
          <w:b/>
          <w:bCs/>
          <w:lang w:val="en-IN"/>
        </w:rPr>
        <w:t>Hyperparameter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1450"/>
      </w:tblGrid>
      <w:tr w:rsidR="00FC321A" w:rsidRPr="00FC321A" w14:paraId="15112A61" w14:textId="77777777" w:rsidTr="00FC321A">
        <w:trPr>
          <w:tblHeader/>
          <w:tblCellSpacing w:w="15" w:type="dxa"/>
        </w:trPr>
        <w:tc>
          <w:tcPr>
            <w:tcW w:w="0" w:type="auto"/>
            <w:tcBorders>
              <w:bottom w:val="single" w:sz="4" w:space="0" w:color="auto"/>
            </w:tcBorders>
            <w:vAlign w:val="center"/>
            <w:hideMark/>
          </w:tcPr>
          <w:p w14:paraId="34AC9C03" w14:textId="77777777" w:rsidR="00FC321A" w:rsidRPr="00FC321A" w:rsidRDefault="00FC321A" w:rsidP="00FC321A">
            <w:pPr>
              <w:spacing w:before="80" w:after="120" w:line="360" w:lineRule="auto"/>
              <w:jc w:val="both"/>
              <w:rPr>
                <w:rFonts w:ascii="Times New Roman" w:hAnsi="Times New Roman" w:cs="Times New Roman"/>
                <w:b/>
                <w:bCs/>
                <w:lang w:val="en-IN"/>
              </w:rPr>
            </w:pPr>
            <w:r w:rsidRPr="00FC321A">
              <w:rPr>
                <w:rFonts w:ascii="Times New Roman" w:hAnsi="Times New Roman" w:cs="Times New Roman"/>
                <w:b/>
                <w:bCs/>
                <w:lang w:val="en-IN"/>
              </w:rPr>
              <w:t>Hyperparameter</w:t>
            </w:r>
          </w:p>
        </w:tc>
        <w:tc>
          <w:tcPr>
            <w:tcW w:w="0" w:type="auto"/>
            <w:tcBorders>
              <w:bottom w:val="single" w:sz="4" w:space="0" w:color="auto"/>
            </w:tcBorders>
            <w:vAlign w:val="center"/>
            <w:hideMark/>
          </w:tcPr>
          <w:p w14:paraId="5CE9EC0A" w14:textId="77777777" w:rsidR="00FC321A" w:rsidRPr="00FC321A" w:rsidRDefault="00FC321A" w:rsidP="00FC321A">
            <w:pPr>
              <w:spacing w:before="80" w:after="120" w:line="360" w:lineRule="auto"/>
              <w:jc w:val="both"/>
              <w:rPr>
                <w:rFonts w:ascii="Times New Roman" w:hAnsi="Times New Roman" w:cs="Times New Roman"/>
                <w:b/>
                <w:bCs/>
                <w:lang w:val="en-IN"/>
              </w:rPr>
            </w:pPr>
            <w:r w:rsidRPr="00FC321A">
              <w:rPr>
                <w:rFonts w:ascii="Times New Roman" w:hAnsi="Times New Roman" w:cs="Times New Roman"/>
                <w:b/>
                <w:bCs/>
                <w:lang w:val="en-IN"/>
              </w:rPr>
              <w:t>Selected Value</w:t>
            </w:r>
          </w:p>
        </w:tc>
      </w:tr>
      <w:tr w:rsidR="00FC321A" w:rsidRPr="00FC321A" w14:paraId="0F2F978A" w14:textId="77777777">
        <w:trPr>
          <w:tblCellSpacing w:w="15" w:type="dxa"/>
        </w:trPr>
        <w:tc>
          <w:tcPr>
            <w:tcW w:w="0" w:type="auto"/>
            <w:vAlign w:val="center"/>
            <w:hideMark/>
          </w:tcPr>
          <w:p w14:paraId="4E93908C" w14:textId="77777777" w:rsidR="00FC321A" w:rsidRPr="00FC321A" w:rsidRDefault="00FC321A" w:rsidP="00FC321A">
            <w:pPr>
              <w:spacing w:before="80" w:after="120" w:line="360" w:lineRule="auto"/>
              <w:jc w:val="both"/>
              <w:rPr>
                <w:rFonts w:ascii="Times New Roman" w:hAnsi="Times New Roman" w:cs="Times New Roman"/>
                <w:lang w:val="en-IN"/>
              </w:rPr>
            </w:pPr>
            <w:r w:rsidRPr="00FC321A">
              <w:rPr>
                <w:rFonts w:ascii="Times New Roman" w:hAnsi="Times New Roman" w:cs="Times New Roman"/>
                <w:lang w:val="en-IN"/>
              </w:rPr>
              <w:t>Penalty</w:t>
            </w:r>
          </w:p>
        </w:tc>
        <w:tc>
          <w:tcPr>
            <w:tcW w:w="0" w:type="auto"/>
            <w:vAlign w:val="center"/>
            <w:hideMark/>
          </w:tcPr>
          <w:p w14:paraId="0E1D2560" w14:textId="77777777" w:rsidR="00FC321A" w:rsidRPr="00FC321A" w:rsidRDefault="00FC321A" w:rsidP="00FC321A">
            <w:pPr>
              <w:spacing w:before="80" w:after="120" w:line="360" w:lineRule="auto"/>
              <w:jc w:val="both"/>
              <w:rPr>
                <w:rFonts w:ascii="Times New Roman" w:hAnsi="Times New Roman" w:cs="Times New Roman"/>
                <w:lang w:val="en-IN"/>
              </w:rPr>
            </w:pPr>
            <w:r w:rsidRPr="00FC321A">
              <w:rPr>
                <w:rFonts w:ascii="Times New Roman" w:hAnsi="Times New Roman" w:cs="Times New Roman"/>
                <w:lang w:val="en-IN"/>
              </w:rPr>
              <w:t>L2</w:t>
            </w:r>
          </w:p>
        </w:tc>
      </w:tr>
      <w:tr w:rsidR="00FC321A" w:rsidRPr="00FC321A" w14:paraId="536ADC28" w14:textId="77777777">
        <w:trPr>
          <w:tblCellSpacing w:w="15" w:type="dxa"/>
        </w:trPr>
        <w:tc>
          <w:tcPr>
            <w:tcW w:w="0" w:type="auto"/>
            <w:vAlign w:val="center"/>
            <w:hideMark/>
          </w:tcPr>
          <w:p w14:paraId="2FD53D6F" w14:textId="77777777" w:rsidR="00FC321A" w:rsidRPr="00FC321A" w:rsidRDefault="00FC321A" w:rsidP="00FC321A">
            <w:pPr>
              <w:spacing w:before="80" w:after="120" w:line="360" w:lineRule="auto"/>
              <w:jc w:val="both"/>
              <w:rPr>
                <w:rFonts w:ascii="Times New Roman" w:hAnsi="Times New Roman" w:cs="Times New Roman"/>
                <w:lang w:val="en-IN"/>
              </w:rPr>
            </w:pPr>
            <w:r w:rsidRPr="00FC321A">
              <w:rPr>
                <w:rFonts w:ascii="Times New Roman" w:hAnsi="Times New Roman" w:cs="Times New Roman"/>
                <w:lang w:val="en-IN"/>
              </w:rPr>
              <w:t>Solver</w:t>
            </w:r>
          </w:p>
        </w:tc>
        <w:tc>
          <w:tcPr>
            <w:tcW w:w="0" w:type="auto"/>
            <w:vAlign w:val="center"/>
            <w:hideMark/>
          </w:tcPr>
          <w:p w14:paraId="22A29CEC" w14:textId="77777777" w:rsidR="00FC321A" w:rsidRPr="00FC321A" w:rsidRDefault="00FC321A" w:rsidP="00FC321A">
            <w:pPr>
              <w:spacing w:before="80" w:after="120" w:line="360" w:lineRule="auto"/>
              <w:jc w:val="both"/>
              <w:rPr>
                <w:rFonts w:ascii="Times New Roman" w:hAnsi="Times New Roman" w:cs="Times New Roman"/>
                <w:lang w:val="en-IN"/>
              </w:rPr>
            </w:pPr>
            <w:r w:rsidRPr="00FC321A">
              <w:rPr>
                <w:rFonts w:ascii="Times New Roman" w:hAnsi="Times New Roman" w:cs="Times New Roman"/>
                <w:lang w:val="en-IN"/>
              </w:rPr>
              <w:t>LBFGS</w:t>
            </w:r>
          </w:p>
        </w:tc>
      </w:tr>
      <w:tr w:rsidR="00FC321A" w:rsidRPr="00FC321A" w14:paraId="28B48166" w14:textId="77777777">
        <w:trPr>
          <w:tblCellSpacing w:w="15" w:type="dxa"/>
        </w:trPr>
        <w:tc>
          <w:tcPr>
            <w:tcW w:w="0" w:type="auto"/>
            <w:vAlign w:val="center"/>
            <w:hideMark/>
          </w:tcPr>
          <w:p w14:paraId="458CBCE1" w14:textId="77777777" w:rsidR="00FC321A" w:rsidRPr="00FC321A" w:rsidRDefault="00FC321A" w:rsidP="00FC321A">
            <w:pPr>
              <w:spacing w:before="80" w:after="120" w:line="360" w:lineRule="auto"/>
              <w:jc w:val="both"/>
              <w:rPr>
                <w:rFonts w:ascii="Times New Roman" w:hAnsi="Times New Roman" w:cs="Times New Roman"/>
                <w:lang w:val="en-IN"/>
              </w:rPr>
            </w:pPr>
            <w:r w:rsidRPr="00FC321A">
              <w:rPr>
                <w:rFonts w:ascii="Times New Roman" w:hAnsi="Times New Roman" w:cs="Times New Roman"/>
                <w:lang w:val="en-IN"/>
              </w:rPr>
              <w:t>C</w:t>
            </w:r>
          </w:p>
        </w:tc>
        <w:tc>
          <w:tcPr>
            <w:tcW w:w="0" w:type="auto"/>
            <w:vAlign w:val="center"/>
            <w:hideMark/>
          </w:tcPr>
          <w:p w14:paraId="4336CF1E" w14:textId="77777777" w:rsidR="00FC321A" w:rsidRPr="00FC321A" w:rsidRDefault="00FC321A" w:rsidP="00FC321A">
            <w:pPr>
              <w:spacing w:before="80" w:after="120" w:line="360" w:lineRule="auto"/>
              <w:jc w:val="both"/>
              <w:rPr>
                <w:rFonts w:ascii="Times New Roman" w:hAnsi="Times New Roman" w:cs="Times New Roman"/>
                <w:lang w:val="en-IN"/>
              </w:rPr>
            </w:pPr>
            <w:r w:rsidRPr="00FC321A">
              <w:rPr>
                <w:rFonts w:ascii="Times New Roman" w:hAnsi="Times New Roman" w:cs="Times New Roman"/>
                <w:lang w:val="en-IN"/>
              </w:rPr>
              <w:t>10</w:t>
            </w:r>
          </w:p>
        </w:tc>
      </w:tr>
      <w:tr w:rsidR="00FC321A" w:rsidRPr="00FC321A" w14:paraId="7083624F" w14:textId="77777777">
        <w:trPr>
          <w:tblCellSpacing w:w="15" w:type="dxa"/>
        </w:trPr>
        <w:tc>
          <w:tcPr>
            <w:tcW w:w="0" w:type="auto"/>
            <w:vAlign w:val="center"/>
            <w:hideMark/>
          </w:tcPr>
          <w:p w14:paraId="2FD4F52E" w14:textId="77777777" w:rsidR="00FC321A" w:rsidRPr="00FC321A" w:rsidRDefault="00FC321A" w:rsidP="00FC321A">
            <w:pPr>
              <w:spacing w:before="80" w:after="120" w:line="360" w:lineRule="auto"/>
              <w:jc w:val="both"/>
              <w:rPr>
                <w:rFonts w:ascii="Times New Roman" w:hAnsi="Times New Roman" w:cs="Times New Roman"/>
                <w:lang w:val="en-IN"/>
              </w:rPr>
            </w:pPr>
            <w:r w:rsidRPr="00FC321A">
              <w:rPr>
                <w:rFonts w:ascii="Times New Roman" w:hAnsi="Times New Roman" w:cs="Times New Roman"/>
                <w:lang w:val="en-IN"/>
              </w:rPr>
              <w:t>Maximum Iterations</w:t>
            </w:r>
          </w:p>
        </w:tc>
        <w:tc>
          <w:tcPr>
            <w:tcW w:w="0" w:type="auto"/>
            <w:vAlign w:val="center"/>
            <w:hideMark/>
          </w:tcPr>
          <w:p w14:paraId="17CEB85C" w14:textId="77777777" w:rsidR="00FC321A" w:rsidRPr="00FC321A" w:rsidRDefault="00FC321A" w:rsidP="00FC321A">
            <w:pPr>
              <w:spacing w:before="80" w:after="120" w:line="360" w:lineRule="auto"/>
              <w:jc w:val="both"/>
              <w:rPr>
                <w:rFonts w:ascii="Times New Roman" w:hAnsi="Times New Roman" w:cs="Times New Roman"/>
                <w:lang w:val="en-IN"/>
              </w:rPr>
            </w:pPr>
            <w:r w:rsidRPr="00FC321A">
              <w:rPr>
                <w:rFonts w:ascii="Times New Roman" w:hAnsi="Times New Roman" w:cs="Times New Roman"/>
                <w:lang w:val="en-IN"/>
              </w:rPr>
              <w:t>1000</w:t>
            </w:r>
          </w:p>
        </w:tc>
      </w:tr>
      <w:tr w:rsidR="00FC321A" w:rsidRPr="00FC321A" w14:paraId="33028856" w14:textId="77777777">
        <w:trPr>
          <w:tblCellSpacing w:w="15" w:type="dxa"/>
        </w:trPr>
        <w:tc>
          <w:tcPr>
            <w:tcW w:w="0" w:type="auto"/>
            <w:vAlign w:val="center"/>
            <w:hideMark/>
          </w:tcPr>
          <w:p w14:paraId="7B5F5613" w14:textId="77777777" w:rsidR="00FC321A" w:rsidRPr="00FC321A" w:rsidRDefault="00FC321A" w:rsidP="00FC321A">
            <w:pPr>
              <w:spacing w:before="80" w:after="120" w:line="360" w:lineRule="auto"/>
              <w:jc w:val="both"/>
              <w:rPr>
                <w:rFonts w:ascii="Times New Roman" w:hAnsi="Times New Roman" w:cs="Times New Roman"/>
                <w:lang w:val="en-IN"/>
              </w:rPr>
            </w:pPr>
            <w:r w:rsidRPr="00FC321A">
              <w:rPr>
                <w:rFonts w:ascii="Times New Roman" w:hAnsi="Times New Roman" w:cs="Times New Roman"/>
                <w:lang w:val="en-IN"/>
              </w:rPr>
              <w:t>Cross Validation</w:t>
            </w:r>
          </w:p>
        </w:tc>
        <w:tc>
          <w:tcPr>
            <w:tcW w:w="0" w:type="auto"/>
            <w:vAlign w:val="center"/>
            <w:hideMark/>
          </w:tcPr>
          <w:p w14:paraId="13760DF7" w14:textId="77777777" w:rsidR="00FC321A" w:rsidRPr="00FC321A" w:rsidRDefault="00FC321A" w:rsidP="00FC321A">
            <w:pPr>
              <w:spacing w:before="80" w:after="120" w:line="360" w:lineRule="auto"/>
              <w:jc w:val="both"/>
              <w:rPr>
                <w:rFonts w:ascii="Times New Roman" w:hAnsi="Times New Roman" w:cs="Times New Roman"/>
                <w:lang w:val="en-IN"/>
              </w:rPr>
            </w:pPr>
            <w:r w:rsidRPr="00FC321A">
              <w:rPr>
                <w:rFonts w:ascii="Times New Roman" w:hAnsi="Times New Roman" w:cs="Times New Roman"/>
                <w:lang w:val="en-IN"/>
              </w:rPr>
              <w:t>5-fold</w:t>
            </w:r>
          </w:p>
        </w:tc>
      </w:tr>
    </w:tbl>
    <w:p w14:paraId="24B1F848" w14:textId="5E93B1A1" w:rsidR="00FC321A" w:rsidRPr="00FC321A" w:rsidRDefault="00FC321A" w:rsidP="00FC321A">
      <w:pPr>
        <w:spacing w:before="80" w:after="120" w:line="360" w:lineRule="auto"/>
        <w:jc w:val="both"/>
        <w:rPr>
          <w:rFonts w:ascii="Times New Roman" w:hAnsi="Times New Roman" w:cs="Times New Roman"/>
          <w:lang w:val="en-IN"/>
        </w:rPr>
      </w:pPr>
    </w:p>
    <w:p w14:paraId="5A8EB5ED" w14:textId="07FA7105" w:rsidR="00FC321A" w:rsidRPr="00614805" w:rsidRDefault="00FC321A" w:rsidP="00FC321A">
      <w:pPr>
        <w:spacing w:before="80" w:after="120" w:line="360" w:lineRule="auto"/>
        <w:jc w:val="both"/>
        <w:rPr>
          <w:rFonts w:ascii="Times New Roman" w:hAnsi="Times New Roman" w:cs="Times New Roman"/>
          <w:b/>
          <w:bCs/>
          <w:sz w:val="24"/>
          <w:szCs w:val="24"/>
          <w:lang w:val="en-IN"/>
        </w:rPr>
      </w:pPr>
      <w:r w:rsidRPr="00614805">
        <w:rPr>
          <w:rFonts w:ascii="Times New Roman" w:hAnsi="Times New Roman" w:cs="Times New Roman"/>
          <w:b/>
          <w:bCs/>
          <w:sz w:val="24"/>
          <w:szCs w:val="24"/>
          <w:lang w:val="en-IN"/>
        </w:rPr>
        <w:t xml:space="preserve">Performance </w:t>
      </w:r>
      <w:r w:rsidR="00AA4FC0">
        <w:rPr>
          <w:rFonts w:ascii="Times New Roman" w:hAnsi="Times New Roman" w:cs="Times New Roman"/>
          <w:b/>
          <w:bCs/>
          <w:sz w:val="24"/>
          <w:szCs w:val="24"/>
          <w:lang w:val="en-IN"/>
        </w:rPr>
        <w:t>e</w:t>
      </w:r>
      <w:r w:rsidRPr="00614805">
        <w:rPr>
          <w:rFonts w:ascii="Times New Roman" w:hAnsi="Times New Roman" w:cs="Times New Roman"/>
          <w:b/>
          <w:bCs/>
          <w:sz w:val="24"/>
          <w:szCs w:val="24"/>
          <w:lang w:val="en-IN"/>
        </w:rPr>
        <w:t>valuation</w:t>
      </w:r>
    </w:p>
    <w:p w14:paraId="384EBB97" w14:textId="61EF5B1D" w:rsidR="00FC321A" w:rsidRPr="00FC321A" w:rsidRDefault="00FC321A" w:rsidP="00FC321A">
      <w:pPr>
        <w:spacing w:before="80" w:after="120" w:line="360" w:lineRule="auto"/>
        <w:jc w:val="both"/>
        <w:rPr>
          <w:rFonts w:ascii="Times New Roman" w:hAnsi="Times New Roman" w:cs="Times New Roman"/>
          <w:lang w:val="en-IN"/>
        </w:rPr>
      </w:pPr>
      <w:r w:rsidRPr="00FC321A">
        <w:rPr>
          <w:rFonts w:ascii="Times New Roman" w:hAnsi="Times New Roman" w:cs="Times New Roman"/>
          <w:lang w:val="en-IN"/>
        </w:rPr>
        <w:t xml:space="preserve">The trained Logistic Regression model was evaluated using an independent testing dataset. Model performance was assessed using Accuracy, Precision, Recall, F1-score, Receiver Operating </w:t>
      </w:r>
      <w:r w:rsidRPr="00FC321A">
        <w:rPr>
          <w:rFonts w:ascii="Times New Roman" w:hAnsi="Times New Roman" w:cs="Times New Roman"/>
          <w:lang w:val="en-IN"/>
        </w:rPr>
        <w:lastRenderedPageBreak/>
        <w:t>Characteristic Area Under the Curve (ROC-AUC), Classification Report, and Confusion Matrix. These metrics provide complementary information regarding predictive performance and class discrimination.</w:t>
      </w:r>
    </w:p>
    <w:p w14:paraId="3F7F6C3E" w14:textId="65CC1289" w:rsidR="00FC321A" w:rsidRPr="00614805" w:rsidRDefault="00FC321A" w:rsidP="00FC321A">
      <w:pPr>
        <w:spacing w:before="80" w:after="120" w:line="360" w:lineRule="auto"/>
        <w:jc w:val="both"/>
        <w:rPr>
          <w:rFonts w:ascii="Times New Roman" w:hAnsi="Times New Roman" w:cs="Times New Roman"/>
          <w:b/>
          <w:bCs/>
          <w:sz w:val="24"/>
          <w:szCs w:val="24"/>
          <w:lang w:val="en-IN"/>
        </w:rPr>
      </w:pPr>
      <w:r w:rsidRPr="00614805">
        <w:rPr>
          <w:rFonts w:ascii="Times New Roman" w:hAnsi="Times New Roman" w:cs="Times New Roman"/>
          <w:b/>
          <w:bCs/>
          <w:sz w:val="24"/>
          <w:szCs w:val="24"/>
          <w:lang w:val="en-IN"/>
        </w:rPr>
        <w:t xml:space="preserve">Fairness </w:t>
      </w:r>
      <w:r w:rsidR="00AA4FC0">
        <w:rPr>
          <w:rFonts w:ascii="Times New Roman" w:hAnsi="Times New Roman" w:cs="Times New Roman"/>
          <w:b/>
          <w:bCs/>
          <w:sz w:val="24"/>
          <w:szCs w:val="24"/>
          <w:lang w:val="en-IN"/>
        </w:rPr>
        <w:t>e</w:t>
      </w:r>
      <w:r w:rsidRPr="00614805">
        <w:rPr>
          <w:rFonts w:ascii="Times New Roman" w:hAnsi="Times New Roman" w:cs="Times New Roman"/>
          <w:b/>
          <w:bCs/>
          <w:sz w:val="24"/>
          <w:szCs w:val="24"/>
          <w:lang w:val="en-IN"/>
        </w:rPr>
        <w:t>valuation</w:t>
      </w:r>
    </w:p>
    <w:p w14:paraId="3D0F03EA" w14:textId="73C6BBAF" w:rsidR="00FC321A" w:rsidRDefault="00FC321A" w:rsidP="00FC321A">
      <w:pPr>
        <w:spacing w:before="80" w:after="120" w:line="360" w:lineRule="auto"/>
        <w:jc w:val="both"/>
        <w:rPr>
          <w:rFonts w:ascii="Times New Roman" w:hAnsi="Times New Roman" w:cs="Times New Roman"/>
          <w:lang w:val="en-IN"/>
        </w:rPr>
      </w:pPr>
      <w:r w:rsidRPr="00FC321A">
        <w:rPr>
          <w:rFonts w:ascii="Times New Roman" w:hAnsi="Times New Roman" w:cs="Times New Roman"/>
          <w:lang w:val="en-IN"/>
        </w:rPr>
        <w:t xml:space="preserve">Following </w:t>
      </w:r>
      <w:r w:rsidR="0068106F">
        <w:rPr>
          <w:rFonts w:ascii="Times New Roman" w:hAnsi="Times New Roman" w:cs="Times New Roman"/>
          <w:lang w:val="en-IN"/>
        </w:rPr>
        <w:t xml:space="preserve">the </w:t>
      </w:r>
      <w:r w:rsidRPr="00FC321A">
        <w:rPr>
          <w:rFonts w:ascii="Times New Roman" w:hAnsi="Times New Roman" w:cs="Times New Roman"/>
          <w:lang w:val="en-IN"/>
        </w:rPr>
        <w:t>performance evaluation, fairness analysis was conducted using Fairlearn. Patient age was treated as the protected attribute, and patients were categorised into three age groups: Young (&lt;40 years), Middle-aged (40–65 years), and Older (&gt;65 years). Model fairness was evaluated using Demographic Parity Difference and Equalised Odds Difference. In addition, subgroup-specific Selection Rate, True Positive Rate (TPR), and False Positive Rate (FPR) were computed to identify potential age-related disparities in model predictions.</w:t>
      </w:r>
    </w:p>
    <w:p w14:paraId="795C3CE7" w14:textId="77777777" w:rsidR="008A2F98" w:rsidRDefault="008A2F98" w:rsidP="00FC321A">
      <w:pPr>
        <w:spacing w:before="80" w:after="120" w:line="360" w:lineRule="auto"/>
        <w:jc w:val="both"/>
        <w:rPr>
          <w:rFonts w:ascii="Times New Roman" w:hAnsi="Times New Roman" w:cs="Times New Roman"/>
          <w:lang w:val="en-IN"/>
        </w:rPr>
      </w:pPr>
    </w:p>
    <w:p w14:paraId="5B1DD58A" w14:textId="77777777" w:rsidR="00502EB0" w:rsidRDefault="00502EB0" w:rsidP="00FC321A">
      <w:pPr>
        <w:spacing w:before="80" w:after="120" w:line="360" w:lineRule="auto"/>
        <w:jc w:val="both"/>
        <w:rPr>
          <w:rFonts w:ascii="Times New Roman" w:hAnsi="Times New Roman" w:cs="Times New Roman"/>
          <w:lang w:val="en-IN"/>
        </w:rPr>
      </w:pPr>
    </w:p>
    <w:p w14:paraId="2CCB611D" w14:textId="77777777" w:rsidR="008A2F98" w:rsidRDefault="008A2F98" w:rsidP="008A2F98">
      <w:pPr>
        <w:spacing w:before="80" w:after="120" w:line="360" w:lineRule="auto"/>
        <w:jc w:val="both"/>
        <w:rPr>
          <w:rFonts w:ascii="Times New Roman" w:hAnsi="Times New Roman" w:cs="Times New Roman"/>
          <w:b/>
          <w:bCs/>
          <w:sz w:val="28"/>
          <w:szCs w:val="28"/>
          <w:lang w:val="en-IN"/>
        </w:rPr>
      </w:pPr>
      <w:r w:rsidRPr="008A2F98">
        <w:rPr>
          <w:rFonts w:ascii="Times New Roman" w:hAnsi="Times New Roman" w:cs="Times New Roman"/>
          <w:b/>
          <w:bCs/>
          <w:sz w:val="28"/>
          <w:szCs w:val="28"/>
          <w:lang w:val="en-IN"/>
        </w:rPr>
        <w:t>2.5.7 Random Forest Model Development</w:t>
      </w:r>
    </w:p>
    <w:p w14:paraId="56B84594" w14:textId="77777777" w:rsidR="00DA6C2C" w:rsidRPr="00DA6C2C" w:rsidRDefault="00DA6C2C" w:rsidP="00DA6C2C">
      <w:pPr>
        <w:spacing w:before="80" w:after="120" w:line="360" w:lineRule="auto"/>
        <w:jc w:val="both"/>
        <w:rPr>
          <w:rFonts w:ascii="Times New Roman" w:hAnsi="Times New Roman" w:cs="Times New Roman"/>
          <w:lang w:val="en-IN"/>
        </w:rPr>
      </w:pPr>
      <w:r w:rsidRPr="00DA6C2C">
        <w:rPr>
          <w:rFonts w:ascii="Times New Roman" w:hAnsi="Times New Roman" w:cs="Times New Roman"/>
          <w:lang w:val="en-IN"/>
        </w:rPr>
        <w:t>The second machine-learning technique chosen for this study is the Random Forest method. It has been shown that Random Forest models can provide an accurate representation of the relationship between clinical variables and patient outcomes through the application of ensemble-based methods that reduce the risk of over-fitting.</w:t>
      </w:r>
    </w:p>
    <w:p w14:paraId="759777BB" w14:textId="77777777" w:rsidR="00DA6C2C" w:rsidRDefault="00DA6C2C" w:rsidP="00DA6C2C">
      <w:pPr>
        <w:spacing w:before="80" w:after="120" w:line="360" w:lineRule="auto"/>
        <w:jc w:val="both"/>
        <w:rPr>
          <w:rFonts w:ascii="Times New Roman" w:hAnsi="Times New Roman" w:cs="Times New Roman"/>
          <w:lang w:val="en-IN"/>
        </w:rPr>
      </w:pPr>
      <w:r w:rsidRPr="00DA6C2C">
        <w:rPr>
          <w:rFonts w:ascii="Times New Roman" w:hAnsi="Times New Roman" w:cs="Times New Roman"/>
          <w:lang w:val="en-IN"/>
        </w:rPr>
        <w:t>Additionally, unlike Logistic Regression, which assumes a linear relationship between predictors and the outcome variable, Random Forest employs multiple decision trees based upon bootstrapped samples and aggregates the predicted values from those trees via majority voting. Ensemble techniques such as Random Forest have been demonstrated to increase both predictive accuracy and ability to identify non-linear relationships commonly found in clinical data sets. As such, to enable a direct comparison of the two machine-learning techniques, the same training and testing data sets utilized in the development of the Logistic Regression model were also applied to develop the Random Forest model. Numerical variables were imputed via the median, and then scaled using StandardScaler. Categorical variables were imputed via the most frequent category and then transformed into One-Hot Encoding. All pre-processing transformations were incorporated into a machine-learning pipeline to avoid the potential for information leakage by ensuring that all transformations were developed solely from the training data set. A hyper-parameter optimization process was conducted using GridSearchCV with five-fold cross-validation. The optimization process included testing various combinations of the number of decision trees to create, the maximum depth of each tree, the minimum number of samples needed to split an internal node, the minimum number of samples needed to form a leaf node, and the number of features considered at each split point in the tree-building process. Once the optimum combination of hyper-parameters was determined based upon the results of the cross-validation process, those hyper-parameters were used to build the final Random Forest classification model.</w:t>
      </w:r>
    </w:p>
    <w:p w14:paraId="55830B51" w14:textId="1B35AF6C" w:rsidR="008A2F98" w:rsidRPr="008A2F98" w:rsidRDefault="008A2F98" w:rsidP="00DA6C2C">
      <w:pPr>
        <w:spacing w:before="80" w:after="120" w:line="360" w:lineRule="auto"/>
        <w:jc w:val="both"/>
        <w:rPr>
          <w:rFonts w:ascii="Times New Roman" w:hAnsi="Times New Roman" w:cs="Times New Roman"/>
          <w:b/>
          <w:bCs/>
          <w:lang w:val="en-IN"/>
        </w:rPr>
      </w:pPr>
      <w:r w:rsidRPr="008A2F98">
        <w:rPr>
          <w:rFonts w:ascii="Times New Roman" w:hAnsi="Times New Roman" w:cs="Times New Roman"/>
          <w:b/>
          <w:bCs/>
          <w:lang w:val="en-IN"/>
        </w:rPr>
        <w:lastRenderedPageBreak/>
        <w:t>Table 2.</w:t>
      </w:r>
      <w:r>
        <w:rPr>
          <w:rFonts w:ascii="Times New Roman" w:hAnsi="Times New Roman" w:cs="Times New Roman"/>
          <w:b/>
          <w:bCs/>
          <w:lang w:val="en-IN"/>
        </w:rPr>
        <w:t>3</w:t>
      </w:r>
      <w:r w:rsidRPr="008A2F98">
        <w:rPr>
          <w:rFonts w:ascii="Times New Roman" w:hAnsi="Times New Roman" w:cs="Times New Roman"/>
          <w:b/>
          <w:bCs/>
          <w:lang w:val="en-IN"/>
        </w:rPr>
        <w:t xml:space="preserve"> Random Forest Hyperparameters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4"/>
        <w:gridCol w:w="1450"/>
      </w:tblGrid>
      <w:tr w:rsidR="008A2F98" w:rsidRPr="008A2F98" w14:paraId="07EC4B45" w14:textId="77777777" w:rsidTr="008A2F98">
        <w:trPr>
          <w:tblHeader/>
          <w:tblCellSpacing w:w="15" w:type="dxa"/>
        </w:trPr>
        <w:tc>
          <w:tcPr>
            <w:tcW w:w="0" w:type="auto"/>
            <w:tcBorders>
              <w:bottom w:val="single" w:sz="4" w:space="0" w:color="auto"/>
            </w:tcBorders>
            <w:vAlign w:val="center"/>
            <w:hideMark/>
          </w:tcPr>
          <w:p w14:paraId="1F560110" w14:textId="77777777" w:rsidR="008A2F98" w:rsidRPr="008A2F98" w:rsidRDefault="008A2F98" w:rsidP="008A2F98">
            <w:pPr>
              <w:spacing w:before="80" w:after="120" w:line="360" w:lineRule="auto"/>
              <w:jc w:val="both"/>
              <w:rPr>
                <w:rFonts w:ascii="Times New Roman" w:hAnsi="Times New Roman" w:cs="Times New Roman"/>
                <w:b/>
                <w:bCs/>
                <w:lang w:val="en-IN"/>
              </w:rPr>
            </w:pPr>
            <w:r w:rsidRPr="008A2F98">
              <w:rPr>
                <w:rFonts w:ascii="Times New Roman" w:hAnsi="Times New Roman" w:cs="Times New Roman"/>
                <w:b/>
                <w:bCs/>
                <w:lang w:val="en-IN"/>
              </w:rPr>
              <w:t>Hyperparameter</w:t>
            </w:r>
          </w:p>
        </w:tc>
        <w:tc>
          <w:tcPr>
            <w:tcW w:w="0" w:type="auto"/>
            <w:tcBorders>
              <w:bottom w:val="single" w:sz="4" w:space="0" w:color="auto"/>
            </w:tcBorders>
            <w:vAlign w:val="center"/>
            <w:hideMark/>
          </w:tcPr>
          <w:p w14:paraId="41738619" w14:textId="77777777" w:rsidR="008A2F98" w:rsidRPr="008A2F98" w:rsidRDefault="008A2F98" w:rsidP="008A2F98">
            <w:pPr>
              <w:spacing w:before="80" w:after="120" w:line="360" w:lineRule="auto"/>
              <w:jc w:val="both"/>
              <w:rPr>
                <w:rFonts w:ascii="Times New Roman" w:hAnsi="Times New Roman" w:cs="Times New Roman"/>
                <w:b/>
                <w:bCs/>
                <w:lang w:val="en-IN"/>
              </w:rPr>
            </w:pPr>
            <w:r w:rsidRPr="008A2F98">
              <w:rPr>
                <w:rFonts w:ascii="Times New Roman" w:hAnsi="Times New Roman" w:cs="Times New Roman"/>
                <w:b/>
                <w:bCs/>
                <w:lang w:val="en-IN"/>
              </w:rPr>
              <w:t>Selected Value</w:t>
            </w:r>
          </w:p>
        </w:tc>
      </w:tr>
      <w:tr w:rsidR="008A2F98" w:rsidRPr="008A2F98" w14:paraId="590129F8" w14:textId="77777777">
        <w:trPr>
          <w:tblCellSpacing w:w="15" w:type="dxa"/>
        </w:trPr>
        <w:tc>
          <w:tcPr>
            <w:tcW w:w="0" w:type="auto"/>
            <w:vAlign w:val="center"/>
            <w:hideMark/>
          </w:tcPr>
          <w:p w14:paraId="0F1055E9" w14:textId="77777777" w:rsidR="008A2F98" w:rsidRPr="008A2F98" w:rsidRDefault="008A2F98" w:rsidP="008A2F98">
            <w:pPr>
              <w:spacing w:before="80" w:after="120" w:line="360" w:lineRule="auto"/>
              <w:jc w:val="both"/>
              <w:rPr>
                <w:rFonts w:ascii="Times New Roman" w:hAnsi="Times New Roman" w:cs="Times New Roman"/>
                <w:lang w:val="en-IN"/>
              </w:rPr>
            </w:pPr>
            <w:r w:rsidRPr="008A2F98">
              <w:rPr>
                <w:rFonts w:ascii="Times New Roman" w:hAnsi="Times New Roman" w:cs="Times New Roman"/>
                <w:lang w:val="en-IN"/>
              </w:rPr>
              <w:t>Number of Trees (n_estimators)</w:t>
            </w:r>
          </w:p>
        </w:tc>
        <w:tc>
          <w:tcPr>
            <w:tcW w:w="0" w:type="auto"/>
            <w:vAlign w:val="center"/>
            <w:hideMark/>
          </w:tcPr>
          <w:p w14:paraId="00BC75D5" w14:textId="77777777" w:rsidR="008A2F98" w:rsidRPr="008A2F98" w:rsidRDefault="008A2F98" w:rsidP="008A2F98">
            <w:pPr>
              <w:spacing w:before="80" w:after="120" w:line="360" w:lineRule="auto"/>
              <w:jc w:val="both"/>
              <w:rPr>
                <w:rFonts w:ascii="Times New Roman" w:hAnsi="Times New Roman" w:cs="Times New Roman"/>
                <w:lang w:val="en-IN"/>
              </w:rPr>
            </w:pPr>
            <w:r w:rsidRPr="008A2F98">
              <w:rPr>
                <w:rFonts w:ascii="Times New Roman" w:hAnsi="Times New Roman" w:cs="Times New Roman"/>
                <w:lang w:val="en-IN"/>
              </w:rPr>
              <w:t>200</w:t>
            </w:r>
          </w:p>
        </w:tc>
      </w:tr>
      <w:tr w:rsidR="008A2F98" w:rsidRPr="008A2F98" w14:paraId="388D0A77" w14:textId="77777777">
        <w:trPr>
          <w:tblCellSpacing w:w="15" w:type="dxa"/>
        </w:trPr>
        <w:tc>
          <w:tcPr>
            <w:tcW w:w="0" w:type="auto"/>
            <w:vAlign w:val="center"/>
            <w:hideMark/>
          </w:tcPr>
          <w:p w14:paraId="1CB3F4C6" w14:textId="77777777" w:rsidR="008A2F98" w:rsidRPr="008A2F98" w:rsidRDefault="008A2F98" w:rsidP="008A2F98">
            <w:pPr>
              <w:spacing w:before="80" w:after="120" w:line="360" w:lineRule="auto"/>
              <w:jc w:val="both"/>
              <w:rPr>
                <w:rFonts w:ascii="Times New Roman" w:hAnsi="Times New Roman" w:cs="Times New Roman"/>
                <w:lang w:val="en-IN"/>
              </w:rPr>
            </w:pPr>
            <w:r w:rsidRPr="008A2F98">
              <w:rPr>
                <w:rFonts w:ascii="Times New Roman" w:hAnsi="Times New Roman" w:cs="Times New Roman"/>
                <w:lang w:val="en-IN"/>
              </w:rPr>
              <w:t>Maximum Tree Depth</w:t>
            </w:r>
          </w:p>
        </w:tc>
        <w:tc>
          <w:tcPr>
            <w:tcW w:w="0" w:type="auto"/>
            <w:vAlign w:val="center"/>
            <w:hideMark/>
          </w:tcPr>
          <w:p w14:paraId="3EC22187" w14:textId="77777777" w:rsidR="008A2F98" w:rsidRPr="008A2F98" w:rsidRDefault="008A2F98" w:rsidP="008A2F98">
            <w:pPr>
              <w:spacing w:before="80" w:after="120" w:line="360" w:lineRule="auto"/>
              <w:jc w:val="both"/>
              <w:rPr>
                <w:rFonts w:ascii="Times New Roman" w:hAnsi="Times New Roman" w:cs="Times New Roman"/>
                <w:lang w:val="en-IN"/>
              </w:rPr>
            </w:pPr>
            <w:r w:rsidRPr="008A2F98">
              <w:rPr>
                <w:rFonts w:ascii="Times New Roman" w:hAnsi="Times New Roman" w:cs="Times New Roman"/>
                <w:lang w:val="en-IN"/>
              </w:rPr>
              <w:t>10</w:t>
            </w:r>
          </w:p>
        </w:tc>
      </w:tr>
      <w:tr w:rsidR="008A2F98" w:rsidRPr="008A2F98" w14:paraId="35AA20F1" w14:textId="77777777">
        <w:trPr>
          <w:tblCellSpacing w:w="15" w:type="dxa"/>
        </w:trPr>
        <w:tc>
          <w:tcPr>
            <w:tcW w:w="0" w:type="auto"/>
            <w:vAlign w:val="center"/>
            <w:hideMark/>
          </w:tcPr>
          <w:p w14:paraId="15D74994" w14:textId="77777777" w:rsidR="008A2F98" w:rsidRPr="008A2F98" w:rsidRDefault="008A2F98" w:rsidP="008A2F98">
            <w:pPr>
              <w:spacing w:before="80" w:after="120" w:line="360" w:lineRule="auto"/>
              <w:jc w:val="both"/>
              <w:rPr>
                <w:rFonts w:ascii="Times New Roman" w:hAnsi="Times New Roman" w:cs="Times New Roman"/>
                <w:lang w:val="en-IN"/>
              </w:rPr>
            </w:pPr>
            <w:r w:rsidRPr="008A2F98">
              <w:rPr>
                <w:rFonts w:ascii="Times New Roman" w:hAnsi="Times New Roman" w:cs="Times New Roman"/>
                <w:lang w:val="en-IN"/>
              </w:rPr>
              <w:t>Minimum Samples Split</w:t>
            </w:r>
          </w:p>
        </w:tc>
        <w:tc>
          <w:tcPr>
            <w:tcW w:w="0" w:type="auto"/>
            <w:vAlign w:val="center"/>
            <w:hideMark/>
          </w:tcPr>
          <w:p w14:paraId="7F2E7E24" w14:textId="77777777" w:rsidR="008A2F98" w:rsidRPr="008A2F98" w:rsidRDefault="008A2F98" w:rsidP="008A2F98">
            <w:pPr>
              <w:spacing w:before="80" w:after="120" w:line="360" w:lineRule="auto"/>
              <w:jc w:val="both"/>
              <w:rPr>
                <w:rFonts w:ascii="Times New Roman" w:hAnsi="Times New Roman" w:cs="Times New Roman"/>
                <w:lang w:val="en-IN"/>
              </w:rPr>
            </w:pPr>
            <w:r w:rsidRPr="008A2F98">
              <w:rPr>
                <w:rFonts w:ascii="Times New Roman" w:hAnsi="Times New Roman" w:cs="Times New Roman"/>
                <w:lang w:val="en-IN"/>
              </w:rPr>
              <w:t>10</w:t>
            </w:r>
          </w:p>
        </w:tc>
      </w:tr>
      <w:tr w:rsidR="008A2F98" w:rsidRPr="008A2F98" w14:paraId="07CB81EB" w14:textId="77777777">
        <w:trPr>
          <w:tblCellSpacing w:w="15" w:type="dxa"/>
        </w:trPr>
        <w:tc>
          <w:tcPr>
            <w:tcW w:w="0" w:type="auto"/>
            <w:vAlign w:val="center"/>
            <w:hideMark/>
          </w:tcPr>
          <w:p w14:paraId="5ABE8CC0" w14:textId="77777777" w:rsidR="008A2F98" w:rsidRPr="008A2F98" w:rsidRDefault="008A2F98" w:rsidP="008A2F98">
            <w:pPr>
              <w:spacing w:before="80" w:after="120" w:line="360" w:lineRule="auto"/>
              <w:jc w:val="both"/>
              <w:rPr>
                <w:rFonts w:ascii="Times New Roman" w:hAnsi="Times New Roman" w:cs="Times New Roman"/>
                <w:lang w:val="en-IN"/>
              </w:rPr>
            </w:pPr>
            <w:r w:rsidRPr="008A2F98">
              <w:rPr>
                <w:rFonts w:ascii="Times New Roman" w:hAnsi="Times New Roman" w:cs="Times New Roman"/>
                <w:lang w:val="en-IN"/>
              </w:rPr>
              <w:t>Minimum Samples Leaf</w:t>
            </w:r>
          </w:p>
        </w:tc>
        <w:tc>
          <w:tcPr>
            <w:tcW w:w="0" w:type="auto"/>
            <w:vAlign w:val="center"/>
            <w:hideMark/>
          </w:tcPr>
          <w:p w14:paraId="5B2A7B5D" w14:textId="77777777" w:rsidR="008A2F98" w:rsidRPr="008A2F98" w:rsidRDefault="008A2F98" w:rsidP="008A2F98">
            <w:pPr>
              <w:spacing w:before="80" w:after="120" w:line="360" w:lineRule="auto"/>
              <w:jc w:val="both"/>
              <w:rPr>
                <w:rFonts w:ascii="Times New Roman" w:hAnsi="Times New Roman" w:cs="Times New Roman"/>
                <w:lang w:val="en-IN"/>
              </w:rPr>
            </w:pPr>
            <w:r w:rsidRPr="008A2F98">
              <w:rPr>
                <w:rFonts w:ascii="Times New Roman" w:hAnsi="Times New Roman" w:cs="Times New Roman"/>
                <w:lang w:val="en-IN"/>
              </w:rPr>
              <w:t>2</w:t>
            </w:r>
          </w:p>
        </w:tc>
      </w:tr>
      <w:tr w:rsidR="008A2F98" w:rsidRPr="008A2F98" w14:paraId="783A6FDD" w14:textId="77777777">
        <w:trPr>
          <w:tblCellSpacing w:w="15" w:type="dxa"/>
        </w:trPr>
        <w:tc>
          <w:tcPr>
            <w:tcW w:w="0" w:type="auto"/>
            <w:vAlign w:val="center"/>
            <w:hideMark/>
          </w:tcPr>
          <w:p w14:paraId="2543D3C3" w14:textId="77777777" w:rsidR="008A2F98" w:rsidRPr="008A2F98" w:rsidRDefault="008A2F98" w:rsidP="008A2F98">
            <w:pPr>
              <w:spacing w:before="80" w:after="120" w:line="360" w:lineRule="auto"/>
              <w:jc w:val="both"/>
              <w:rPr>
                <w:rFonts w:ascii="Times New Roman" w:hAnsi="Times New Roman" w:cs="Times New Roman"/>
                <w:lang w:val="en-IN"/>
              </w:rPr>
            </w:pPr>
            <w:r w:rsidRPr="008A2F98">
              <w:rPr>
                <w:rFonts w:ascii="Times New Roman" w:hAnsi="Times New Roman" w:cs="Times New Roman"/>
                <w:lang w:val="en-IN"/>
              </w:rPr>
              <w:t>Maximum Features</w:t>
            </w:r>
          </w:p>
        </w:tc>
        <w:tc>
          <w:tcPr>
            <w:tcW w:w="0" w:type="auto"/>
            <w:vAlign w:val="center"/>
            <w:hideMark/>
          </w:tcPr>
          <w:p w14:paraId="361FACF1" w14:textId="77777777" w:rsidR="008A2F98" w:rsidRPr="008A2F98" w:rsidRDefault="008A2F98" w:rsidP="008A2F98">
            <w:pPr>
              <w:spacing w:before="80" w:after="120" w:line="360" w:lineRule="auto"/>
              <w:jc w:val="both"/>
              <w:rPr>
                <w:rFonts w:ascii="Times New Roman" w:hAnsi="Times New Roman" w:cs="Times New Roman"/>
                <w:lang w:val="en-IN"/>
              </w:rPr>
            </w:pPr>
            <w:r w:rsidRPr="008A2F98">
              <w:rPr>
                <w:rFonts w:ascii="Times New Roman" w:hAnsi="Times New Roman" w:cs="Times New Roman"/>
                <w:lang w:val="en-IN"/>
              </w:rPr>
              <w:t>sqrt</w:t>
            </w:r>
          </w:p>
        </w:tc>
      </w:tr>
      <w:tr w:rsidR="008A2F98" w:rsidRPr="008A2F98" w14:paraId="09E3C2F9" w14:textId="77777777">
        <w:trPr>
          <w:tblCellSpacing w:w="15" w:type="dxa"/>
        </w:trPr>
        <w:tc>
          <w:tcPr>
            <w:tcW w:w="0" w:type="auto"/>
            <w:vAlign w:val="center"/>
            <w:hideMark/>
          </w:tcPr>
          <w:p w14:paraId="74E27B13" w14:textId="77777777" w:rsidR="008A2F98" w:rsidRPr="008A2F98" w:rsidRDefault="008A2F98" w:rsidP="008A2F98">
            <w:pPr>
              <w:spacing w:before="80" w:after="120" w:line="360" w:lineRule="auto"/>
              <w:jc w:val="both"/>
              <w:rPr>
                <w:rFonts w:ascii="Times New Roman" w:hAnsi="Times New Roman" w:cs="Times New Roman"/>
                <w:lang w:val="en-IN"/>
              </w:rPr>
            </w:pPr>
            <w:r w:rsidRPr="008A2F98">
              <w:rPr>
                <w:rFonts w:ascii="Times New Roman" w:hAnsi="Times New Roman" w:cs="Times New Roman"/>
                <w:lang w:val="en-IN"/>
              </w:rPr>
              <w:t>Cross Validation</w:t>
            </w:r>
          </w:p>
        </w:tc>
        <w:tc>
          <w:tcPr>
            <w:tcW w:w="0" w:type="auto"/>
            <w:vAlign w:val="center"/>
            <w:hideMark/>
          </w:tcPr>
          <w:p w14:paraId="2F98899B" w14:textId="77777777" w:rsidR="008A2F98" w:rsidRPr="008A2F98" w:rsidRDefault="008A2F98" w:rsidP="008A2F98">
            <w:pPr>
              <w:spacing w:before="80" w:after="120" w:line="360" w:lineRule="auto"/>
              <w:jc w:val="both"/>
              <w:rPr>
                <w:rFonts w:ascii="Times New Roman" w:hAnsi="Times New Roman" w:cs="Times New Roman"/>
                <w:lang w:val="en-IN"/>
              </w:rPr>
            </w:pPr>
            <w:r w:rsidRPr="008A2F98">
              <w:rPr>
                <w:rFonts w:ascii="Times New Roman" w:hAnsi="Times New Roman" w:cs="Times New Roman"/>
                <w:lang w:val="en-IN"/>
              </w:rPr>
              <w:t>5-fold</w:t>
            </w:r>
          </w:p>
        </w:tc>
      </w:tr>
    </w:tbl>
    <w:p w14:paraId="6B42B3B2" w14:textId="77777777" w:rsidR="00502EB0" w:rsidRDefault="00502EB0" w:rsidP="00FC321A">
      <w:pPr>
        <w:spacing w:before="80" w:after="120" w:line="360" w:lineRule="auto"/>
        <w:jc w:val="both"/>
        <w:rPr>
          <w:rFonts w:ascii="Times New Roman" w:hAnsi="Times New Roman" w:cs="Times New Roman"/>
          <w:lang w:val="en-IN"/>
        </w:rPr>
      </w:pPr>
    </w:p>
    <w:p w14:paraId="395EAD85" w14:textId="77777777" w:rsidR="008A2F98" w:rsidRPr="008A2F98" w:rsidRDefault="008A2F98" w:rsidP="008A2F98">
      <w:pPr>
        <w:spacing w:before="80" w:after="120" w:line="360" w:lineRule="auto"/>
        <w:jc w:val="both"/>
        <w:rPr>
          <w:rFonts w:ascii="Times New Roman" w:hAnsi="Times New Roman" w:cs="Times New Roman"/>
          <w:b/>
          <w:bCs/>
          <w:sz w:val="24"/>
          <w:szCs w:val="24"/>
          <w:lang w:val="en-IN"/>
        </w:rPr>
      </w:pPr>
      <w:r w:rsidRPr="008A2F98">
        <w:rPr>
          <w:rFonts w:ascii="Times New Roman" w:hAnsi="Times New Roman" w:cs="Times New Roman"/>
          <w:b/>
          <w:bCs/>
          <w:sz w:val="24"/>
          <w:szCs w:val="24"/>
          <w:lang w:val="en-IN"/>
        </w:rPr>
        <w:t>Performance Evaluation</w:t>
      </w:r>
    </w:p>
    <w:p w14:paraId="5F303D9E" w14:textId="73ADE4C4" w:rsidR="008A2F98" w:rsidRDefault="008A2F98" w:rsidP="00FC321A">
      <w:pPr>
        <w:spacing w:before="80" w:after="120" w:line="360" w:lineRule="auto"/>
        <w:jc w:val="both"/>
        <w:rPr>
          <w:rFonts w:ascii="Times New Roman" w:hAnsi="Times New Roman" w:cs="Times New Roman"/>
          <w:lang w:val="en-IN"/>
        </w:rPr>
      </w:pPr>
      <w:r w:rsidRPr="008A2F98">
        <w:rPr>
          <w:rFonts w:ascii="Times New Roman" w:hAnsi="Times New Roman" w:cs="Times New Roman"/>
          <w:lang w:val="en-IN"/>
        </w:rPr>
        <w:t>The trained Random Forest model was evaluated using the independent testing dataset. Model performance was assessed using Accuracy, Precision, Recall, F1-score, Receiver Operating Characteristic Area Under the Curve (ROC-AUC), Classification Report, and Confusion Matrix. These evaluation metrics provide complementary information regarding classification performance, discriminative ability, and predictive reliability.</w:t>
      </w:r>
    </w:p>
    <w:p w14:paraId="71A70E32" w14:textId="77777777" w:rsidR="008A2F98" w:rsidRPr="008A2F98" w:rsidRDefault="008A2F98" w:rsidP="008A2F98">
      <w:pPr>
        <w:spacing w:before="80" w:after="120" w:line="360" w:lineRule="auto"/>
        <w:jc w:val="both"/>
        <w:rPr>
          <w:rFonts w:ascii="Times New Roman" w:hAnsi="Times New Roman" w:cs="Times New Roman"/>
          <w:b/>
          <w:bCs/>
          <w:sz w:val="24"/>
          <w:szCs w:val="24"/>
          <w:lang w:val="en-IN"/>
        </w:rPr>
      </w:pPr>
      <w:r w:rsidRPr="008A2F98">
        <w:rPr>
          <w:rFonts w:ascii="Times New Roman" w:hAnsi="Times New Roman" w:cs="Times New Roman"/>
          <w:b/>
          <w:bCs/>
          <w:sz w:val="24"/>
          <w:szCs w:val="24"/>
          <w:lang w:val="en-IN"/>
        </w:rPr>
        <w:t>Fairness Evaluation</w:t>
      </w:r>
    </w:p>
    <w:p w14:paraId="30D87738" w14:textId="77777777" w:rsidR="008A2F98" w:rsidRDefault="008A2F98" w:rsidP="008A2F98">
      <w:pPr>
        <w:spacing w:before="80" w:after="120" w:line="360" w:lineRule="auto"/>
        <w:jc w:val="both"/>
        <w:rPr>
          <w:rFonts w:ascii="Times New Roman" w:hAnsi="Times New Roman" w:cs="Times New Roman"/>
          <w:lang w:val="en-IN"/>
        </w:rPr>
      </w:pPr>
      <w:r w:rsidRPr="008A2F98">
        <w:rPr>
          <w:rFonts w:ascii="Times New Roman" w:hAnsi="Times New Roman" w:cs="Times New Roman"/>
          <w:lang w:val="en-IN"/>
        </w:rPr>
        <w:t>Following predictive performance evaluation, fairness analysis was conducted using the Fairlearn library. Patient age was treated as the protected attribute and patients were categorised into three predefined age groups: Young (&lt;40 years), Middle-aged (40–65 years), and Older (&gt;65 years). Model fairness was evaluated using Demographic Parity Difference and Equalised Odds Difference. In addition, subgroup-specific Selection Rate, True Positive Rate (TPR), and False Positive Rate (FPR) were calculated to investigate potential age-related disparities in Random Forest predictions.</w:t>
      </w:r>
    </w:p>
    <w:p w14:paraId="7DB6578C" w14:textId="77777777" w:rsidR="0069384A" w:rsidRDefault="0069384A" w:rsidP="008A2F98">
      <w:pPr>
        <w:spacing w:before="80" w:after="120" w:line="360" w:lineRule="auto"/>
        <w:jc w:val="both"/>
        <w:rPr>
          <w:rFonts w:ascii="Times New Roman" w:hAnsi="Times New Roman" w:cs="Times New Roman"/>
          <w:lang w:val="en-IN"/>
        </w:rPr>
      </w:pPr>
    </w:p>
    <w:p w14:paraId="0A6EFCBE" w14:textId="77777777" w:rsidR="0069384A" w:rsidRPr="0069384A" w:rsidRDefault="0069384A" w:rsidP="0069384A">
      <w:pPr>
        <w:spacing w:before="60" w:after="60"/>
        <w:rPr>
          <w:rFonts w:ascii="Times New Roman" w:hAnsi="Times New Roman" w:cs="Times New Roman"/>
          <w:b/>
          <w:bCs/>
          <w:sz w:val="28"/>
          <w:szCs w:val="28"/>
          <w:lang w:val="en-IN"/>
        </w:rPr>
      </w:pPr>
      <w:r w:rsidRPr="0069384A">
        <w:rPr>
          <w:rFonts w:ascii="Times New Roman" w:hAnsi="Times New Roman" w:cs="Times New Roman"/>
          <w:b/>
          <w:bCs/>
          <w:sz w:val="28"/>
          <w:szCs w:val="28"/>
          <w:lang w:val="en-IN"/>
        </w:rPr>
        <w:t>2.5.8 XGBoost Model Development</w:t>
      </w:r>
    </w:p>
    <w:p w14:paraId="759D3822" w14:textId="77777777" w:rsidR="00DA6C2C" w:rsidRDefault="00DA6C2C" w:rsidP="0069384A">
      <w:pPr>
        <w:spacing w:before="60" w:after="60"/>
        <w:rPr>
          <w:rFonts w:ascii="Times New Roman" w:hAnsi="Times New Roman" w:cs="Times New Roman"/>
          <w:lang w:val="en-IN"/>
        </w:rPr>
      </w:pPr>
      <w:r w:rsidRPr="00DA6C2C">
        <w:rPr>
          <w:rFonts w:ascii="Times New Roman" w:hAnsi="Times New Roman" w:cs="Times New Roman"/>
          <w:lang w:val="en-IN"/>
        </w:rPr>
        <w:t xml:space="preserve">Extreme Gradient Boosting (XGBoost), being able to capture the non-linear relationship among the different clinical variables and higher order interaction among them, has been chosen as the third machine learning model to be evaluated. Unlike Random Forest, where there are many independent trees created and combined into one prediction based on bagging, XGBoost creates a series of decision trees sequentially, with each subsequent tree created to correct for the errors made by all previous trees. By using this sequential boosting method, XGBoost is capable of capturing very </w:t>
      </w:r>
      <w:r w:rsidRPr="00DA6C2C">
        <w:rPr>
          <w:rFonts w:ascii="Times New Roman" w:hAnsi="Times New Roman" w:cs="Times New Roman"/>
          <w:lang w:val="en-IN"/>
        </w:rPr>
        <w:lastRenderedPageBreak/>
        <w:t>complicated decision surfaces and it also has some built in regularisation methods to prevent over-fitting. In order to compare the three models fairly, both the training data and test data that were used for Logistic Regression and Random Forest were also used for XGBoost. As with Logistic Regression and Random Forest, the pre-processed clinical features were given to the XGBoost model after applying the same treatments for missing values, encoding categorical variables, and preparing the features as previously stated. Since both the input features and target variable are identical for each of the three models tested, any difference in performance can be assumed to be due to how each model learns from the data instead of differences in the input data itself. XGBoost creates an ensemble of decision trees in an additive manner. Each iteration of boosting creates a new tree that attempts to minimize the remaining prediction error of the current ensemble. The general form of the prediction function is:</w:t>
      </w:r>
    </w:p>
    <w:p w14:paraId="3EC2D471" w14:textId="2DAA3418" w:rsidR="0069384A" w:rsidRPr="0069384A" w:rsidRDefault="0069384A" w:rsidP="0069384A">
      <w:pPr>
        <w:spacing w:before="60" w:after="60"/>
        <w:rPr>
          <w:rFonts w:ascii="Times New Roman" w:hAnsi="Times New Roman" w:cs="Times New Roman"/>
          <w:lang w:val="en-IN"/>
        </w:rPr>
      </w:pPr>
      <w:r w:rsidRPr="0069384A">
        <w:rPr>
          <w:rFonts w:ascii="Times New Roman" w:hAnsi="Times New Roman" w:cs="Times New Roman"/>
          <w:lang w:val="en-IN"/>
        </w:rPr>
        <w:br/>
      </w:r>
      <w:r w:rsidR="00502EB0" w:rsidRPr="00502EB0">
        <w:rPr>
          <w:rFonts w:ascii="Times New Roman" w:hAnsi="Times New Roman" w:cs="Times New Roman"/>
        </w:rPr>
        <w:t>y^​i​=k=1∑K​fk​(xi​)</w:t>
      </w:r>
      <w:r w:rsidR="00FA4F9F">
        <w:rPr>
          <w:rFonts w:ascii="Times New Roman" w:hAnsi="Times New Roman" w:cs="Times New Roman"/>
          <w:lang w:val="en-IN"/>
        </w:rPr>
        <w:t xml:space="preserve">                                                                                              </w:t>
      </w:r>
      <w:r w:rsidR="00291702">
        <w:rPr>
          <w:rFonts w:ascii="Times New Roman" w:hAnsi="Times New Roman" w:cs="Times New Roman"/>
          <w:lang w:val="en-IN"/>
        </w:rPr>
        <w:t xml:space="preserve">                                  </w:t>
      </w:r>
      <w:r w:rsidR="00FA4F9F">
        <w:rPr>
          <w:rFonts w:ascii="Times New Roman" w:hAnsi="Times New Roman" w:cs="Times New Roman"/>
          <w:lang w:val="en-IN"/>
        </w:rPr>
        <w:t>(13)</w:t>
      </w:r>
      <w:r w:rsidRPr="0069384A">
        <w:rPr>
          <w:rFonts w:ascii="Times New Roman" w:hAnsi="Times New Roman" w:cs="Times New Roman"/>
          <w:lang w:val="en-IN"/>
        </w:rPr>
        <w:br/>
      </w:r>
    </w:p>
    <w:p w14:paraId="535CC7F2" w14:textId="77777777" w:rsidR="0069384A" w:rsidRPr="0069384A" w:rsidRDefault="0069384A" w:rsidP="0069384A">
      <w:pPr>
        <w:spacing w:before="60" w:after="60"/>
        <w:jc w:val="both"/>
        <w:rPr>
          <w:rFonts w:ascii="Times New Roman" w:hAnsi="Times New Roman" w:cs="Times New Roman"/>
          <w:lang w:val="en-IN"/>
        </w:rPr>
      </w:pPr>
      <w:r w:rsidRPr="0069384A">
        <w:rPr>
          <w:rFonts w:ascii="Times New Roman" w:hAnsi="Times New Roman" w:cs="Times New Roman"/>
          <w:lang w:val="en-IN"/>
        </w:rPr>
        <w:t>where (K) represents the total number of boosting trees, (x_i) represents the feature vector for patient (i), and (f_k) represents the individual decision tree added during the (k)-th boosting iteration.</w:t>
      </w:r>
    </w:p>
    <w:p w14:paraId="296F610A" w14:textId="77777777" w:rsidR="0069384A" w:rsidRPr="0069384A" w:rsidRDefault="0069384A" w:rsidP="0069384A">
      <w:pPr>
        <w:spacing w:before="60" w:after="60"/>
        <w:jc w:val="both"/>
        <w:rPr>
          <w:rFonts w:ascii="Times New Roman" w:hAnsi="Times New Roman" w:cs="Times New Roman"/>
          <w:lang w:val="en-IN"/>
        </w:rPr>
      </w:pPr>
      <w:r w:rsidRPr="0069384A">
        <w:rPr>
          <w:rFonts w:ascii="Times New Roman" w:hAnsi="Times New Roman" w:cs="Times New Roman"/>
          <w:lang w:val="en-IN"/>
        </w:rPr>
        <w:t>The optimisation objective of XGBoost combines the prediction loss with a regularisation term controlling model complexity:</w:t>
      </w:r>
    </w:p>
    <w:p w14:paraId="30EA731B" w14:textId="48C803E9" w:rsidR="0069384A" w:rsidRPr="0069384A" w:rsidRDefault="0069384A" w:rsidP="0069384A">
      <w:pPr>
        <w:spacing w:before="60" w:after="60"/>
        <w:rPr>
          <w:rFonts w:ascii="Times New Roman" w:hAnsi="Times New Roman" w:cs="Times New Roman"/>
          <w:lang w:val="en-IN"/>
        </w:rPr>
      </w:pPr>
      <w:r w:rsidRPr="0069384A">
        <w:rPr>
          <w:rFonts w:ascii="Times New Roman" w:hAnsi="Times New Roman" w:cs="Times New Roman"/>
          <w:lang w:val="en-IN"/>
        </w:rPr>
        <w:br/>
      </w:r>
      <w:r w:rsidR="00502EB0" w:rsidRPr="00502EB0">
        <w:rPr>
          <w:rFonts w:ascii="Times New Roman" w:hAnsi="Times New Roman" w:cs="Times New Roman"/>
        </w:rPr>
        <w:t>L=i∑​l(yi​,y^​i​)+k∑​Ω(fk​)</w:t>
      </w:r>
      <w:r w:rsidR="00FA4F9F">
        <w:rPr>
          <w:rFonts w:ascii="Times New Roman" w:hAnsi="Times New Roman" w:cs="Times New Roman"/>
          <w:lang w:val="en-IN"/>
        </w:rPr>
        <w:t xml:space="preserve">             </w:t>
      </w:r>
      <w:r w:rsidR="00502EB0">
        <w:rPr>
          <w:rFonts w:ascii="Times New Roman" w:hAnsi="Times New Roman" w:cs="Times New Roman"/>
          <w:lang w:val="en-IN"/>
        </w:rPr>
        <w:t xml:space="preserve">             </w:t>
      </w:r>
      <w:r w:rsidR="00FA4F9F">
        <w:rPr>
          <w:rFonts w:ascii="Times New Roman" w:hAnsi="Times New Roman" w:cs="Times New Roman"/>
          <w:lang w:val="en-IN"/>
        </w:rPr>
        <w:t xml:space="preserve">                                   </w:t>
      </w:r>
      <w:r w:rsidR="00502EB0">
        <w:rPr>
          <w:rFonts w:ascii="Times New Roman" w:hAnsi="Times New Roman" w:cs="Times New Roman"/>
          <w:lang w:val="en-IN"/>
        </w:rPr>
        <w:t xml:space="preserve">                                                  </w:t>
      </w:r>
      <w:r w:rsidR="00FA4F9F">
        <w:rPr>
          <w:rFonts w:ascii="Times New Roman" w:hAnsi="Times New Roman" w:cs="Times New Roman"/>
          <w:lang w:val="en-IN"/>
        </w:rPr>
        <w:t xml:space="preserve">      (14)</w:t>
      </w:r>
      <w:r w:rsidRPr="0069384A">
        <w:rPr>
          <w:rFonts w:ascii="Times New Roman" w:hAnsi="Times New Roman" w:cs="Times New Roman"/>
          <w:lang w:val="en-IN"/>
        </w:rPr>
        <w:br/>
      </w:r>
    </w:p>
    <w:p w14:paraId="0943EDAC" w14:textId="77777777" w:rsidR="00DA6C2C" w:rsidRPr="00DA6C2C" w:rsidRDefault="00DA6C2C" w:rsidP="00DA6C2C">
      <w:pPr>
        <w:spacing w:before="80" w:after="120" w:line="360" w:lineRule="auto"/>
        <w:jc w:val="both"/>
        <w:rPr>
          <w:rFonts w:ascii="Times New Roman" w:hAnsi="Times New Roman" w:cs="Times New Roman"/>
          <w:lang w:val="en-IN"/>
        </w:rPr>
      </w:pPr>
      <w:r w:rsidRPr="00DA6C2C">
        <w:rPr>
          <w:rFonts w:ascii="Times New Roman" w:hAnsi="Times New Roman" w:cs="Times New Roman"/>
          <w:lang w:val="en-IN"/>
        </w:rPr>
        <w:t>The model used an XGBoost algorithm which incorporates a regularisation term into its loss function. The loss function can be defined as: L(y, f) = Σi=1n l(yi, f(xi)) + Σk=1K Ω(fk). The loss component, l(yi, f(xi)), measures the difference between actual and predicted outcome. The regularisation component, Ω(fk), adds a penalty to each tree in order to limit the complexity of the tree. The regularised boosting approach allows for both improved generalisation and capture of non-linear relationships/interactions among clinical predictors. A grid search method was utilized to perform hyper-parameter optimization. The grid search evaluated multiple combinations of hyper-parameters related to the XGBoost algorithm. The hyper-parameters included: number of boosting iterations, maximum tree depth, learning rate, and regularisation parameters. An optimized set of hyper-parameters was chosen based on the cross-validation performance. The optimized hyper-parameter set was then used to train the final XGBoost classifier. The predicted probabilities generated by the trained XGBoost classifier were converted into binary predictions of survival using a threshold.</w:t>
      </w:r>
    </w:p>
    <w:p w14:paraId="6F52A34F" w14:textId="77777777" w:rsidR="00DA6C2C" w:rsidRPr="00DA6C2C" w:rsidRDefault="00DA6C2C" w:rsidP="00DA6C2C">
      <w:pPr>
        <w:spacing w:before="80" w:after="120" w:line="360" w:lineRule="auto"/>
        <w:jc w:val="both"/>
        <w:rPr>
          <w:rFonts w:ascii="Times New Roman" w:hAnsi="Times New Roman" w:cs="Times New Roman"/>
          <w:lang w:val="en-IN"/>
        </w:rPr>
      </w:pPr>
      <w:r w:rsidRPr="00DA6C2C">
        <w:rPr>
          <w:rFonts w:ascii="Times New Roman" w:hAnsi="Times New Roman" w:cs="Times New Roman"/>
          <w:lang w:val="en-IN"/>
        </w:rPr>
        <w:t>While a standard threshold of 0.50 is commonly used, we investigated several classification thresholds to explore the trade-off between prediction accuracy and fairness with respect to age. A threshold of 0.45 provided a reasonable balance between prediction accuracy and age-related fairness.</w:t>
      </w:r>
    </w:p>
    <w:p w14:paraId="29DBEC8C" w14:textId="77777777" w:rsidR="00DA6C2C" w:rsidRPr="00DA6C2C" w:rsidRDefault="00DA6C2C" w:rsidP="00DA6C2C">
      <w:pPr>
        <w:spacing w:before="80" w:after="120" w:line="360" w:lineRule="auto"/>
        <w:jc w:val="both"/>
        <w:rPr>
          <w:rFonts w:ascii="Times New Roman" w:hAnsi="Times New Roman" w:cs="Times New Roman"/>
          <w:lang w:val="en-IN"/>
        </w:rPr>
      </w:pPr>
      <w:r w:rsidRPr="00DA6C2C">
        <w:rPr>
          <w:rFonts w:ascii="Times New Roman" w:hAnsi="Times New Roman" w:cs="Times New Roman"/>
          <w:lang w:val="en-IN"/>
        </w:rPr>
        <w:t xml:space="preserve">Therefore, this threshold was applied throughout our subsequent evaluations of age-related fairness. After optimizing the XGBoost model, we tested its performance on an independent testing dataset. We evaluated the model's predictive performance using Accuracy, Precision, Recall, F1-Score, Receiver Operating Characteristic Area Under the Curve (ROC-AUC), Classification Report, and Confusion </w:t>
      </w:r>
      <w:r w:rsidRPr="00DA6C2C">
        <w:rPr>
          <w:rFonts w:ascii="Times New Roman" w:hAnsi="Times New Roman" w:cs="Times New Roman"/>
          <w:lang w:val="en-IN"/>
        </w:rPr>
        <w:lastRenderedPageBreak/>
        <w:t>Matrix. These metrics provide complementary assessments of overall predictive performance and enable us to compare the XGBoost model directly with the Logistic Regression and Random Forest models. After assessing the predictive performance of the XGBoost model, we performed a fairness evaluation using the Fairlearn library. Patient age was considered as the protected attribute. Patients were divided into three age groups: Young (&lt;40), Middle-Aged (40-65), and Older (&gt;65). We calculated Demographic Parity Difference and Equalized Odds Difference for each pair of age groups to quantify differences in prediction rates and error rates.</w:t>
      </w:r>
    </w:p>
    <w:p w14:paraId="4753FCEB" w14:textId="77777777" w:rsidR="00DA6C2C" w:rsidRPr="00DA6C2C" w:rsidRDefault="00DA6C2C" w:rsidP="00DA6C2C">
      <w:pPr>
        <w:spacing w:before="80" w:after="120" w:line="360" w:lineRule="auto"/>
        <w:jc w:val="both"/>
        <w:rPr>
          <w:rFonts w:ascii="Times New Roman" w:hAnsi="Times New Roman" w:cs="Times New Roman"/>
          <w:lang w:val="en-IN"/>
        </w:rPr>
      </w:pPr>
      <w:r w:rsidRPr="00DA6C2C">
        <w:rPr>
          <w:rFonts w:ascii="Times New Roman" w:hAnsi="Times New Roman" w:cs="Times New Roman"/>
          <w:lang w:val="en-IN"/>
        </w:rPr>
        <w:t>Additionally, we calculated Selection Rate, True Positive Rate (TPR), and False Positive Rate (FPR) for each age group to identify potential age-related disparities in XGBoost predictions.</w:t>
      </w:r>
    </w:p>
    <w:p w14:paraId="1154F28A" w14:textId="265857E9" w:rsidR="008A2F98" w:rsidRDefault="00DA6C2C" w:rsidP="00DA6C2C">
      <w:pPr>
        <w:spacing w:before="80" w:after="120" w:line="360" w:lineRule="auto"/>
        <w:jc w:val="both"/>
        <w:rPr>
          <w:rFonts w:ascii="Times New Roman" w:hAnsi="Times New Roman" w:cs="Times New Roman"/>
          <w:lang w:val="en-IN"/>
        </w:rPr>
      </w:pPr>
      <w:r w:rsidRPr="00DA6C2C">
        <w:rPr>
          <w:rFonts w:ascii="Times New Roman" w:hAnsi="Times New Roman" w:cs="Times New Roman"/>
          <w:lang w:val="en-IN"/>
        </w:rPr>
        <w:t>Finally, we compared the results from the XGBoost model with those from the Logistic Regression and Random Forest models. This comparison allowed us to assess whether the added modeling flexibility provided by gradient boosting led to greater predictive accuracy and whether such increases in predictive accuracy were accompanied by changes in fairness across patient age groups.</w:t>
      </w:r>
    </w:p>
    <w:p w14:paraId="5C06BC2B" w14:textId="77777777" w:rsidR="003648DF" w:rsidRDefault="003648DF" w:rsidP="00614805">
      <w:pPr>
        <w:spacing w:before="80" w:after="120" w:line="360" w:lineRule="auto"/>
        <w:jc w:val="both"/>
        <w:rPr>
          <w:rFonts w:ascii="Times New Roman" w:hAnsi="Times New Roman" w:cs="Times New Roman"/>
          <w:b/>
          <w:bCs/>
          <w:sz w:val="28"/>
          <w:szCs w:val="28"/>
          <w:lang w:val="en-IN"/>
        </w:rPr>
      </w:pPr>
    </w:p>
    <w:p w14:paraId="450510DF" w14:textId="599248FB" w:rsidR="00614805" w:rsidRPr="00DC0D05" w:rsidRDefault="00614805" w:rsidP="00614805">
      <w:pPr>
        <w:spacing w:before="80" w:after="120" w:line="360" w:lineRule="auto"/>
        <w:jc w:val="both"/>
        <w:rPr>
          <w:rFonts w:ascii="Times New Roman" w:hAnsi="Times New Roman" w:cs="Times New Roman"/>
          <w:sz w:val="28"/>
          <w:szCs w:val="28"/>
          <w:lang w:val="en-IN"/>
        </w:rPr>
      </w:pPr>
      <w:r w:rsidRPr="00DC0D05">
        <w:rPr>
          <w:rFonts w:ascii="Times New Roman" w:hAnsi="Times New Roman" w:cs="Times New Roman"/>
          <w:b/>
          <w:bCs/>
          <w:sz w:val="28"/>
          <w:szCs w:val="28"/>
          <w:lang w:val="en-IN"/>
        </w:rPr>
        <w:t>2.5.</w:t>
      </w:r>
      <w:r w:rsidR="0069384A">
        <w:rPr>
          <w:rFonts w:ascii="Times New Roman" w:hAnsi="Times New Roman" w:cs="Times New Roman"/>
          <w:b/>
          <w:bCs/>
          <w:sz w:val="28"/>
          <w:szCs w:val="28"/>
          <w:lang w:val="en-IN"/>
        </w:rPr>
        <w:t>9</w:t>
      </w:r>
      <w:r w:rsidRPr="00DC0D05">
        <w:rPr>
          <w:rFonts w:ascii="Times New Roman" w:hAnsi="Times New Roman" w:cs="Times New Roman"/>
          <w:b/>
          <w:bCs/>
          <w:sz w:val="28"/>
          <w:szCs w:val="28"/>
          <w:lang w:val="en-IN"/>
        </w:rPr>
        <w:t xml:space="preserve"> Dataset Partitioning</w:t>
      </w:r>
    </w:p>
    <w:p w14:paraId="727F1F39" w14:textId="77777777" w:rsidR="00502EB0" w:rsidRDefault="00614805"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Following preprocessing and exploratory analysis, the dataset was divided into training and testing subsets using stratified sampling to preserve the distribution of the survival classes. The training dataset was used for model development and hyperparameter optimisation, while the independent testing dataset was reserved exclusively for final model evaluation. All preprocessing transformations were fitted using only the training dataset and subsequently applied to the testing dataset to prevent data leakage.</w:t>
      </w:r>
    </w:p>
    <w:p w14:paraId="4EE7BE0D" w14:textId="77777777" w:rsidR="003648DF" w:rsidRDefault="003648DF" w:rsidP="00CE3584">
      <w:pPr>
        <w:spacing w:before="80" w:after="120" w:line="360" w:lineRule="auto"/>
        <w:jc w:val="both"/>
        <w:rPr>
          <w:rFonts w:ascii="Times New Roman" w:hAnsi="Times New Roman" w:cs="Times New Roman"/>
          <w:b/>
          <w:bCs/>
          <w:sz w:val="36"/>
          <w:szCs w:val="36"/>
          <w:lang w:val="en-IN"/>
        </w:rPr>
      </w:pPr>
    </w:p>
    <w:p w14:paraId="71DECF22" w14:textId="77777777" w:rsidR="003648DF" w:rsidRDefault="003648DF" w:rsidP="00CE3584">
      <w:pPr>
        <w:spacing w:before="80" w:after="120" w:line="360" w:lineRule="auto"/>
        <w:jc w:val="both"/>
        <w:rPr>
          <w:rFonts w:ascii="Times New Roman" w:hAnsi="Times New Roman" w:cs="Times New Roman"/>
          <w:b/>
          <w:bCs/>
          <w:sz w:val="36"/>
          <w:szCs w:val="36"/>
          <w:lang w:val="en-IN"/>
        </w:rPr>
      </w:pPr>
    </w:p>
    <w:p w14:paraId="76536BFD" w14:textId="77777777" w:rsidR="003648DF" w:rsidRDefault="003648DF" w:rsidP="00CE3584">
      <w:pPr>
        <w:spacing w:before="80" w:after="120" w:line="360" w:lineRule="auto"/>
        <w:jc w:val="both"/>
        <w:rPr>
          <w:rFonts w:ascii="Times New Roman" w:hAnsi="Times New Roman" w:cs="Times New Roman"/>
          <w:b/>
          <w:bCs/>
          <w:sz w:val="36"/>
          <w:szCs w:val="36"/>
          <w:lang w:val="en-IN"/>
        </w:rPr>
      </w:pPr>
    </w:p>
    <w:p w14:paraId="5AE77098" w14:textId="77777777" w:rsidR="003648DF" w:rsidRDefault="003648DF" w:rsidP="00CE3584">
      <w:pPr>
        <w:spacing w:before="80" w:after="120" w:line="360" w:lineRule="auto"/>
        <w:jc w:val="both"/>
        <w:rPr>
          <w:rFonts w:ascii="Times New Roman" w:hAnsi="Times New Roman" w:cs="Times New Roman"/>
          <w:b/>
          <w:bCs/>
          <w:sz w:val="36"/>
          <w:szCs w:val="36"/>
          <w:lang w:val="en-IN"/>
        </w:rPr>
      </w:pPr>
    </w:p>
    <w:p w14:paraId="0E1400B6" w14:textId="77777777" w:rsidR="003648DF" w:rsidRDefault="003648DF" w:rsidP="00CE3584">
      <w:pPr>
        <w:spacing w:before="80" w:after="120" w:line="360" w:lineRule="auto"/>
        <w:jc w:val="both"/>
        <w:rPr>
          <w:rFonts w:ascii="Times New Roman" w:hAnsi="Times New Roman" w:cs="Times New Roman"/>
          <w:b/>
          <w:bCs/>
          <w:sz w:val="36"/>
          <w:szCs w:val="36"/>
          <w:lang w:val="en-IN"/>
        </w:rPr>
      </w:pPr>
    </w:p>
    <w:p w14:paraId="3A220494" w14:textId="77777777" w:rsidR="003648DF" w:rsidRDefault="003648DF" w:rsidP="00CE3584">
      <w:pPr>
        <w:spacing w:before="80" w:after="120" w:line="360" w:lineRule="auto"/>
        <w:jc w:val="both"/>
        <w:rPr>
          <w:rFonts w:ascii="Times New Roman" w:hAnsi="Times New Roman" w:cs="Times New Roman"/>
          <w:b/>
          <w:bCs/>
          <w:sz w:val="36"/>
          <w:szCs w:val="36"/>
          <w:lang w:val="en-IN"/>
        </w:rPr>
      </w:pPr>
    </w:p>
    <w:p w14:paraId="69066A2A" w14:textId="77777777" w:rsidR="003648DF" w:rsidRDefault="003648DF" w:rsidP="00CE3584">
      <w:pPr>
        <w:spacing w:before="80" w:after="120" w:line="360" w:lineRule="auto"/>
        <w:jc w:val="both"/>
        <w:rPr>
          <w:rFonts w:ascii="Times New Roman" w:hAnsi="Times New Roman" w:cs="Times New Roman"/>
          <w:b/>
          <w:bCs/>
          <w:sz w:val="36"/>
          <w:szCs w:val="36"/>
          <w:lang w:val="en-IN"/>
        </w:rPr>
      </w:pPr>
    </w:p>
    <w:p w14:paraId="29643C24" w14:textId="46168558" w:rsidR="00AA4FC0" w:rsidRPr="00502EB0" w:rsidRDefault="00614805" w:rsidP="00CE3584">
      <w:pPr>
        <w:spacing w:before="80" w:after="120" w:line="360" w:lineRule="auto"/>
        <w:jc w:val="both"/>
        <w:rPr>
          <w:rFonts w:ascii="Times New Roman" w:hAnsi="Times New Roman" w:cs="Times New Roman"/>
          <w:lang w:val="en-IN"/>
        </w:rPr>
      </w:pPr>
      <w:r>
        <w:rPr>
          <w:rFonts w:ascii="Times New Roman" w:hAnsi="Times New Roman" w:cs="Times New Roman"/>
          <w:b/>
          <w:bCs/>
          <w:sz w:val="36"/>
          <w:szCs w:val="36"/>
          <w:lang w:val="en-IN"/>
        </w:rPr>
        <w:lastRenderedPageBreak/>
        <w:t xml:space="preserve">Chapter 3: </w:t>
      </w:r>
      <w:r w:rsidRPr="00614805">
        <w:rPr>
          <w:rFonts w:ascii="Times New Roman" w:hAnsi="Times New Roman" w:cs="Times New Roman"/>
          <w:b/>
          <w:bCs/>
          <w:sz w:val="36"/>
          <w:szCs w:val="36"/>
          <w:lang w:val="en-IN"/>
        </w:rPr>
        <w:t xml:space="preserve"> Results</w:t>
      </w:r>
    </w:p>
    <w:p w14:paraId="5B62D051" w14:textId="726DA155" w:rsidR="00CE3584" w:rsidRPr="00C85252" w:rsidRDefault="00614805" w:rsidP="00CE3584">
      <w:pPr>
        <w:spacing w:before="80" w:after="120" w:line="360" w:lineRule="auto"/>
        <w:jc w:val="both"/>
        <w:rPr>
          <w:rFonts w:ascii="Times New Roman" w:hAnsi="Times New Roman" w:cs="Times New Roman"/>
          <w:sz w:val="28"/>
          <w:szCs w:val="28"/>
          <w:lang w:val="en-IN"/>
        </w:rPr>
      </w:pPr>
      <w:r>
        <w:rPr>
          <w:rFonts w:ascii="Times New Roman" w:hAnsi="Times New Roman" w:cs="Times New Roman"/>
          <w:b/>
          <w:bCs/>
          <w:sz w:val="28"/>
          <w:szCs w:val="28"/>
          <w:lang w:val="en-IN"/>
        </w:rPr>
        <w:t>3.1</w:t>
      </w:r>
      <w:r w:rsidR="00CE3584" w:rsidRPr="00C85252">
        <w:rPr>
          <w:rFonts w:ascii="Times New Roman" w:hAnsi="Times New Roman" w:cs="Times New Roman"/>
          <w:b/>
          <w:bCs/>
          <w:sz w:val="28"/>
          <w:szCs w:val="28"/>
          <w:lang w:val="en-IN"/>
        </w:rPr>
        <w:t xml:space="preserve"> Exploratory </w:t>
      </w:r>
      <w:r w:rsidR="00AA4FC0">
        <w:rPr>
          <w:rFonts w:ascii="Times New Roman" w:hAnsi="Times New Roman" w:cs="Times New Roman"/>
          <w:b/>
          <w:bCs/>
          <w:sz w:val="28"/>
          <w:szCs w:val="28"/>
          <w:lang w:val="en-IN"/>
        </w:rPr>
        <w:t>d</w:t>
      </w:r>
      <w:r w:rsidR="00CE3584" w:rsidRPr="00C85252">
        <w:rPr>
          <w:rFonts w:ascii="Times New Roman" w:hAnsi="Times New Roman" w:cs="Times New Roman"/>
          <w:b/>
          <w:bCs/>
          <w:sz w:val="28"/>
          <w:szCs w:val="28"/>
          <w:lang w:val="en-IN"/>
        </w:rPr>
        <w:t xml:space="preserve">ata </w:t>
      </w:r>
      <w:r w:rsidR="00AA4FC0">
        <w:rPr>
          <w:rFonts w:ascii="Times New Roman" w:hAnsi="Times New Roman" w:cs="Times New Roman"/>
          <w:b/>
          <w:bCs/>
          <w:sz w:val="28"/>
          <w:szCs w:val="28"/>
          <w:lang w:val="en-IN"/>
        </w:rPr>
        <w:t>a</w:t>
      </w:r>
      <w:r w:rsidR="00CE3584" w:rsidRPr="00C85252">
        <w:rPr>
          <w:rFonts w:ascii="Times New Roman" w:hAnsi="Times New Roman" w:cs="Times New Roman"/>
          <w:b/>
          <w:bCs/>
          <w:sz w:val="28"/>
          <w:szCs w:val="28"/>
          <w:lang w:val="en-IN"/>
        </w:rPr>
        <w:t>nalysis</w:t>
      </w:r>
    </w:p>
    <w:p w14:paraId="78DEA071" w14:textId="77777777" w:rsidR="00CE3584" w:rsidRP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Exploratory Data Analysis (EDA) was conducted to understand the characteristics of the dataset before model development. The analysis focused on identifying feature distributions, detecting outliers, examining relationships between variables, and assessing correlations among predictors.</w:t>
      </w:r>
    </w:p>
    <w:p w14:paraId="0FBE1A45" w14:textId="77777777" w:rsid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The following visualisations were generated:</w:t>
      </w:r>
    </w:p>
    <w:p w14:paraId="21777D8A" w14:textId="789BCBB4" w:rsidR="005744D2" w:rsidRDefault="00502EB0" w:rsidP="005744D2">
      <w:pPr>
        <w:spacing w:before="80" w:after="120" w:line="360" w:lineRule="auto"/>
        <w:jc w:val="center"/>
        <w:rPr>
          <w:rFonts w:ascii="Times New Roman" w:hAnsi="Times New Roman" w:cs="Times New Roman"/>
          <w:lang w:val="en-IN"/>
        </w:rPr>
      </w:pPr>
      <w:r>
        <w:rPr>
          <w:noProof/>
        </w:rPr>
        <w:drawing>
          <wp:inline distT="0" distB="0" distL="0" distR="0" wp14:anchorId="47E259B4" wp14:editId="03406A68">
            <wp:extent cx="5733415" cy="4588510"/>
            <wp:effectExtent l="0" t="0" r="635" b="2540"/>
            <wp:docPr id="489630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3415" cy="4588510"/>
                    </a:xfrm>
                    <a:prstGeom prst="rect">
                      <a:avLst/>
                    </a:prstGeom>
                    <a:noFill/>
                    <a:ln>
                      <a:noFill/>
                    </a:ln>
                  </pic:spPr>
                </pic:pic>
              </a:graphicData>
            </a:graphic>
          </wp:inline>
        </w:drawing>
      </w:r>
    </w:p>
    <w:p w14:paraId="0703E905" w14:textId="06BF68EA" w:rsidR="00B76F5D" w:rsidRDefault="00B76F5D" w:rsidP="005744D2">
      <w:pPr>
        <w:spacing w:before="80" w:after="120" w:line="360" w:lineRule="auto"/>
        <w:jc w:val="center"/>
        <w:rPr>
          <w:rFonts w:ascii="Times New Roman" w:hAnsi="Times New Roman" w:cs="Times New Roman"/>
          <w:lang w:val="en-IN"/>
        </w:rPr>
      </w:pPr>
      <w:r w:rsidRPr="00B76F5D">
        <w:rPr>
          <w:rFonts w:ascii="Times New Roman" w:hAnsi="Times New Roman" w:cs="Times New Roman"/>
          <w:b/>
          <w:bCs/>
          <w:lang w:val="en-IN"/>
        </w:rPr>
        <w:t>Fig. 1</w:t>
      </w:r>
      <w:r>
        <w:rPr>
          <w:rFonts w:ascii="Times New Roman" w:hAnsi="Times New Roman" w:cs="Times New Roman"/>
          <w:lang w:val="en-IN"/>
        </w:rPr>
        <w:t xml:space="preserve"> Exploratory Data Analysis Graphs</w:t>
      </w:r>
    </w:p>
    <w:p w14:paraId="68F4FADE" w14:textId="77777777" w:rsidR="00DA6C2C" w:rsidRDefault="00DA6C2C" w:rsidP="00CE3584">
      <w:pPr>
        <w:spacing w:before="80" w:after="120" w:line="360" w:lineRule="auto"/>
        <w:jc w:val="both"/>
        <w:rPr>
          <w:rFonts w:ascii="Times New Roman" w:hAnsi="Times New Roman" w:cs="Times New Roman"/>
        </w:rPr>
      </w:pPr>
    </w:p>
    <w:p w14:paraId="1948F5A9" w14:textId="77777777" w:rsidR="00DA6C2C" w:rsidRDefault="00DA6C2C" w:rsidP="00DA6C2C">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Histograms were used to examine the distribution of continuous variables such as age at diagnosis and tumour size. This helped determine whether the variables followed approximately normal or skewed distributions.</w:t>
      </w:r>
    </w:p>
    <w:p w14:paraId="71AF05ED" w14:textId="7B4EF30D" w:rsidR="00122102" w:rsidRPr="00CE3584" w:rsidRDefault="00253208" w:rsidP="007023C6">
      <w:pPr>
        <w:spacing w:before="80" w:after="120" w:line="360" w:lineRule="auto"/>
        <w:jc w:val="both"/>
        <w:rPr>
          <w:rFonts w:ascii="Times New Roman" w:hAnsi="Times New Roman" w:cs="Times New Roman"/>
          <w:lang w:val="en-IN"/>
        </w:rPr>
      </w:pPr>
      <w:r w:rsidRPr="00253208">
        <w:rPr>
          <w:rFonts w:ascii="Times New Roman" w:hAnsi="Times New Roman" w:cs="Times New Roman"/>
        </w:rPr>
        <w:t>Fi</w:t>
      </w:r>
      <w:r w:rsidR="006A45BD">
        <w:rPr>
          <w:rFonts w:ascii="Times New Roman" w:hAnsi="Times New Roman" w:cs="Times New Roman"/>
        </w:rPr>
        <w:t>g.1a</w:t>
      </w:r>
      <w:r w:rsidR="00AA4FC0">
        <w:rPr>
          <w:rFonts w:ascii="Times New Roman" w:hAnsi="Times New Roman" w:cs="Times New Roman"/>
        </w:rPr>
        <w:t xml:space="preserve"> </w:t>
      </w:r>
      <w:r w:rsidRPr="00253208">
        <w:rPr>
          <w:rFonts w:ascii="Times New Roman" w:hAnsi="Times New Roman" w:cs="Times New Roman"/>
        </w:rPr>
        <w:t xml:space="preserve">illustrates the distribution of patient age at diagnosis in the METABRIC dataset. The age distribution is approximately bell-shaped, with the majority of patients diagnosed between 50 and 75 </w:t>
      </w:r>
      <w:r w:rsidRPr="00253208">
        <w:rPr>
          <w:rFonts w:ascii="Times New Roman" w:hAnsi="Times New Roman" w:cs="Times New Roman"/>
        </w:rPr>
        <w:lastRenderedPageBreak/>
        <w:t>years of age. This indicates that the dataset primarily consists of middle-aged and older patients, which is consistent with the known epidemiology of breast cancer.</w:t>
      </w:r>
    </w:p>
    <w:p w14:paraId="69EA6529" w14:textId="77777777" w:rsid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Box plots were generated to identify potential outliers within the numerical variables. The plots provide information regarding the median, quartiles, interquartile range, and extreme observations.</w:t>
      </w:r>
    </w:p>
    <w:p w14:paraId="3AE18D8A" w14:textId="31C4BD7D" w:rsidR="00253208" w:rsidRPr="00CE3584" w:rsidRDefault="00253208" w:rsidP="00CE3584">
      <w:pPr>
        <w:spacing w:before="80" w:after="120" w:line="360" w:lineRule="auto"/>
        <w:jc w:val="both"/>
        <w:rPr>
          <w:rFonts w:ascii="Times New Roman" w:hAnsi="Times New Roman" w:cs="Times New Roman"/>
          <w:lang w:val="en-IN"/>
        </w:rPr>
      </w:pPr>
      <w:r w:rsidRPr="00253208">
        <w:rPr>
          <w:rFonts w:ascii="Times New Roman" w:hAnsi="Times New Roman" w:cs="Times New Roman"/>
        </w:rPr>
        <w:t>Fig</w:t>
      </w:r>
      <w:r w:rsidR="006A45BD">
        <w:rPr>
          <w:rFonts w:ascii="Times New Roman" w:hAnsi="Times New Roman" w:cs="Times New Roman"/>
        </w:rPr>
        <w:t>.1b</w:t>
      </w:r>
      <w:r w:rsidRPr="00253208">
        <w:rPr>
          <w:rFonts w:ascii="Times New Roman" w:hAnsi="Times New Roman" w:cs="Times New Roman"/>
        </w:rPr>
        <w:t xml:space="preserve"> presents the distribution of tumour size using a box plot. Most tumour sizes are concentrated within a relatively narrow range, while several extreme values are observed as outliers. These outliers represent patients with unusually large tumours and were retained because they may contain clinically significant information.</w:t>
      </w:r>
    </w:p>
    <w:p w14:paraId="4BA2CB1B" w14:textId="77777777" w:rsid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Violin plots were used to visualise the distribution of important numerical variables across different survival outcomes. Unlike box plots, violin plots illustrate the density of observations and provide a more detailed representation of the data distribution.</w:t>
      </w:r>
    </w:p>
    <w:p w14:paraId="10503CF4" w14:textId="4B76547E" w:rsidR="00253208" w:rsidRPr="00CE3584" w:rsidRDefault="00253208" w:rsidP="00CE3584">
      <w:pPr>
        <w:spacing w:before="80" w:after="120" w:line="360" w:lineRule="auto"/>
        <w:jc w:val="both"/>
        <w:rPr>
          <w:rFonts w:ascii="Times New Roman" w:hAnsi="Times New Roman" w:cs="Times New Roman"/>
          <w:lang w:val="en-IN"/>
        </w:rPr>
      </w:pPr>
      <w:r w:rsidRPr="00253208">
        <w:rPr>
          <w:rFonts w:ascii="Times New Roman" w:hAnsi="Times New Roman" w:cs="Times New Roman"/>
        </w:rPr>
        <w:t>Fig</w:t>
      </w:r>
      <w:r w:rsidR="006A45BD">
        <w:rPr>
          <w:rFonts w:ascii="Times New Roman" w:hAnsi="Times New Roman" w:cs="Times New Roman"/>
        </w:rPr>
        <w:t>.1c</w:t>
      </w:r>
      <w:r w:rsidRPr="00253208">
        <w:rPr>
          <w:rFonts w:ascii="Times New Roman" w:hAnsi="Times New Roman" w:cs="Times New Roman"/>
        </w:rPr>
        <w:t xml:space="preserve"> compares the distribution of patient age across different survival outcomes. Patients who remained alive generally exhibit a lower median age than those who died of disease or other causes. The overlapping distributions indicate that although age influences survival, it is not the sole determinant of patient outcomes.</w:t>
      </w:r>
    </w:p>
    <w:p w14:paraId="53B3E45F" w14:textId="44D869EC" w:rsidR="00CE3584" w:rsidRDefault="00CE3584" w:rsidP="00CE3584">
      <w:pPr>
        <w:spacing w:before="80" w:after="120" w:line="360" w:lineRule="auto"/>
        <w:jc w:val="both"/>
        <w:rPr>
          <w:rFonts w:ascii="Times New Roman" w:hAnsi="Times New Roman" w:cs="Times New Roman"/>
          <w:lang w:val="en-IN"/>
        </w:rPr>
      </w:pPr>
      <w:r w:rsidRPr="00CE3584">
        <w:rPr>
          <w:rFonts w:ascii="Times New Roman" w:hAnsi="Times New Roman" w:cs="Times New Roman"/>
          <w:lang w:val="en-IN"/>
        </w:rPr>
        <w:t>A Pearson correlation heatmap was generated to evaluate the strength of linear relationships among numerical variables. Highly correlated features were identified to better understand potential multicollinearity before model development.</w:t>
      </w:r>
    </w:p>
    <w:p w14:paraId="783C8405" w14:textId="00F15F62" w:rsidR="00253208" w:rsidRPr="00CE3584" w:rsidRDefault="00253208" w:rsidP="00CE3584">
      <w:pPr>
        <w:spacing w:before="80" w:after="120" w:line="360" w:lineRule="auto"/>
        <w:jc w:val="both"/>
        <w:rPr>
          <w:rFonts w:ascii="Times New Roman" w:hAnsi="Times New Roman" w:cs="Times New Roman"/>
          <w:lang w:val="en-IN"/>
        </w:rPr>
      </w:pPr>
      <w:r w:rsidRPr="00253208">
        <w:rPr>
          <w:rFonts w:ascii="Times New Roman" w:hAnsi="Times New Roman" w:cs="Times New Roman"/>
        </w:rPr>
        <w:t>Fig</w:t>
      </w:r>
      <w:r w:rsidR="006A45BD">
        <w:rPr>
          <w:rFonts w:ascii="Times New Roman" w:hAnsi="Times New Roman" w:cs="Times New Roman"/>
        </w:rPr>
        <w:t>.1d</w:t>
      </w:r>
      <w:r w:rsidRPr="00253208">
        <w:rPr>
          <w:rFonts w:ascii="Times New Roman" w:hAnsi="Times New Roman" w:cs="Times New Roman"/>
        </w:rPr>
        <w:t xml:space="preserve"> displays the Pearson correlation matrix for the numerical variables included in the study. Most feature pairs exhibit weak to moderate correlations, suggesting limited multicollinearity among the predictor variables. Stronger positive correlations are observed between clinically related variables such as tumour stage and Nottingham Prognostic Index, as well as between overall survival months and relapse-free survival months.</w:t>
      </w:r>
    </w:p>
    <w:p w14:paraId="6AB8227E" w14:textId="77777777" w:rsidR="00A0645F" w:rsidRDefault="00A0645F" w:rsidP="00CE3584">
      <w:pPr>
        <w:spacing w:before="80" w:after="120" w:line="360" w:lineRule="auto"/>
        <w:jc w:val="both"/>
        <w:rPr>
          <w:rFonts w:ascii="Times New Roman" w:hAnsi="Times New Roman" w:cs="Times New Roman"/>
          <w:lang w:val="en-IN"/>
        </w:rPr>
      </w:pPr>
    </w:p>
    <w:p w14:paraId="56EC07D6" w14:textId="368D6E51" w:rsidR="00614805" w:rsidRPr="00AA4FC0" w:rsidRDefault="004373E4" w:rsidP="00614805">
      <w:pPr>
        <w:spacing w:before="80" w:after="120"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3.2</w:t>
      </w:r>
      <w:r w:rsidR="00614805" w:rsidRPr="00614805">
        <w:rPr>
          <w:rFonts w:ascii="Times New Roman" w:hAnsi="Times New Roman" w:cs="Times New Roman"/>
          <w:b/>
          <w:bCs/>
          <w:sz w:val="28"/>
          <w:szCs w:val="28"/>
          <w:lang w:val="en-IN"/>
        </w:rPr>
        <w:t xml:space="preserve"> Logistic Regression Performance</w:t>
      </w:r>
    </w:p>
    <w:p w14:paraId="0710A8CC" w14:textId="1DE87EA3" w:rsidR="00676A82" w:rsidRDefault="006A45BD" w:rsidP="00614805">
      <w:pPr>
        <w:spacing w:before="80" w:after="120" w:line="360" w:lineRule="auto"/>
        <w:jc w:val="both"/>
        <w:rPr>
          <w:rFonts w:ascii="Times New Roman" w:hAnsi="Times New Roman" w:cs="Times New Roman"/>
          <w:lang w:val="en-IN"/>
        </w:rPr>
      </w:pPr>
      <w:r>
        <w:rPr>
          <w:rFonts w:ascii="Times New Roman" w:hAnsi="Times New Roman" w:cs="Times New Roman"/>
          <w:lang w:val="en-IN"/>
        </w:rPr>
        <w:t>The table below</w:t>
      </w:r>
      <w:r w:rsidR="00614805" w:rsidRPr="00614805">
        <w:rPr>
          <w:rFonts w:ascii="Times New Roman" w:hAnsi="Times New Roman" w:cs="Times New Roman"/>
          <w:lang w:val="en-IN"/>
        </w:rPr>
        <w:t xml:space="preserve"> presents the performance of the Logistic Regression model on the independent testing dataset. The model achieved an overall accuracy of 81.25%, indicating that it correctly classified the survival outcome for more than four-fifths of the patients. The precision score of 77.12% demonstrates that most patients predicted to survive beyond five years were correctly identified. Similarly, the recall of 76.13% indicates that approximately three-quarters of the actual long-term survivors were successfully detected by the model. The F1-score of 76.62% reflects a balanced trade-off between precision and recall. Furthermore, the model achieved </w:t>
      </w:r>
      <w:r>
        <w:rPr>
          <w:rFonts w:ascii="Times New Roman" w:hAnsi="Times New Roman" w:cs="Times New Roman"/>
          <w:lang w:val="en-IN"/>
        </w:rPr>
        <w:t>an</w:t>
      </w:r>
      <w:r w:rsidR="00614805" w:rsidRPr="00614805">
        <w:rPr>
          <w:rFonts w:ascii="Times New Roman" w:hAnsi="Times New Roman" w:cs="Times New Roman"/>
          <w:lang w:val="en-IN"/>
        </w:rPr>
        <w:t xml:space="preserve"> ROC-AUC score of 0.889, indicating good discriminative ability between patients who survived beyond five years and those who did not.</w:t>
      </w:r>
    </w:p>
    <w:p w14:paraId="5D2D7370" w14:textId="77777777" w:rsidR="00AA4FC0" w:rsidRPr="00614805" w:rsidRDefault="00AA4FC0" w:rsidP="00AA4FC0">
      <w:pPr>
        <w:spacing w:before="80" w:after="120" w:line="360" w:lineRule="auto"/>
        <w:jc w:val="both"/>
        <w:rPr>
          <w:rFonts w:ascii="Times New Roman" w:hAnsi="Times New Roman" w:cs="Times New Roman"/>
          <w:b/>
          <w:bCs/>
          <w:lang w:val="en-IN"/>
        </w:rPr>
      </w:pPr>
      <w:r w:rsidRPr="00614805">
        <w:rPr>
          <w:rFonts w:ascii="Times New Roman" w:hAnsi="Times New Roman" w:cs="Times New Roman"/>
          <w:b/>
          <w:bCs/>
          <w:lang w:val="en-IN"/>
        </w:rPr>
        <w:lastRenderedPageBreak/>
        <w:t>Table</w:t>
      </w:r>
      <w:r>
        <w:rPr>
          <w:rFonts w:ascii="Times New Roman" w:hAnsi="Times New Roman" w:cs="Times New Roman"/>
          <w:b/>
          <w:bCs/>
          <w:lang w:val="en-IN"/>
        </w:rPr>
        <w:t xml:space="preserve"> 3.1 Logistic regression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gridCol w:w="790"/>
      </w:tblGrid>
      <w:tr w:rsidR="00AA4FC0" w:rsidRPr="00614805" w14:paraId="5BCDAA18" w14:textId="77777777">
        <w:trPr>
          <w:tblHeader/>
          <w:tblCellSpacing w:w="15" w:type="dxa"/>
        </w:trPr>
        <w:tc>
          <w:tcPr>
            <w:tcW w:w="0" w:type="auto"/>
            <w:tcBorders>
              <w:bottom w:val="single" w:sz="4" w:space="0" w:color="auto"/>
            </w:tcBorders>
            <w:vAlign w:val="center"/>
            <w:hideMark/>
          </w:tcPr>
          <w:p w14:paraId="33B277C4" w14:textId="77777777" w:rsidR="00AA4FC0" w:rsidRPr="00614805" w:rsidRDefault="00AA4FC0">
            <w:pPr>
              <w:spacing w:before="80" w:after="120" w:line="360" w:lineRule="auto"/>
              <w:jc w:val="both"/>
              <w:rPr>
                <w:rFonts w:ascii="Times New Roman" w:hAnsi="Times New Roman" w:cs="Times New Roman"/>
                <w:b/>
                <w:bCs/>
                <w:lang w:val="en-IN"/>
              </w:rPr>
            </w:pPr>
            <w:r w:rsidRPr="00614805">
              <w:rPr>
                <w:rFonts w:ascii="Times New Roman" w:hAnsi="Times New Roman" w:cs="Times New Roman"/>
                <w:b/>
                <w:bCs/>
                <w:lang w:val="en-IN"/>
              </w:rPr>
              <w:t>Metric</w:t>
            </w:r>
          </w:p>
        </w:tc>
        <w:tc>
          <w:tcPr>
            <w:tcW w:w="0" w:type="auto"/>
            <w:tcBorders>
              <w:bottom w:val="single" w:sz="4" w:space="0" w:color="auto"/>
            </w:tcBorders>
            <w:vAlign w:val="center"/>
            <w:hideMark/>
          </w:tcPr>
          <w:p w14:paraId="60A95924" w14:textId="77777777" w:rsidR="00AA4FC0" w:rsidRPr="00614805" w:rsidRDefault="00AA4FC0">
            <w:pPr>
              <w:spacing w:before="80" w:after="120" w:line="360" w:lineRule="auto"/>
              <w:jc w:val="both"/>
              <w:rPr>
                <w:rFonts w:ascii="Times New Roman" w:hAnsi="Times New Roman" w:cs="Times New Roman"/>
                <w:b/>
                <w:bCs/>
                <w:lang w:val="en-IN"/>
              </w:rPr>
            </w:pPr>
            <w:r w:rsidRPr="00614805">
              <w:rPr>
                <w:rFonts w:ascii="Times New Roman" w:hAnsi="Times New Roman" w:cs="Times New Roman"/>
                <w:b/>
                <w:bCs/>
                <w:lang w:val="en-IN"/>
              </w:rPr>
              <w:t>Value</w:t>
            </w:r>
          </w:p>
        </w:tc>
      </w:tr>
      <w:tr w:rsidR="00AA4FC0" w:rsidRPr="00614805" w14:paraId="7BAE7348" w14:textId="77777777">
        <w:trPr>
          <w:tblCellSpacing w:w="15" w:type="dxa"/>
        </w:trPr>
        <w:tc>
          <w:tcPr>
            <w:tcW w:w="0" w:type="auto"/>
            <w:vAlign w:val="center"/>
            <w:hideMark/>
          </w:tcPr>
          <w:p w14:paraId="7C0349C2" w14:textId="77777777" w:rsidR="00AA4FC0" w:rsidRPr="00614805" w:rsidRDefault="00AA4FC0">
            <w:pPr>
              <w:spacing w:before="80" w:after="120" w:line="360" w:lineRule="auto"/>
              <w:jc w:val="both"/>
              <w:rPr>
                <w:rFonts w:ascii="Times New Roman" w:hAnsi="Times New Roman" w:cs="Times New Roman"/>
                <w:lang w:val="en-IN"/>
              </w:rPr>
            </w:pPr>
            <w:r w:rsidRPr="00614805">
              <w:rPr>
                <w:rFonts w:ascii="Times New Roman" w:hAnsi="Times New Roman" w:cs="Times New Roman"/>
                <w:lang w:val="en-IN"/>
              </w:rPr>
              <w:t>Accuracy</w:t>
            </w:r>
          </w:p>
        </w:tc>
        <w:tc>
          <w:tcPr>
            <w:tcW w:w="0" w:type="auto"/>
            <w:vAlign w:val="center"/>
            <w:hideMark/>
          </w:tcPr>
          <w:p w14:paraId="25319F06" w14:textId="77777777" w:rsidR="00AA4FC0" w:rsidRPr="00614805" w:rsidRDefault="00AA4FC0">
            <w:pPr>
              <w:spacing w:before="80" w:after="120" w:line="360" w:lineRule="auto"/>
              <w:jc w:val="both"/>
              <w:rPr>
                <w:rFonts w:ascii="Times New Roman" w:hAnsi="Times New Roman" w:cs="Times New Roman"/>
                <w:lang w:val="en-IN"/>
              </w:rPr>
            </w:pPr>
            <w:r w:rsidRPr="00614805">
              <w:rPr>
                <w:rFonts w:ascii="Times New Roman" w:hAnsi="Times New Roman" w:cs="Times New Roman"/>
                <w:b/>
                <w:bCs/>
                <w:lang w:val="en-IN"/>
              </w:rPr>
              <w:t>81.25%</w:t>
            </w:r>
          </w:p>
        </w:tc>
      </w:tr>
      <w:tr w:rsidR="00AA4FC0" w:rsidRPr="00614805" w14:paraId="1B76E832" w14:textId="77777777">
        <w:trPr>
          <w:tblCellSpacing w:w="15" w:type="dxa"/>
        </w:trPr>
        <w:tc>
          <w:tcPr>
            <w:tcW w:w="0" w:type="auto"/>
            <w:vAlign w:val="center"/>
            <w:hideMark/>
          </w:tcPr>
          <w:p w14:paraId="6E8983A5" w14:textId="77777777" w:rsidR="00AA4FC0" w:rsidRPr="00614805" w:rsidRDefault="00AA4FC0">
            <w:pPr>
              <w:spacing w:before="80" w:after="120" w:line="360" w:lineRule="auto"/>
              <w:jc w:val="both"/>
              <w:rPr>
                <w:rFonts w:ascii="Times New Roman" w:hAnsi="Times New Roman" w:cs="Times New Roman"/>
                <w:lang w:val="en-IN"/>
              </w:rPr>
            </w:pPr>
            <w:r w:rsidRPr="00614805">
              <w:rPr>
                <w:rFonts w:ascii="Times New Roman" w:hAnsi="Times New Roman" w:cs="Times New Roman"/>
                <w:lang w:val="en-IN"/>
              </w:rPr>
              <w:t>Precision</w:t>
            </w:r>
          </w:p>
        </w:tc>
        <w:tc>
          <w:tcPr>
            <w:tcW w:w="0" w:type="auto"/>
            <w:vAlign w:val="center"/>
            <w:hideMark/>
          </w:tcPr>
          <w:p w14:paraId="2C8C3FC3" w14:textId="77777777" w:rsidR="00AA4FC0" w:rsidRPr="00614805" w:rsidRDefault="00AA4FC0">
            <w:pPr>
              <w:spacing w:before="80" w:after="120" w:line="360" w:lineRule="auto"/>
              <w:jc w:val="both"/>
              <w:rPr>
                <w:rFonts w:ascii="Times New Roman" w:hAnsi="Times New Roman" w:cs="Times New Roman"/>
                <w:lang w:val="en-IN"/>
              </w:rPr>
            </w:pPr>
            <w:r w:rsidRPr="00614805">
              <w:rPr>
                <w:rFonts w:ascii="Times New Roman" w:hAnsi="Times New Roman" w:cs="Times New Roman"/>
                <w:b/>
                <w:bCs/>
                <w:lang w:val="en-IN"/>
              </w:rPr>
              <w:t>77.12%</w:t>
            </w:r>
          </w:p>
        </w:tc>
      </w:tr>
      <w:tr w:rsidR="00AA4FC0" w:rsidRPr="00614805" w14:paraId="24319381" w14:textId="77777777">
        <w:trPr>
          <w:tblCellSpacing w:w="15" w:type="dxa"/>
        </w:trPr>
        <w:tc>
          <w:tcPr>
            <w:tcW w:w="0" w:type="auto"/>
            <w:vAlign w:val="center"/>
            <w:hideMark/>
          </w:tcPr>
          <w:p w14:paraId="3BB67D29" w14:textId="77777777" w:rsidR="00AA4FC0" w:rsidRPr="00614805" w:rsidRDefault="00AA4FC0">
            <w:pPr>
              <w:spacing w:before="80" w:after="120" w:line="360" w:lineRule="auto"/>
              <w:jc w:val="both"/>
              <w:rPr>
                <w:rFonts w:ascii="Times New Roman" w:hAnsi="Times New Roman" w:cs="Times New Roman"/>
                <w:lang w:val="en-IN"/>
              </w:rPr>
            </w:pPr>
            <w:r w:rsidRPr="00614805">
              <w:rPr>
                <w:rFonts w:ascii="Times New Roman" w:hAnsi="Times New Roman" w:cs="Times New Roman"/>
                <w:lang w:val="en-IN"/>
              </w:rPr>
              <w:t>Recall</w:t>
            </w:r>
          </w:p>
        </w:tc>
        <w:tc>
          <w:tcPr>
            <w:tcW w:w="0" w:type="auto"/>
            <w:vAlign w:val="center"/>
            <w:hideMark/>
          </w:tcPr>
          <w:p w14:paraId="62EC742B" w14:textId="77777777" w:rsidR="00AA4FC0" w:rsidRPr="00614805" w:rsidRDefault="00AA4FC0">
            <w:pPr>
              <w:spacing w:before="80" w:after="120" w:line="360" w:lineRule="auto"/>
              <w:jc w:val="both"/>
              <w:rPr>
                <w:rFonts w:ascii="Times New Roman" w:hAnsi="Times New Roman" w:cs="Times New Roman"/>
                <w:lang w:val="en-IN"/>
              </w:rPr>
            </w:pPr>
            <w:r w:rsidRPr="00614805">
              <w:rPr>
                <w:rFonts w:ascii="Times New Roman" w:hAnsi="Times New Roman" w:cs="Times New Roman"/>
                <w:b/>
                <w:bCs/>
                <w:lang w:val="en-IN"/>
              </w:rPr>
              <w:t>76.13%</w:t>
            </w:r>
          </w:p>
        </w:tc>
      </w:tr>
      <w:tr w:rsidR="00AA4FC0" w:rsidRPr="00614805" w14:paraId="42DD4A70" w14:textId="77777777">
        <w:trPr>
          <w:tblCellSpacing w:w="15" w:type="dxa"/>
        </w:trPr>
        <w:tc>
          <w:tcPr>
            <w:tcW w:w="0" w:type="auto"/>
            <w:vAlign w:val="center"/>
            <w:hideMark/>
          </w:tcPr>
          <w:p w14:paraId="1CF47556" w14:textId="77777777" w:rsidR="00AA4FC0" w:rsidRPr="00614805" w:rsidRDefault="00AA4FC0">
            <w:pPr>
              <w:spacing w:before="80" w:after="120" w:line="360" w:lineRule="auto"/>
              <w:jc w:val="both"/>
              <w:rPr>
                <w:rFonts w:ascii="Times New Roman" w:hAnsi="Times New Roman" w:cs="Times New Roman"/>
                <w:lang w:val="en-IN"/>
              </w:rPr>
            </w:pPr>
            <w:r w:rsidRPr="00614805">
              <w:rPr>
                <w:rFonts w:ascii="Times New Roman" w:hAnsi="Times New Roman" w:cs="Times New Roman"/>
                <w:lang w:val="en-IN"/>
              </w:rPr>
              <w:t>F1-score</w:t>
            </w:r>
          </w:p>
        </w:tc>
        <w:tc>
          <w:tcPr>
            <w:tcW w:w="0" w:type="auto"/>
            <w:vAlign w:val="center"/>
            <w:hideMark/>
          </w:tcPr>
          <w:p w14:paraId="694623EE" w14:textId="77777777" w:rsidR="00AA4FC0" w:rsidRPr="00614805" w:rsidRDefault="00AA4FC0">
            <w:pPr>
              <w:spacing w:before="80" w:after="120" w:line="360" w:lineRule="auto"/>
              <w:jc w:val="both"/>
              <w:rPr>
                <w:rFonts w:ascii="Times New Roman" w:hAnsi="Times New Roman" w:cs="Times New Roman"/>
                <w:lang w:val="en-IN"/>
              </w:rPr>
            </w:pPr>
            <w:r w:rsidRPr="00614805">
              <w:rPr>
                <w:rFonts w:ascii="Times New Roman" w:hAnsi="Times New Roman" w:cs="Times New Roman"/>
                <w:b/>
                <w:bCs/>
                <w:lang w:val="en-IN"/>
              </w:rPr>
              <w:t>76.62%</w:t>
            </w:r>
          </w:p>
        </w:tc>
      </w:tr>
      <w:tr w:rsidR="00AA4FC0" w:rsidRPr="00614805" w14:paraId="1181D511" w14:textId="77777777">
        <w:trPr>
          <w:tblCellSpacing w:w="15" w:type="dxa"/>
        </w:trPr>
        <w:tc>
          <w:tcPr>
            <w:tcW w:w="0" w:type="auto"/>
            <w:vAlign w:val="center"/>
            <w:hideMark/>
          </w:tcPr>
          <w:p w14:paraId="3E7D7085" w14:textId="77777777" w:rsidR="00AA4FC0" w:rsidRPr="00614805" w:rsidRDefault="00AA4FC0">
            <w:pPr>
              <w:spacing w:before="80" w:after="120" w:line="360" w:lineRule="auto"/>
              <w:jc w:val="both"/>
              <w:rPr>
                <w:rFonts w:ascii="Times New Roman" w:hAnsi="Times New Roman" w:cs="Times New Roman"/>
                <w:lang w:val="en-IN"/>
              </w:rPr>
            </w:pPr>
            <w:r w:rsidRPr="00614805">
              <w:rPr>
                <w:rFonts w:ascii="Times New Roman" w:hAnsi="Times New Roman" w:cs="Times New Roman"/>
                <w:lang w:val="en-IN"/>
              </w:rPr>
              <w:t>ROC-AUC</w:t>
            </w:r>
          </w:p>
        </w:tc>
        <w:tc>
          <w:tcPr>
            <w:tcW w:w="0" w:type="auto"/>
            <w:vAlign w:val="center"/>
            <w:hideMark/>
          </w:tcPr>
          <w:p w14:paraId="6D52833E" w14:textId="77777777" w:rsidR="00AA4FC0" w:rsidRPr="00614805" w:rsidRDefault="00AA4FC0">
            <w:pPr>
              <w:spacing w:before="80" w:after="120" w:line="360" w:lineRule="auto"/>
              <w:jc w:val="both"/>
              <w:rPr>
                <w:rFonts w:ascii="Times New Roman" w:hAnsi="Times New Roman" w:cs="Times New Roman"/>
                <w:lang w:val="en-IN"/>
              </w:rPr>
            </w:pPr>
            <w:r w:rsidRPr="00614805">
              <w:rPr>
                <w:rFonts w:ascii="Times New Roman" w:hAnsi="Times New Roman" w:cs="Times New Roman"/>
                <w:b/>
                <w:bCs/>
                <w:lang w:val="en-IN"/>
              </w:rPr>
              <w:t>88.87%</w:t>
            </w:r>
          </w:p>
        </w:tc>
      </w:tr>
    </w:tbl>
    <w:p w14:paraId="2D09933A" w14:textId="45B57A96" w:rsidR="00614805" w:rsidRDefault="00614805" w:rsidP="00614805">
      <w:pPr>
        <w:spacing w:before="80" w:after="120" w:line="360" w:lineRule="auto"/>
        <w:jc w:val="both"/>
        <w:rPr>
          <w:rFonts w:ascii="Times New Roman" w:hAnsi="Times New Roman" w:cs="Times New Roman"/>
          <w:lang w:val="en-IN"/>
        </w:rPr>
      </w:pPr>
      <w:r w:rsidRPr="00614805">
        <w:rPr>
          <w:rFonts w:ascii="Times New Roman" w:hAnsi="Times New Roman" w:cs="Times New Roman"/>
          <w:lang w:val="en-IN"/>
        </w:rPr>
        <w:t xml:space="preserve">The class-wise evaluation indicates balanced performance across both survival classes. For patients who did not survive beyond five years (Class 0), the model achieved a precision of 0.84, recall of 0.85, and an F1-score of 0.84. For patients who survived beyond five years (Class 1), the corresponding precision, recall, and F1-score were 0.77, 0.76, and 0.77, respectively. These results indicate that the model performs slightly better in identifying the negative class than the positive </w:t>
      </w:r>
      <w:r w:rsidR="00461F13">
        <w:rPr>
          <w:rFonts w:ascii="Times New Roman" w:hAnsi="Times New Roman" w:cs="Times New Roman"/>
          <w:lang w:val="en-IN"/>
        </w:rPr>
        <w:t xml:space="preserve"> </w:t>
      </w:r>
      <w:r w:rsidRPr="00614805">
        <w:rPr>
          <w:rFonts w:ascii="Times New Roman" w:hAnsi="Times New Roman" w:cs="Times New Roman"/>
          <w:lang w:val="en-IN"/>
        </w:rPr>
        <w:t xml:space="preserve">class but maintains relatively consistent predictive performance across both classes. </w:t>
      </w:r>
    </w:p>
    <w:p w14:paraId="48E88312" w14:textId="74E29BDE" w:rsidR="000E12C0" w:rsidRDefault="000E12C0" w:rsidP="00B76F5D">
      <w:pPr>
        <w:spacing w:before="80" w:after="120" w:line="360" w:lineRule="auto"/>
        <w:jc w:val="center"/>
        <w:rPr>
          <w:rFonts w:ascii="Times New Roman" w:hAnsi="Times New Roman" w:cs="Times New Roman"/>
          <w:lang w:val="en-IN"/>
        </w:rPr>
      </w:pPr>
      <w:r>
        <w:rPr>
          <w:noProof/>
        </w:rPr>
        <w:drawing>
          <wp:inline distT="0" distB="0" distL="0" distR="0" wp14:anchorId="59CFB065" wp14:editId="5AE737B3">
            <wp:extent cx="5234940" cy="4189575"/>
            <wp:effectExtent l="0" t="0" r="3810" b="1905"/>
            <wp:docPr id="621845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38588" cy="4192494"/>
                    </a:xfrm>
                    <a:prstGeom prst="rect">
                      <a:avLst/>
                    </a:prstGeom>
                    <a:noFill/>
                    <a:ln>
                      <a:noFill/>
                    </a:ln>
                  </pic:spPr>
                </pic:pic>
              </a:graphicData>
            </a:graphic>
          </wp:inline>
        </w:drawing>
      </w:r>
    </w:p>
    <w:p w14:paraId="0B509331" w14:textId="232FBFAE" w:rsidR="00B76F5D" w:rsidRPr="00614805" w:rsidRDefault="00B76F5D" w:rsidP="00B76F5D">
      <w:pPr>
        <w:spacing w:before="80" w:after="120" w:line="360" w:lineRule="auto"/>
        <w:jc w:val="center"/>
        <w:rPr>
          <w:rFonts w:ascii="Times New Roman" w:hAnsi="Times New Roman" w:cs="Times New Roman"/>
          <w:lang w:val="en-IN"/>
        </w:rPr>
      </w:pPr>
      <w:r w:rsidRPr="00B76F5D">
        <w:rPr>
          <w:rFonts w:ascii="Times New Roman" w:hAnsi="Times New Roman" w:cs="Times New Roman"/>
          <w:b/>
          <w:bCs/>
          <w:lang w:val="en-IN"/>
        </w:rPr>
        <w:t>Fig. 2</w:t>
      </w:r>
      <w:r>
        <w:rPr>
          <w:rFonts w:ascii="Times New Roman" w:hAnsi="Times New Roman" w:cs="Times New Roman"/>
          <w:lang w:val="en-IN"/>
        </w:rPr>
        <w:t xml:space="preserve"> Logistic regression performance graphs</w:t>
      </w:r>
    </w:p>
    <w:p w14:paraId="00FD1121" w14:textId="66D316A3" w:rsidR="00AA4FC0" w:rsidRPr="00AA4FC0" w:rsidRDefault="00614805" w:rsidP="00614805">
      <w:pPr>
        <w:spacing w:before="80" w:after="120" w:line="360" w:lineRule="auto"/>
        <w:jc w:val="both"/>
        <w:rPr>
          <w:rFonts w:ascii="Times New Roman" w:hAnsi="Times New Roman" w:cs="Times New Roman"/>
          <w:lang w:val="en-IN"/>
        </w:rPr>
      </w:pPr>
      <w:r w:rsidRPr="00614805">
        <w:rPr>
          <w:rFonts w:ascii="Times New Roman" w:hAnsi="Times New Roman" w:cs="Times New Roman"/>
          <w:lang w:val="en-IN"/>
        </w:rPr>
        <w:lastRenderedPageBreak/>
        <w:t>Fig</w:t>
      </w:r>
      <w:r w:rsidR="006A45BD">
        <w:rPr>
          <w:rFonts w:ascii="Times New Roman" w:hAnsi="Times New Roman" w:cs="Times New Roman"/>
          <w:lang w:val="en-IN"/>
        </w:rPr>
        <w:t>. 2b</w:t>
      </w:r>
      <w:r w:rsidRPr="00614805">
        <w:rPr>
          <w:rFonts w:ascii="Times New Roman" w:hAnsi="Times New Roman" w:cs="Times New Roman"/>
          <w:lang w:val="en-IN"/>
        </w:rPr>
        <w:t xml:space="preserve"> presents the confusion matrix of the Logistic Regression model. The matrix illustrates the number of correctly and incorrectly classified observations for each survival class. Most patients were classified correctly, while comparatively fewer false positive and false negative predictions were observed. This confirms that the model achieved balanced predictive performance across both outcome classes. </w:t>
      </w:r>
    </w:p>
    <w:p w14:paraId="4AB579ED" w14:textId="5AF7C4CC" w:rsidR="00614805" w:rsidRPr="00AA4FC0" w:rsidRDefault="00614805" w:rsidP="00614805">
      <w:pPr>
        <w:spacing w:before="80" w:after="120" w:line="360" w:lineRule="auto"/>
        <w:jc w:val="both"/>
        <w:rPr>
          <w:rFonts w:ascii="Times New Roman" w:hAnsi="Times New Roman" w:cs="Times New Roman"/>
          <w:lang w:val="en-IN"/>
        </w:rPr>
      </w:pPr>
      <w:r w:rsidRPr="00AA4FC0">
        <w:rPr>
          <w:rFonts w:ascii="Times New Roman" w:hAnsi="Times New Roman" w:cs="Times New Roman"/>
          <w:lang w:val="en-IN"/>
        </w:rPr>
        <w:t>Fi</w:t>
      </w:r>
      <w:r w:rsidR="006A45BD">
        <w:rPr>
          <w:rFonts w:ascii="Times New Roman" w:hAnsi="Times New Roman" w:cs="Times New Roman"/>
          <w:lang w:val="en-IN"/>
        </w:rPr>
        <w:t>g. 2c</w:t>
      </w:r>
      <w:r w:rsidRPr="00AA4FC0">
        <w:rPr>
          <w:rFonts w:ascii="Times New Roman" w:hAnsi="Times New Roman" w:cs="Times New Roman"/>
          <w:lang w:val="en-IN"/>
        </w:rPr>
        <w:t xml:space="preserve"> illustrates the Receiver Operating Characteristic (ROC) curve for the Logistic Regression model. The ROC-AUC value of 0.889 indicates strong discriminative capability, suggesting that the model effectively distinguishes between patients who survived beyond five years and those who did not. </w:t>
      </w:r>
    </w:p>
    <w:p w14:paraId="0A9D84D5" w14:textId="77777777" w:rsidR="00DA6C2C" w:rsidRDefault="00DA6C2C" w:rsidP="00614805">
      <w:pPr>
        <w:spacing w:before="80" w:after="120" w:line="360" w:lineRule="auto"/>
        <w:jc w:val="both"/>
        <w:rPr>
          <w:rFonts w:ascii="Times New Roman" w:hAnsi="Times New Roman" w:cs="Times New Roman"/>
          <w:lang w:val="en-IN"/>
        </w:rPr>
      </w:pPr>
      <w:r w:rsidRPr="00DA6C2C">
        <w:rPr>
          <w:rFonts w:ascii="Times New Roman" w:hAnsi="Times New Roman" w:cs="Times New Roman"/>
          <w:lang w:val="en-IN"/>
        </w:rPr>
        <w:t>The Logistic Regression coefficients represent the magnitude of the impact of each independent variable on the likelihood of a patient surviving for at least five years. Age at Diagnosis was one of the most powerful predictors with a very high negative coefficient; this means that as patients get older, there will be less chance of them having long-term survival. Variables regarding relapse status had both strong positive and negative coefficients. This suggests that disease relapse has a significant role in predicting survival. This is consistent with what we know about how patient age and disease progression affect outcome in breast cancer.</w:t>
      </w:r>
    </w:p>
    <w:p w14:paraId="18BEC55D" w14:textId="066FD07A" w:rsidR="00614805" w:rsidRPr="009C229C" w:rsidRDefault="00614805" w:rsidP="00614805">
      <w:pPr>
        <w:spacing w:before="80" w:after="120" w:line="360" w:lineRule="auto"/>
        <w:jc w:val="both"/>
        <w:rPr>
          <w:rFonts w:ascii="Times New Roman" w:hAnsi="Times New Roman" w:cs="Times New Roman"/>
          <w:b/>
          <w:bCs/>
          <w:sz w:val="28"/>
          <w:szCs w:val="28"/>
          <w:lang w:val="en-IN"/>
        </w:rPr>
      </w:pPr>
      <w:r w:rsidRPr="00DC1E91">
        <w:rPr>
          <w:rFonts w:ascii="Times New Roman" w:hAnsi="Times New Roman" w:cs="Times New Roman"/>
          <w:b/>
          <w:bCs/>
          <w:sz w:val="24"/>
          <w:szCs w:val="24"/>
          <w:lang w:val="en-IN"/>
        </w:rPr>
        <w:t>Fairness Evaluation</w:t>
      </w:r>
    </w:p>
    <w:p w14:paraId="2CAD8C48" w14:textId="74F0A47B" w:rsidR="00614805" w:rsidRDefault="00614805" w:rsidP="00614805">
      <w:pPr>
        <w:spacing w:before="80" w:after="120" w:line="360" w:lineRule="auto"/>
        <w:jc w:val="both"/>
        <w:rPr>
          <w:rFonts w:ascii="Times New Roman" w:hAnsi="Times New Roman" w:cs="Times New Roman"/>
          <w:lang w:val="en-IN"/>
        </w:rPr>
      </w:pPr>
      <w:r w:rsidRPr="004373E4">
        <w:rPr>
          <w:rFonts w:ascii="Times New Roman" w:hAnsi="Times New Roman" w:cs="Times New Roman"/>
          <w:lang w:val="en-IN"/>
        </w:rPr>
        <w:t xml:space="preserve">The fairness evaluation identified measurable disparities in model predictions across the three age groups. The Demographic Parity Difference of 0.380 indicates that the proportion of patients predicted to survive differed substantially between age groups. Likewise, the Equalised Odds Difference of 0.363 </w:t>
      </w:r>
      <w:r w:rsidR="0085279A">
        <w:rPr>
          <w:rFonts w:ascii="Times New Roman" w:hAnsi="Times New Roman" w:cs="Times New Roman"/>
          <w:lang w:val="en-IN"/>
        </w:rPr>
        <w:t>indicates that the model did not achieve equal true-positive and false-positive</w:t>
      </w:r>
      <w:r w:rsidRPr="004373E4">
        <w:rPr>
          <w:rFonts w:ascii="Times New Roman" w:hAnsi="Times New Roman" w:cs="Times New Roman"/>
          <w:lang w:val="en-IN"/>
        </w:rPr>
        <w:t xml:space="preserve"> rates across the different age cohorts. These findings suggest that the Logistic Regression model does not provide fully equitable predictive performance for all age groups. </w:t>
      </w:r>
    </w:p>
    <w:p w14:paraId="1F3B2315" w14:textId="77777777" w:rsidR="009C229C" w:rsidRDefault="009C229C" w:rsidP="00614805">
      <w:pPr>
        <w:spacing w:before="80" w:after="120" w:line="360" w:lineRule="auto"/>
        <w:jc w:val="both"/>
        <w:rPr>
          <w:rFonts w:ascii="Times New Roman" w:hAnsi="Times New Roman" w:cs="Times New Roman"/>
          <w:lang w:val="en-IN"/>
        </w:rPr>
      </w:pPr>
    </w:p>
    <w:p w14:paraId="038F8186" w14:textId="185465A6" w:rsidR="009C229C" w:rsidRPr="00614805" w:rsidRDefault="009C229C" w:rsidP="009C229C">
      <w:pPr>
        <w:spacing w:before="80" w:after="120" w:line="360" w:lineRule="auto"/>
        <w:jc w:val="both"/>
        <w:rPr>
          <w:rFonts w:ascii="Times New Roman" w:hAnsi="Times New Roman" w:cs="Times New Roman"/>
          <w:b/>
          <w:bCs/>
          <w:lang w:val="en-IN"/>
        </w:rPr>
      </w:pPr>
      <w:r w:rsidRPr="00614805">
        <w:rPr>
          <w:rFonts w:ascii="Times New Roman" w:hAnsi="Times New Roman" w:cs="Times New Roman"/>
          <w:b/>
          <w:bCs/>
          <w:lang w:val="en-IN"/>
        </w:rPr>
        <w:t>Table</w:t>
      </w:r>
      <w:r>
        <w:rPr>
          <w:rFonts w:ascii="Times New Roman" w:hAnsi="Times New Roman" w:cs="Times New Roman"/>
          <w:b/>
          <w:bCs/>
          <w:lang w:val="en-IN"/>
        </w:rPr>
        <w:t xml:space="preserve"> 3.2 Farness Evaluation </w:t>
      </w:r>
      <w:r w:rsidR="008A2F98">
        <w:rPr>
          <w:rFonts w:ascii="Times New Roman" w:hAnsi="Times New Roman" w:cs="Times New Roman"/>
          <w:b/>
          <w:bCs/>
          <w:lang w:val="en-I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625"/>
      </w:tblGrid>
      <w:tr w:rsidR="009C229C" w:rsidRPr="00614805" w14:paraId="24C062FE" w14:textId="77777777">
        <w:trPr>
          <w:tblHeader/>
          <w:tblCellSpacing w:w="15" w:type="dxa"/>
        </w:trPr>
        <w:tc>
          <w:tcPr>
            <w:tcW w:w="0" w:type="auto"/>
            <w:tcBorders>
              <w:bottom w:val="single" w:sz="4" w:space="0" w:color="auto"/>
            </w:tcBorders>
            <w:vAlign w:val="center"/>
            <w:hideMark/>
          </w:tcPr>
          <w:p w14:paraId="3368B052" w14:textId="77777777" w:rsidR="009C229C" w:rsidRPr="00614805" w:rsidRDefault="009C229C">
            <w:pPr>
              <w:spacing w:before="80" w:after="120" w:line="360" w:lineRule="auto"/>
              <w:jc w:val="both"/>
              <w:rPr>
                <w:rFonts w:ascii="Times New Roman" w:hAnsi="Times New Roman" w:cs="Times New Roman"/>
                <w:b/>
                <w:bCs/>
                <w:lang w:val="en-IN"/>
              </w:rPr>
            </w:pPr>
            <w:r w:rsidRPr="00614805">
              <w:rPr>
                <w:rFonts w:ascii="Times New Roman" w:hAnsi="Times New Roman" w:cs="Times New Roman"/>
                <w:b/>
                <w:bCs/>
                <w:lang w:val="en-IN"/>
              </w:rPr>
              <w:t>Metric</w:t>
            </w:r>
          </w:p>
        </w:tc>
        <w:tc>
          <w:tcPr>
            <w:tcW w:w="0" w:type="auto"/>
            <w:tcBorders>
              <w:bottom w:val="single" w:sz="4" w:space="0" w:color="auto"/>
            </w:tcBorders>
            <w:vAlign w:val="center"/>
            <w:hideMark/>
          </w:tcPr>
          <w:p w14:paraId="52410DEF" w14:textId="77777777" w:rsidR="009C229C" w:rsidRPr="00614805" w:rsidRDefault="009C229C">
            <w:pPr>
              <w:spacing w:before="80" w:after="120" w:line="360" w:lineRule="auto"/>
              <w:jc w:val="both"/>
              <w:rPr>
                <w:rFonts w:ascii="Times New Roman" w:hAnsi="Times New Roman" w:cs="Times New Roman"/>
                <w:b/>
                <w:bCs/>
                <w:lang w:val="en-IN"/>
              </w:rPr>
            </w:pPr>
            <w:r w:rsidRPr="00614805">
              <w:rPr>
                <w:rFonts w:ascii="Times New Roman" w:hAnsi="Times New Roman" w:cs="Times New Roman"/>
                <w:b/>
                <w:bCs/>
                <w:lang w:val="en-IN"/>
              </w:rPr>
              <w:t>Value</w:t>
            </w:r>
          </w:p>
        </w:tc>
      </w:tr>
      <w:tr w:rsidR="009C229C" w:rsidRPr="00614805" w14:paraId="5B3B2C18" w14:textId="77777777">
        <w:trPr>
          <w:tblCellSpacing w:w="15" w:type="dxa"/>
        </w:trPr>
        <w:tc>
          <w:tcPr>
            <w:tcW w:w="0" w:type="auto"/>
            <w:vAlign w:val="center"/>
            <w:hideMark/>
          </w:tcPr>
          <w:p w14:paraId="03A26399" w14:textId="77777777" w:rsidR="009C229C" w:rsidRPr="00614805" w:rsidRDefault="009C229C">
            <w:pPr>
              <w:spacing w:before="80" w:after="120" w:line="360" w:lineRule="auto"/>
              <w:jc w:val="both"/>
              <w:rPr>
                <w:rFonts w:ascii="Times New Roman" w:hAnsi="Times New Roman" w:cs="Times New Roman"/>
                <w:lang w:val="en-IN"/>
              </w:rPr>
            </w:pPr>
            <w:r w:rsidRPr="00614805">
              <w:rPr>
                <w:rFonts w:ascii="Times New Roman" w:hAnsi="Times New Roman" w:cs="Times New Roman"/>
                <w:lang w:val="en-IN"/>
              </w:rPr>
              <w:t>Demographic Parity Difference</w:t>
            </w:r>
          </w:p>
        </w:tc>
        <w:tc>
          <w:tcPr>
            <w:tcW w:w="0" w:type="auto"/>
            <w:vAlign w:val="center"/>
            <w:hideMark/>
          </w:tcPr>
          <w:p w14:paraId="07D39657" w14:textId="77777777" w:rsidR="009C229C" w:rsidRPr="00614805" w:rsidRDefault="009C229C">
            <w:pPr>
              <w:spacing w:before="80" w:after="120" w:line="360" w:lineRule="auto"/>
              <w:jc w:val="both"/>
              <w:rPr>
                <w:rFonts w:ascii="Times New Roman" w:hAnsi="Times New Roman" w:cs="Times New Roman"/>
                <w:lang w:val="en-IN"/>
              </w:rPr>
            </w:pPr>
            <w:r w:rsidRPr="00614805">
              <w:rPr>
                <w:rFonts w:ascii="Times New Roman" w:hAnsi="Times New Roman" w:cs="Times New Roman"/>
                <w:b/>
                <w:bCs/>
                <w:lang w:val="en-IN"/>
              </w:rPr>
              <w:t>0.380</w:t>
            </w:r>
          </w:p>
        </w:tc>
      </w:tr>
      <w:tr w:rsidR="009C229C" w:rsidRPr="00614805" w14:paraId="7F2E2274" w14:textId="77777777">
        <w:trPr>
          <w:tblCellSpacing w:w="15" w:type="dxa"/>
        </w:trPr>
        <w:tc>
          <w:tcPr>
            <w:tcW w:w="0" w:type="auto"/>
            <w:vAlign w:val="center"/>
            <w:hideMark/>
          </w:tcPr>
          <w:p w14:paraId="0817802B" w14:textId="77777777" w:rsidR="009C229C" w:rsidRPr="00614805" w:rsidRDefault="009C229C">
            <w:pPr>
              <w:spacing w:before="80" w:after="120" w:line="360" w:lineRule="auto"/>
              <w:jc w:val="both"/>
              <w:rPr>
                <w:rFonts w:ascii="Times New Roman" w:hAnsi="Times New Roman" w:cs="Times New Roman"/>
                <w:lang w:val="en-IN"/>
              </w:rPr>
            </w:pPr>
            <w:r w:rsidRPr="00614805">
              <w:rPr>
                <w:rFonts w:ascii="Times New Roman" w:hAnsi="Times New Roman" w:cs="Times New Roman"/>
                <w:lang w:val="en-IN"/>
              </w:rPr>
              <w:t>Equalised Odds Difference</w:t>
            </w:r>
          </w:p>
        </w:tc>
        <w:tc>
          <w:tcPr>
            <w:tcW w:w="0" w:type="auto"/>
            <w:vAlign w:val="center"/>
            <w:hideMark/>
          </w:tcPr>
          <w:p w14:paraId="089CB73C" w14:textId="77777777" w:rsidR="009C229C" w:rsidRPr="00614805" w:rsidRDefault="009C229C">
            <w:pPr>
              <w:spacing w:before="80" w:after="120" w:line="360" w:lineRule="auto"/>
              <w:jc w:val="both"/>
              <w:rPr>
                <w:rFonts w:ascii="Times New Roman" w:hAnsi="Times New Roman" w:cs="Times New Roman"/>
                <w:lang w:val="en-IN"/>
              </w:rPr>
            </w:pPr>
            <w:r w:rsidRPr="00614805">
              <w:rPr>
                <w:rFonts w:ascii="Times New Roman" w:hAnsi="Times New Roman" w:cs="Times New Roman"/>
                <w:b/>
                <w:bCs/>
                <w:lang w:val="en-IN"/>
              </w:rPr>
              <w:t>0.363</w:t>
            </w:r>
          </w:p>
        </w:tc>
      </w:tr>
    </w:tbl>
    <w:p w14:paraId="11403892" w14:textId="77777777" w:rsidR="00903D46" w:rsidRPr="00614805" w:rsidRDefault="00903D46" w:rsidP="00614805">
      <w:pPr>
        <w:spacing w:before="80" w:after="120" w:line="360" w:lineRule="auto"/>
        <w:jc w:val="both"/>
        <w:rPr>
          <w:rFonts w:ascii="Times New Roman" w:hAnsi="Times New Roman" w:cs="Times New Roman"/>
          <w:lang w:val="en-IN"/>
        </w:rPr>
      </w:pPr>
    </w:p>
    <w:p w14:paraId="1DB6EA05" w14:textId="201D5A0E" w:rsidR="00614805" w:rsidRPr="004373E4" w:rsidRDefault="00614805" w:rsidP="00614805">
      <w:pPr>
        <w:spacing w:before="80" w:after="120" w:line="360" w:lineRule="auto"/>
        <w:jc w:val="both"/>
        <w:rPr>
          <w:rFonts w:ascii="Times New Roman" w:hAnsi="Times New Roman" w:cs="Times New Roman"/>
          <w:b/>
          <w:bCs/>
          <w:sz w:val="28"/>
          <w:szCs w:val="28"/>
          <w:lang w:val="en-IN"/>
        </w:rPr>
      </w:pPr>
      <w:r w:rsidRPr="00DC1E91">
        <w:rPr>
          <w:rFonts w:ascii="Times New Roman" w:hAnsi="Times New Roman" w:cs="Times New Roman"/>
          <w:b/>
          <w:bCs/>
          <w:sz w:val="24"/>
          <w:szCs w:val="24"/>
          <w:lang w:val="en-IN"/>
        </w:rPr>
        <w:t>Age-wise Fairness Analysis</w:t>
      </w:r>
    </w:p>
    <w:p w14:paraId="62BFD092" w14:textId="087F4CDF" w:rsidR="00614805" w:rsidRPr="00614805" w:rsidRDefault="00614805" w:rsidP="00614805">
      <w:pPr>
        <w:spacing w:before="80" w:after="120" w:line="360" w:lineRule="auto"/>
        <w:jc w:val="both"/>
        <w:rPr>
          <w:rFonts w:ascii="Times New Roman" w:hAnsi="Times New Roman" w:cs="Times New Roman"/>
          <w:lang w:val="en-IN"/>
        </w:rPr>
      </w:pPr>
      <w:r w:rsidRPr="00614805">
        <w:rPr>
          <w:rFonts w:ascii="Times New Roman" w:hAnsi="Times New Roman" w:cs="Times New Roman"/>
          <w:lang w:val="en-IN"/>
        </w:rPr>
        <w:t>Fig</w:t>
      </w:r>
      <w:r w:rsidR="006A45BD">
        <w:rPr>
          <w:rFonts w:ascii="Times New Roman" w:hAnsi="Times New Roman" w:cs="Times New Roman"/>
          <w:lang w:val="en-IN"/>
        </w:rPr>
        <w:t>. 2d</w:t>
      </w:r>
      <w:r w:rsidRPr="00614805">
        <w:rPr>
          <w:rFonts w:ascii="Times New Roman" w:hAnsi="Times New Roman" w:cs="Times New Roman"/>
          <w:lang w:val="en-IN"/>
        </w:rPr>
        <w:t xml:space="preserve"> presents the subgroup fairness metrics for the three predefined age groups. The Young (&lt;40 years) group achieved the highest True Positive Rate (0.889), followed by the Middle-aged (40–65 </w:t>
      </w:r>
      <w:r w:rsidRPr="00614805">
        <w:rPr>
          <w:rFonts w:ascii="Times New Roman" w:hAnsi="Times New Roman" w:cs="Times New Roman"/>
          <w:lang w:val="en-IN"/>
        </w:rPr>
        <w:lastRenderedPageBreak/>
        <w:t xml:space="preserve">years) group (0.833), whereas the Older (&gt;65 years) group obtained the lowest True Positive Rate (0.526). Similarly, the Selection Rate was substantially lower for older patients (0.186) compared with middle-aged (0.566) and younger patients (0.526). Although the Older group exhibited the lowest False Positive Rate (0.085), this occurred alongside a markedly lower True Positive Rate, indicating that the model was considerably more conservative when predicting positive survival outcomes for older patients. Overall, these subgroup differences suggest that the model performs less effectively for older patients, providing evidence of age-related disparities in predictive performance. </w:t>
      </w:r>
    </w:p>
    <w:p w14:paraId="54473609" w14:textId="77777777" w:rsidR="008A2F98" w:rsidRPr="008A2F98" w:rsidRDefault="008A2F98" w:rsidP="008A2F98">
      <w:pPr>
        <w:spacing w:before="60" w:after="60"/>
        <w:rPr>
          <w:rFonts w:ascii="Times New Roman" w:hAnsi="Times New Roman" w:cs="Times New Roman"/>
          <w:b/>
          <w:bCs/>
          <w:sz w:val="28"/>
          <w:szCs w:val="28"/>
        </w:rPr>
      </w:pPr>
    </w:p>
    <w:p w14:paraId="2AF27E42" w14:textId="19597EDB" w:rsidR="008A2F98" w:rsidRPr="008A2F98" w:rsidRDefault="008A2F98" w:rsidP="008A2F98">
      <w:pPr>
        <w:spacing w:before="60" w:after="60"/>
        <w:rPr>
          <w:rFonts w:ascii="Times New Roman" w:hAnsi="Times New Roman" w:cs="Times New Roman"/>
          <w:b/>
          <w:bCs/>
          <w:sz w:val="28"/>
          <w:szCs w:val="28"/>
          <w:lang w:val="en-IN"/>
        </w:rPr>
      </w:pPr>
      <w:r w:rsidRPr="008A2F98">
        <w:rPr>
          <w:rFonts w:ascii="Times New Roman" w:hAnsi="Times New Roman" w:cs="Times New Roman"/>
          <w:b/>
          <w:bCs/>
          <w:sz w:val="28"/>
          <w:szCs w:val="28"/>
          <w:lang w:val="en-IN"/>
        </w:rPr>
        <w:t>3.</w:t>
      </w:r>
      <w:r w:rsidR="0033160D">
        <w:rPr>
          <w:rFonts w:ascii="Times New Roman" w:hAnsi="Times New Roman" w:cs="Times New Roman"/>
          <w:b/>
          <w:bCs/>
          <w:sz w:val="28"/>
          <w:szCs w:val="28"/>
          <w:lang w:val="en-IN"/>
        </w:rPr>
        <w:t>3</w:t>
      </w:r>
      <w:r w:rsidRPr="008A2F98">
        <w:rPr>
          <w:rFonts w:ascii="Times New Roman" w:hAnsi="Times New Roman" w:cs="Times New Roman"/>
          <w:b/>
          <w:bCs/>
          <w:sz w:val="28"/>
          <w:szCs w:val="28"/>
          <w:lang w:val="en-IN"/>
        </w:rPr>
        <w:t xml:space="preserve"> Random Forest Performance</w:t>
      </w:r>
    </w:p>
    <w:p w14:paraId="0FC8CA10" w14:textId="7A8E35BD" w:rsidR="008A2F98" w:rsidRDefault="008A2F98" w:rsidP="008A2F98">
      <w:pPr>
        <w:spacing w:before="60" w:after="60"/>
        <w:rPr>
          <w:rFonts w:ascii="Times New Roman" w:hAnsi="Times New Roman" w:cs="Times New Roman"/>
          <w:lang w:val="en-IN"/>
        </w:rPr>
      </w:pPr>
      <w:r w:rsidRPr="008A2F98">
        <w:rPr>
          <w:rFonts w:ascii="Times New Roman" w:hAnsi="Times New Roman" w:cs="Times New Roman"/>
          <w:lang w:val="en-IN"/>
        </w:rPr>
        <w:t xml:space="preserve">Table 3.3 presents the performance of the Random Forest model on the independent testing dataset. The model achieved an overall accuracy of 84.11%, indicating an improvement over the Logistic Regression model. The precision score of 82.19% demonstrates that the majority of patients predicted to survive beyond five years were correctly identified. Similarly, the recall of 77.42% indicates that approximately three-quarters of the actual long-term survivors were successfully detected by the model. The F1-score of 79.73% reflects a balanced trade-off between precision and recall. Furthermore, the Random Forest model achieved a ROC-AUC score of 0.909, indicating excellent discriminative ability between patients who survived beyond five years and those who did not. </w:t>
      </w:r>
    </w:p>
    <w:p w14:paraId="1EBA04E1" w14:textId="77777777" w:rsidR="008A2F98" w:rsidRDefault="008A2F98" w:rsidP="008A2F98">
      <w:pPr>
        <w:spacing w:before="60" w:after="60"/>
        <w:rPr>
          <w:rFonts w:ascii="Times New Roman" w:hAnsi="Times New Roman" w:cs="Times New Roman"/>
          <w:lang w:val="en-IN"/>
        </w:rPr>
      </w:pPr>
    </w:p>
    <w:p w14:paraId="5BD23D38" w14:textId="77777777" w:rsidR="008A2F98" w:rsidRDefault="008A2F98" w:rsidP="008A2F98">
      <w:pPr>
        <w:spacing w:before="60" w:after="60"/>
        <w:rPr>
          <w:rFonts w:ascii="Times New Roman" w:hAnsi="Times New Roman" w:cs="Times New Roman"/>
          <w:lang w:val="en-IN"/>
        </w:rPr>
      </w:pPr>
    </w:p>
    <w:p w14:paraId="5BBF7BBE" w14:textId="513C627C" w:rsidR="008A2F98" w:rsidRPr="008A2F98" w:rsidRDefault="008A2F98" w:rsidP="008A2F98">
      <w:pPr>
        <w:spacing w:before="60" w:after="60"/>
        <w:rPr>
          <w:rFonts w:ascii="Times New Roman" w:hAnsi="Times New Roman" w:cs="Times New Roman"/>
          <w:b/>
          <w:bCs/>
          <w:lang w:val="en-IN"/>
        </w:rPr>
      </w:pPr>
      <w:r w:rsidRPr="008A2F98">
        <w:rPr>
          <w:rFonts w:ascii="Times New Roman" w:hAnsi="Times New Roman" w:cs="Times New Roman"/>
          <w:b/>
          <w:bCs/>
          <w:lang w:val="en-IN"/>
        </w:rPr>
        <w:t>Table 3.</w:t>
      </w:r>
      <w:r>
        <w:rPr>
          <w:rFonts w:ascii="Times New Roman" w:hAnsi="Times New Roman" w:cs="Times New Roman"/>
          <w:b/>
          <w:bCs/>
          <w:lang w:val="en-IN"/>
        </w:rPr>
        <w:t>3</w:t>
      </w:r>
      <w:r w:rsidRPr="008A2F98">
        <w:rPr>
          <w:rFonts w:ascii="Times New Roman" w:hAnsi="Times New Roman" w:cs="Times New Roman"/>
          <w:b/>
          <w:bCs/>
          <w:lang w:val="en-IN"/>
        </w:rPr>
        <w:t xml:space="preserve"> Random Forest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gridCol w:w="790"/>
      </w:tblGrid>
      <w:tr w:rsidR="008A2F98" w:rsidRPr="008A2F98" w14:paraId="7F2E5AE5" w14:textId="77777777" w:rsidTr="008A2F98">
        <w:trPr>
          <w:tblHeader/>
          <w:tblCellSpacing w:w="15" w:type="dxa"/>
        </w:trPr>
        <w:tc>
          <w:tcPr>
            <w:tcW w:w="0" w:type="auto"/>
            <w:tcBorders>
              <w:bottom w:val="single" w:sz="4" w:space="0" w:color="auto"/>
            </w:tcBorders>
            <w:vAlign w:val="center"/>
            <w:hideMark/>
          </w:tcPr>
          <w:p w14:paraId="5BFB0DD9" w14:textId="77777777" w:rsidR="008A2F98" w:rsidRPr="008A2F98" w:rsidRDefault="008A2F98" w:rsidP="008A2F98">
            <w:pPr>
              <w:spacing w:before="60" w:after="60"/>
              <w:rPr>
                <w:rFonts w:ascii="Times New Roman" w:hAnsi="Times New Roman" w:cs="Times New Roman"/>
                <w:b/>
                <w:bCs/>
                <w:lang w:val="en-IN"/>
              </w:rPr>
            </w:pPr>
            <w:r w:rsidRPr="008A2F98">
              <w:rPr>
                <w:rFonts w:ascii="Times New Roman" w:hAnsi="Times New Roman" w:cs="Times New Roman"/>
                <w:b/>
                <w:bCs/>
                <w:lang w:val="en-IN"/>
              </w:rPr>
              <w:t>Metric</w:t>
            </w:r>
          </w:p>
        </w:tc>
        <w:tc>
          <w:tcPr>
            <w:tcW w:w="0" w:type="auto"/>
            <w:tcBorders>
              <w:bottom w:val="single" w:sz="4" w:space="0" w:color="auto"/>
            </w:tcBorders>
            <w:vAlign w:val="center"/>
            <w:hideMark/>
          </w:tcPr>
          <w:p w14:paraId="494F3844" w14:textId="77777777" w:rsidR="008A2F98" w:rsidRPr="008A2F98" w:rsidRDefault="008A2F98" w:rsidP="008A2F98">
            <w:pPr>
              <w:spacing w:before="60" w:after="60"/>
              <w:rPr>
                <w:rFonts w:ascii="Times New Roman" w:hAnsi="Times New Roman" w:cs="Times New Roman"/>
                <w:b/>
                <w:bCs/>
                <w:lang w:val="en-IN"/>
              </w:rPr>
            </w:pPr>
            <w:r w:rsidRPr="008A2F98">
              <w:rPr>
                <w:rFonts w:ascii="Times New Roman" w:hAnsi="Times New Roman" w:cs="Times New Roman"/>
                <w:b/>
                <w:bCs/>
                <w:lang w:val="en-IN"/>
              </w:rPr>
              <w:t>Value</w:t>
            </w:r>
          </w:p>
        </w:tc>
      </w:tr>
      <w:tr w:rsidR="008A2F98" w:rsidRPr="008A2F98" w14:paraId="7B3ACBA1" w14:textId="77777777">
        <w:trPr>
          <w:tblCellSpacing w:w="15" w:type="dxa"/>
        </w:trPr>
        <w:tc>
          <w:tcPr>
            <w:tcW w:w="0" w:type="auto"/>
            <w:vAlign w:val="center"/>
            <w:hideMark/>
          </w:tcPr>
          <w:p w14:paraId="30620D5C" w14:textId="77777777" w:rsidR="008A2F98" w:rsidRPr="008A2F98" w:rsidRDefault="008A2F98" w:rsidP="008A2F98">
            <w:pPr>
              <w:spacing w:before="60" w:after="60"/>
              <w:rPr>
                <w:rFonts w:ascii="Times New Roman" w:hAnsi="Times New Roman" w:cs="Times New Roman"/>
                <w:lang w:val="en-IN"/>
              </w:rPr>
            </w:pPr>
            <w:r w:rsidRPr="008A2F98">
              <w:rPr>
                <w:rFonts w:ascii="Times New Roman" w:hAnsi="Times New Roman" w:cs="Times New Roman"/>
                <w:lang w:val="en-IN"/>
              </w:rPr>
              <w:t>Accuracy</w:t>
            </w:r>
          </w:p>
        </w:tc>
        <w:tc>
          <w:tcPr>
            <w:tcW w:w="0" w:type="auto"/>
            <w:vAlign w:val="center"/>
            <w:hideMark/>
          </w:tcPr>
          <w:p w14:paraId="3CA75A2A" w14:textId="77777777" w:rsidR="008A2F98" w:rsidRPr="008A2F98" w:rsidRDefault="008A2F98" w:rsidP="008A2F98">
            <w:pPr>
              <w:spacing w:before="60" w:after="60"/>
              <w:rPr>
                <w:rFonts w:ascii="Times New Roman" w:hAnsi="Times New Roman" w:cs="Times New Roman"/>
                <w:lang w:val="en-IN"/>
              </w:rPr>
            </w:pPr>
            <w:r w:rsidRPr="008A2F98">
              <w:rPr>
                <w:rFonts w:ascii="Times New Roman" w:hAnsi="Times New Roman" w:cs="Times New Roman"/>
                <w:b/>
                <w:bCs/>
                <w:lang w:val="en-IN"/>
              </w:rPr>
              <w:t>84.11%</w:t>
            </w:r>
          </w:p>
        </w:tc>
      </w:tr>
      <w:tr w:rsidR="008A2F98" w:rsidRPr="008A2F98" w14:paraId="3360E7F0" w14:textId="77777777">
        <w:trPr>
          <w:tblCellSpacing w:w="15" w:type="dxa"/>
        </w:trPr>
        <w:tc>
          <w:tcPr>
            <w:tcW w:w="0" w:type="auto"/>
            <w:vAlign w:val="center"/>
            <w:hideMark/>
          </w:tcPr>
          <w:p w14:paraId="19A2DF8B" w14:textId="77777777" w:rsidR="008A2F98" w:rsidRPr="008A2F98" w:rsidRDefault="008A2F98" w:rsidP="008A2F98">
            <w:pPr>
              <w:spacing w:before="60" w:after="60"/>
              <w:rPr>
                <w:rFonts w:ascii="Times New Roman" w:hAnsi="Times New Roman" w:cs="Times New Roman"/>
                <w:lang w:val="en-IN"/>
              </w:rPr>
            </w:pPr>
            <w:r w:rsidRPr="008A2F98">
              <w:rPr>
                <w:rFonts w:ascii="Times New Roman" w:hAnsi="Times New Roman" w:cs="Times New Roman"/>
                <w:lang w:val="en-IN"/>
              </w:rPr>
              <w:t>Precision</w:t>
            </w:r>
          </w:p>
        </w:tc>
        <w:tc>
          <w:tcPr>
            <w:tcW w:w="0" w:type="auto"/>
            <w:vAlign w:val="center"/>
            <w:hideMark/>
          </w:tcPr>
          <w:p w14:paraId="18669B4F" w14:textId="77777777" w:rsidR="008A2F98" w:rsidRPr="008A2F98" w:rsidRDefault="008A2F98" w:rsidP="008A2F98">
            <w:pPr>
              <w:spacing w:before="60" w:after="60"/>
              <w:rPr>
                <w:rFonts w:ascii="Times New Roman" w:hAnsi="Times New Roman" w:cs="Times New Roman"/>
                <w:lang w:val="en-IN"/>
              </w:rPr>
            </w:pPr>
            <w:r w:rsidRPr="008A2F98">
              <w:rPr>
                <w:rFonts w:ascii="Times New Roman" w:hAnsi="Times New Roman" w:cs="Times New Roman"/>
                <w:b/>
                <w:bCs/>
                <w:lang w:val="en-IN"/>
              </w:rPr>
              <w:t>82.19%</w:t>
            </w:r>
          </w:p>
        </w:tc>
      </w:tr>
      <w:tr w:rsidR="008A2F98" w:rsidRPr="008A2F98" w14:paraId="268D596D" w14:textId="77777777">
        <w:trPr>
          <w:tblCellSpacing w:w="15" w:type="dxa"/>
        </w:trPr>
        <w:tc>
          <w:tcPr>
            <w:tcW w:w="0" w:type="auto"/>
            <w:vAlign w:val="center"/>
            <w:hideMark/>
          </w:tcPr>
          <w:p w14:paraId="27AEAB8B" w14:textId="77777777" w:rsidR="008A2F98" w:rsidRPr="008A2F98" w:rsidRDefault="008A2F98" w:rsidP="008A2F98">
            <w:pPr>
              <w:spacing w:before="60" w:after="60"/>
              <w:rPr>
                <w:rFonts w:ascii="Times New Roman" w:hAnsi="Times New Roman" w:cs="Times New Roman"/>
                <w:lang w:val="en-IN"/>
              </w:rPr>
            </w:pPr>
            <w:r w:rsidRPr="008A2F98">
              <w:rPr>
                <w:rFonts w:ascii="Times New Roman" w:hAnsi="Times New Roman" w:cs="Times New Roman"/>
                <w:lang w:val="en-IN"/>
              </w:rPr>
              <w:t>Recall</w:t>
            </w:r>
          </w:p>
        </w:tc>
        <w:tc>
          <w:tcPr>
            <w:tcW w:w="0" w:type="auto"/>
            <w:vAlign w:val="center"/>
            <w:hideMark/>
          </w:tcPr>
          <w:p w14:paraId="72F7C6AA" w14:textId="77777777" w:rsidR="008A2F98" w:rsidRPr="008A2F98" w:rsidRDefault="008A2F98" w:rsidP="008A2F98">
            <w:pPr>
              <w:spacing w:before="60" w:after="60"/>
              <w:rPr>
                <w:rFonts w:ascii="Times New Roman" w:hAnsi="Times New Roman" w:cs="Times New Roman"/>
                <w:lang w:val="en-IN"/>
              </w:rPr>
            </w:pPr>
            <w:r w:rsidRPr="008A2F98">
              <w:rPr>
                <w:rFonts w:ascii="Times New Roman" w:hAnsi="Times New Roman" w:cs="Times New Roman"/>
                <w:b/>
                <w:bCs/>
                <w:lang w:val="en-IN"/>
              </w:rPr>
              <w:t>77.42%</w:t>
            </w:r>
          </w:p>
        </w:tc>
      </w:tr>
      <w:tr w:rsidR="008A2F98" w:rsidRPr="008A2F98" w14:paraId="365C15F6" w14:textId="77777777">
        <w:trPr>
          <w:tblCellSpacing w:w="15" w:type="dxa"/>
        </w:trPr>
        <w:tc>
          <w:tcPr>
            <w:tcW w:w="0" w:type="auto"/>
            <w:vAlign w:val="center"/>
            <w:hideMark/>
          </w:tcPr>
          <w:p w14:paraId="17AC7335" w14:textId="77777777" w:rsidR="008A2F98" w:rsidRPr="008A2F98" w:rsidRDefault="008A2F98" w:rsidP="008A2F98">
            <w:pPr>
              <w:spacing w:before="60" w:after="60"/>
              <w:rPr>
                <w:rFonts w:ascii="Times New Roman" w:hAnsi="Times New Roman" w:cs="Times New Roman"/>
                <w:lang w:val="en-IN"/>
              </w:rPr>
            </w:pPr>
            <w:r w:rsidRPr="008A2F98">
              <w:rPr>
                <w:rFonts w:ascii="Times New Roman" w:hAnsi="Times New Roman" w:cs="Times New Roman"/>
                <w:lang w:val="en-IN"/>
              </w:rPr>
              <w:t>F1-score</w:t>
            </w:r>
          </w:p>
        </w:tc>
        <w:tc>
          <w:tcPr>
            <w:tcW w:w="0" w:type="auto"/>
            <w:vAlign w:val="center"/>
            <w:hideMark/>
          </w:tcPr>
          <w:p w14:paraId="4DCC6C1B" w14:textId="77777777" w:rsidR="008A2F98" w:rsidRPr="008A2F98" w:rsidRDefault="008A2F98" w:rsidP="008A2F98">
            <w:pPr>
              <w:spacing w:before="60" w:after="60"/>
              <w:rPr>
                <w:rFonts w:ascii="Times New Roman" w:hAnsi="Times New Roman" w:cs="Times New Roman"/>
                <w:lang w:val="en-IN"/>
              </w:rPr>
            </w:pPr>
            <w:r w:rsidRPr="008A2F98">
              <w:rPr>
                <w:rFonts w:ascii="Times New Roman" w:hAnsi="Times New Roman" w:cs="Times New Roman"/>
                <w:b/>
                <w:bCs/>
                <w:lang w:val="en-IN"/>
              </w:rPr>
              <w:t>79.73%</w:t>
            </w:r>
          </w:p>
        </w:tc>
      </w:tr>
      <w:tr w:rsidR="008A2F98" w:rsidRPr="008A2F98" w14:paraId="6194B436" w14:textId="77777777">
        <w:trPr>
          <w:tblCellSpacing w:w="15" w:type="dxa"/>
        </w:trPr>
        <w:tc>
          <w:tcPr>
            <w:tcW w:w="0" w:type="auto"/>
            <w:vAlign w:val="center"/>
            <w:hideMark/>
          </w:tcPr>
          <w:p w14:paraId="05C34328" w14:textId="77777777" w:rsidR="008A2F98" w:rsidRPr="008A2F98" w:rsidRDefault="008A2F98" w:rsidP="008A2F98">
            <w:pPr>
              <w:spacing w:before="60" w:after="60"/>
              <w:rPr>
                <w:rFonts w:ascii="Times New Roman" w:hAnsi="Times New Roman" w:cs="Times New Roman"/>
                <w:lang w:val="en-IN"/>
              </w:rPr>
            </w:pPr>
            <w:r w:rsidRPr="008A2F98">
              <w:rPr>
                <w:rFonts w:ascii="Times New Roman" w:hAnsi="Times New Roman" w:cs="Times New Roman"/>
                <w:lang w:val="en-IN"/>
              </w:rPr>
              <w:t>ROC-AUC</w:t>
            </w:r>
          </w:p>
        </w:tc>
        <w:tc>
          <w:tcPr>
            <w:tcW w:w="0" w:type="auto"/>
            <w:vAlign w:val="center"/>
            <w:hideMark/>
          </w:tcPr>
          <w:p w14:paraId="2EF3FF45" w14:textId="77777777" w:rsidR="008A2F98" w:rsidRPr="008A2F98" w:rsidRDefault="008A2F98" w:rsidP="008A2F98">
            <w:pPr>
              <w:spacing w:before="60" w:after="60"/>
              <w:rPr>
                <w:rFonts w:ascii="Times New Roman" w:hAnsi="Times New Roman" w:cs="Times New Roman"/>
                <w:lang w:val="en-IN"/>
              </w:rPr>
            </w:pPr>
            <w:r w:rsidRPr="008A2F98">
              <w:rPr>
                <w:rFonts w:ascii="Times New Roman" w:hAnsi="Times New Roman" w:cs="Times New Roman"/>
                <w:b/>
                <w:bCs/>
                <w:lang w:val="en-IN"/>
              </w:rPr>
              <w:t>90.92%</w:t>
            </w:r>
          </w:p>
        </w:tc>
      </w:tr>
    </w:tbl>
    <w:p w14:paraId="6D8FCB6C" w14:textId="77777777" w:rsidR="008A2F98" w:rsidRPr="008A2F98" w:rsidRDefault="008A2F98" w:rsidP="008A2F98">
      <w:pPr>
        <w:spacing w:before="60" w:after="60"/>
        <w:rPr>
          <w:rFonts w:ascii="Times New Roman" w:hAnsi="Times New Roman" w:cs="Times New Roman"/>
          <w:sz w:val="24"/>
          <w:szCs w:val="24"/>
          <w:lang w:val="en-IN"/>
        </w:rPr>
      </w:pPr>
    </w:p>
    <w:p w14:paraId="704EA86B" w14:textId="6081DBA1" w:rsidR="008A2F98" w:rsidRDefault="008A2F98" w:rsidP="008A2F98">
      <w:pPr>
        <w:spacing w:before="60" w:after="60"/>
        <w:rPr>
          <w:rFonts w:ascii="Times New Roman" w:hAnsi="Times New Roman" w:cs="Times New Roman"/>
          <w:lang w:val="en-IN"/>
        </w:rPr>
      </w:pPr>
      <w:r w:rsidRPr="008A2F98">
        <w:rPr>
          <w:rFonts w:ascii="Times New Roman" w:hAnsi="Times New Roman" w:cs="Times New Roman"/>
          <w:lang w:val="en-IN"/>
        </w:rPr>
        <w:t xml:space="preserve">The class-wise evaluation indicates balanced predictive performance across both survival classes. For patients who did not survive beyond five years (Class 0), the Random Forest model achieved a precision of 0.85, recall of 0.89, and an F1-score of 0.87. For patients who survived beyond five years (Class 1), the corresponding precision, recall, and F1-score were 0.82, 0.77, and 0.80, respectively. These results demonstrate that the Random Forest classifier performs slightly better in identifying the negative survival class while maintaining consistent predictive performance across both outcome categories. </w:t>
      </w:r>
    </w:p>
    <w:p w14:paraId="5FA29A22" w14:textId="77777777" w:rsidR="00B76F5D" w:rsidRDefault="00B76F5D" w:rsidP="00B76F5D">
      <w:pPr>
        <w:spacing w:before="60" w:after="60"/>
        <w:jc w:val="center"/>
        <w:rPr>
          <w:noProof/>
        </w:rPr>
      </w:pPr>
    </w:p>
    <w:p w14:paraId="7E312E38" w14:textId="562EE20B" w:rsidR="00097674" w:rsidRDefault="000B13AA" w:rsidP="00B76F5D">
      <w:pPr>
        <w:spacing w:before="60" w:after="60"/>
        <w:jc w:val="center"/>
        <w:rPr>
          <w:rFonts w:ascii="Times New Roman" w:hAnsi="Times New Roman" w:cs="Times New Roman"/>
          <w:lang w:val="en-IN"/>
        </w:rPr>
      </w:pPr>
      <w:r>
        <w:rPr>
          <w:noProof/>
        </w:rPr>
        <w:lastRenderedPageBreak/>
        <w:drawing>
          <wp:inline distT="0" distB="0" distL="0" distR="0" wp14:anchorId="5538DEF2" wp14:editId="0FDE1741">
            <wp:extent cx="5364391" cy="3916680"/>
            <wp:effectExtent l="0" t="0" r="8255" b="7620"/>
            <wp:docPr id="13734031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2682"/>
                    <a:stretch>
                      <a:fillRect/>
                    </a:stretch>
                  </pic:blipFill>
                  <pic:spPr bwMode="auto">
                    <a:xfrm>
                      <a:off x="0" y="0"/>
                      <a:ext cx="5365224" cy="3917288"/>
                    </a:xfrm>
                    <a:prstGeom prst="rect">
                      <a:avLst/>
                    </a:prstGeom>
                    <a:noFill/>
                    <a:ln>
                      <a:noFill/>
                    </a:ln>
                    <a:extLst>
                      <a:ext uri="{53640926-AAD7-44D8-BBD7-CCE9431645EC}">
                        <a14:shadowObscured xmlns:a14="http://schemas.microsoft.com/office/drawing/2010/main"/>
                      </a:ext>
                    </a:extLst>
                  </pic:spPr>
                </pic:pic>
              </a:graphicData>
            </a:graphic>
          </wp:inline>
        </w:drawing>
      </w:r>
    </w:p>
    <w:p w14:paraId="00BD9545" w14:textId="0CBAAC35" w:rsidR="00B76F5D" w:rsidRDefault="00B76F5D" w:rsidP="00B76F5D">
      <w:pPr>
        <w:spacing w:before="60" w:after="60"/>
        <w:jc w:val="center"/>
        <w:rPr>
          <w:rFonts w:ascii="Times New Roman" w:hAnsi="Times New Roman" w:cs="Times New Roman"/>
          <w:lang w:val="en-IN"/>
        </w:rPr>
      </w:pPr>
      <w:r w:rsidRPr="00B76F5D">
        <w:rPr>
          <w:rFonts w:ascii="Times New Roman" w:hAnsi="Times New Roman" w:cs="Times New Roman"/>
          <w:b/>
          <w:bCs/>
          <w:lang w:val="en-IN"/>
        </w:rPr>
        <w:t>Fig 3.</w:t>
      </w:r>
      <w:r>
        <w:rPr>
          <w:rFonts w:ascii="Times New Roman" w:hAnsi="Times New Roman" w:cs="Times New Roman"/>
          <w:lang w:val="en-IN"/>
        </w:rPr>
        <w:t xml:space="preserve"> Random forest performance graphs</w:t>
      </w:r>
    </w:p>
    <w:p w14:paraId="245CC551" w14:textId="77777777" w:rsidR="00B76F5D" w:rsidRDefault="00B76F5D" w:rsidP="00B76F5D">
      <w:pPr>
        <w:spacing w:before="60" w:after="60"/>
        <w:jc w:val="center"/>
        <w:rPr>
          <w:rFonts w:ascii="Times New Roman" w:hAnsi="Times New Roman" w:cs="Times New Roman"/>
          <w:lang w:val="en-IN"/>
        </w:rPr>
      </w:pPr>
    </w:p>
    <w:p w14:paraId="52C6E966" w14:textId="5C26CC56" w:rsidR="00097674" w:rsidRDefault="00097674" w:rsidP="008A2F98">
      <w:pPr>
        <w:spacing w:before="60" w:after="60"/>
        <w:rPr>
          <w:rFonts w:ascii="Times New Roman" w:hAnsi="Times New Roman" w:cs="Times New Roman"/>
        </w:rPr>
      </w:pPr>
      <w:r w:rsidRPr="00097674">
        <w:rPr>
          <w:rFonts w:ascii="Times New Roman" w:hAnsi="Times New Roman" w:cs="Times New Roman"/>
        </w:rPr>
        <w:t>Fig</w:t>
      </w:r>
      <w:r w:rsidR="003E0B28">
        <w:rPr>
          <w:rFonts w:ascii="Times New Roman" w:hAnsi="Times New Roman" w:cs="Times New Roman"/>
        </w:rPr>
        <w:t>. 3a</w:t>
      </w:r>
      <w:r w:rsidRPr="00097674">
        <w:rPr>
          <w:rFonts w:ascii="Times New Roman" w:hAnsi="Times New Roman" w:cs="Times New Roman"/>
        </w:rPr>
        <w:t xml:space="preserve"> presents the confusion matrix of the Random Forest classifier. The matrix illustrates the number of correctly and incorrectly classified observations for each survival class. Compared with the Logistic Regression model, Random Forest produced a greater number of correct classifications and fewer classification errors, indicating improved predictive performance and better discrimination between survival outcomes.</w:t>
      </w:r>
    </w:p>
    <w:p w14:paraId="69C29FED" w14:textId="77777777" w:rsidR="00097674" w:rsidRDefault="00097674" w:rsidP="008A2F98">
      <w:pPr>
        <w:spacing w:before="60" w:after="60"/>
        <w:rPr>
          <w:rFonts w:ascii="Times New Roman" w:hAnsi="Times New Roman" w:cs="Times New Roman"/>
          <w:lang w:val="en-IN"/>
        </w:rPr>
      </w:pPr>
    </w:p>
    <w:p w14:paraId="79897C57" w14:textId="189E665C" w:rsidR="00097674" w:rsidRDefault="00097674" w:rsidP="008A2F98">
      <w:pPr>
        <w:spacing w:before="60" w:after="60"/>
        <w:rPr>
          <w:rFonts w:ascii="Times New Roman" w:hAnsi="Times New Roman" w:cs="Times New Roman"/>
          <w:lang w:val="en-IN"/>
        </w:rPr>
      </w:pPr>
      <w:r w:rsidRPr="00097674">
        <w:rPr>
          <w:rFonts w:ascii="Times New Roman" w:hAnsi="Times New Roman" w:cs="Times New Roman"/>
          <w:lang w:val="en-IN"/>
        </w:rPr>
        <w:t>Fig</w:t>
      </w:r>
      <w:r w:rsidR="003E0B28">
        <w:rPr>
          <w:rFonts w:ascii="Times New Roman" w:hAnsi="Times New Roman" w:cs="Times New Roman"/>
          <w:lang w:val="en-IN"/>
        </w:rPr>
        <w:t>. 3b</w:t>
      </w:r>
      <w:r w:rsidRPr="00097674">
        <w:rPr>
          <w:rFonts w:ascii="Times New Roman" w:hAnsi="Times New Roman" w:cs="Times New Roman"/>
          <w:lang w:val="en-IN"/>
        </w:rPr>
        <w:t xml:space="preserve"> illustrates the Receiver Operating Characteristic (ROC) curve for the Random Forest model. The ROC-AUC value of 0.909 demonstrates excellent discriminative capability, indicating that the model effectively distinguishes between patients who survived beyond five years and those who did not. The higher ROC-AUC compared with Logistic Regression suggests that Random Forest provides superior predictive performance for breast cancer survival prediction. </w:t>
      </w:r>
    </w:p>
    <w:p w14:paraId="1EE61527" w14:textId="62A75386" w:rsidR="006A22D7" w:rsidRPr="006A22D7" w:rsidRDefault="006A22D7" w:rsidP="006A22D7">
      <w:pPr>
        <w:spacing w:before="60" w:after="60"/>
        <w:rPr>
          <w:rFonts w:ascii="Times New Roman" w:hAnsi="Times New Roman" w:cs="Times New Roman"/>
          <w:b/>
          <w:bCs/>
          <w:lang w:val="en-IN"/>
        </w:rPr>
      </w:pPr>
    </w:p>
    <w:p w14:paraId="2314A6D2" w14:textId="3A3FBA0E" w:rsidR="000B13AA" w:rsidRDefault="00DA6C2C" w:rsidP="002944E1">
      <w:pPr>
        <w:spacing w:before="60" w:after="60"/>
        <w:rPr>
          <w:rFonts w:ascii="Times New Roman" w:hAnsi="Times New Roman" w:cs="Times New Roman"/>
          <w:b/>
          <w:bCs/>
          <w:sz w:val="28"/>
          <w:szCs w:val="28"/>
        </w:rPr>
      </w:pPr>
      <w:r w:rsidRPr="00DA6C2C">
        <w:rPr>
          <w:rFonts w:ascii="Times New Roman" w:hAnsi="Times New Roman" w:cs="Times New Roman"/>
          <w:lang w:val="en-IN"/>
        </w:rPr>
        <w:t>In contrast to Logistic Regression, which assesses regression coefficients, Random Forest measures how much each predictor variable contributes to decreasing the classification impurity over an ensemble of decision trees. A predictor variable's importance was determined by its ability to reduce the classification impurity over the entire set of decision trees. An assessment of the relative importance of the predictors showed that "Relapse Free Status (Months)", "Relapse Free Status", and "Age at Diagnosis" were the top three most important predictors of five-year breast cancer survival. Nottingham Prognostic Index and Tumour Size were found to be secondarily important predictors and therefore indicated that both the type of tumor and the stage of disease progression significantly influenced the predictive power of the model. These results support existing clinical knowledge that patients' age and occurrence of relapse are known to be significant prognostic indicators for predicting breast cancer survival.</w:t>
      </w:r>
    </w:p>
    <w:p w14:paraId="066AB690" w14:textId="77777777" w:rsidR="000B13AA" w:rsidRDefault="000B13AA" w:rsidP="002944E1">
      <w:pPr>
        <w:spacing w:before="60" w:after="60"/>
        <w:rPr>
          <w:rFonts w:ascii="Times New Roman" w:hAnsi="Times New Roman" w:cs="Times New Roman"/>
          <w:b/>
          <w:bCs/>
          <w:sz w:val="28"/>
          <w:szCs w:val="28"/>
        </w:rPr>
      </w:pPr>
    </w:p>
    <w:p w14:paraId="7D7EF8BB" w14:textId="39E44E47" w:rsidR="002944E1" w:rsidRPr="0033160D" w:rsidRDefault="002944E1" w:rsidP="002944E1">
      <w:pPr>
        <w:spacing w:before="60" w:after="60"/>
        <w:rPr>
          <w:rFonts w:ascii="Times New Roman" w:hAnsi="Times New Roman" w:cs="Times New Roman"/>
          <w:b/>
          <w:bCs/>
          <w:sz w:val="24"/>
          <w:szCs w:val="24"/>
        </w:rPr>
      </w:pPr>
      <w:r w:rsidRPr="0033160D">
        <w:rPr>
          <w:rFonts w:ascii="Times New Roman" w:hAnsi="Times New Roman" w:cs="Times New Roman"/>
          <w:b/>
          <w:bCs/>
          <w:sz w:val="24"/>
          <w:szCs w:val="24"/>
        </w:rPr>
        <w:t>Random Forest Fairness Evaluation</w:t>
      </w:r>
    </w:p>
    <w:p w14:paraId="10756E70" w14:textId="08324D5D" w:rsidR="002944E1" w:rsidRDefault="002944E1" w:rsidP="002944E1">
      <w:pPr>
        <w:spacing w:before="60" w:after="60"/>
        <w:rPr>
          <w:rFonts w:ascii="Times New Roman" w:hAnsi="Times New Roman" w:cs="Times New Roman"/>
        </w:rPr>
      </w:pPr>
      <w:r w:rsidRPr="002944E1">
        <w:rPr>
          <w:rFonts w:ascii="Times New Roman" w:hAnsi="Times New Roman" w:cs="Times New Roman"/>
        </w:rPr>
        <w:t>The fairness evaluation identified measurable disparities in Random Forest predictions across the predefined age groups. The Demographic Parity Difference of 0.421 indicates that the proportion of patients predicted to survive differs considerably between age groups. Similarly, the Equalised Odds Difference of 0.415 demonstrates that the model does not achieve equal true positive and false positive rates across the different age cohorts. These findings indicate that, despite achieving higher predictive performance than Logistic Regression, the Random Forest model still exhibits age-related disparities and therefore does not provide completely equitable predictions across all patient age groups.</w:t>
      </w:r>
    </w:p>
    <w:p w14:paraId="45DB6C6D" w14:textId="77777777" w:rsidR="002944E1" w:rsidRDefault="002944E1" w:rsidP="002944E1">
      <w:pPr>
        <w:spacing w:before="60" w:after="60"/>
        <w:rPr>
          <w:rFonts w:ascii="Times New Roman" w:hAnsi="Times New Roman" w:cs="Times New Roman"/>
        </w:rPr>
      </w:pPr>
    </w:p>
    <w:p w14:paraId="2CBE1B84" w14:textId="10843CB6" w:rsidR="002944E1" w:rsidRPr="002944E1" w:rsidRDefault="002944E1" w:rsidP="002944E1">
      <w:pPr>
        <w:spacing w:before="60" w:after="60"/>
        <w:rPr>
          <w:rFonts w:ascii="Times New Roman" w:hAnsi="Times New Roman" w:cs="Times New Roman"/>
          <w:b/>
          <w:bCs/>
          <w:lang w:val="en-IN"/>
        </w:rPr>
      </w:pPr>
      <w:r w:rsidRPr="002944E1">
        <w:rPr>
          <w:rFonts w:ascii="Times New Roman" w:hAnsi="Times New Roman" w:cs="Times New Roman"/>
          <w:b/>
          <w:bCs/>
          <w:lang w:val="en-IN"/>
        </w:rPr>
        <w:t>Table 3.</w:t>
      </w:r>
      <w:r>
        <w:rPr>
          <w:rFonts w:ascii="Times New Roman" w:hAnsi="Times New Roman" w:cs="Times New Roman"/>
          <w:b/>
          <w:bCs/>
          <w:lang w:val="en-IN"/>
        </w:rPr>
        <w:t>4</w:t>
      </w:r>
      <w:r w:rsidRPr="002944E1">
        <w:rPr>
          <w:rFonts w:ascii="Times New Roman" w:hAnsi="Times New Roman" w:cs="Times New Roman"/>
          <w:b/>
          <w:bCs/>
          <w:lang w:val="en-IN"/>
        </w:rPr>
        <w:t xml:space="preserve"> Random Forest Fairness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625"/>
      </w:tblGrid>
      <w:tr w:rsidR="002944E1" w:rsidRPr="002944E1" w14:paraId="270B249C" w14:textId="77777777" w:rsidTr="002944E1">
        <w:trPr>
          <w:tblHeader/>
          <w:tblCellSpacing w:w="15" w:type="dxa"/>
        </w:trPr>
        <w:tc>
          <w:tcPr>
            <w:tcW w:w="0" w:type="auto"/>
            <w:tcBorders>
              <w:bottom w:val="single" w:sz="4" w:space="0" w:color="auto"/>
            </w:tcBorders>
            <w:vAlign w:val="center"/>
            <w:hideMark/>
          </w:tcPr>
          <w:p w14:paraId="14326598" w14:textId="77777777" w:rsidR="002944E1" w:rsidRPr="002944E1" w:rsidRDefault="002944E1" w:rsidP="002944E1">
            <w:pPr>
              <w:spacing w:before="60" w:after="60"/>
              <w:rPr>
                <w:rFonts w:ascii="Times New Roman" w:hAnsi="Times New Roman" w:cs="Times New Roman"/>
                <w:b/>
                <w:bCs/>
                <w:lang w:val="en-IN"/>
              </w:rPr>
            </w:pPr>
            <w:r w:rsidRPr="002944E1">
              <w:rPr>
                <w:rFonts w:ascii="Times New Roman" w:hAnsi="Times New Roman" w:cs="Times New Roman"/>
                <w:b/>
                <w:bCs/>
                <w:lang w:val="en-IN"/>
              </w:rPr>
              <w:t>Metric</w:t>
            </w:r>
          </w:p>
        </w:tc>
        <w:tc>
          <w:tcPr>
            <w:tcW w:w="0" w:type="auto"/>
            <w:tcBorders>
              <w:bottom w:val="single" w:sz="4" w:space="0" w:color="auto"/>
            </w:tcBorders>
            <w:vAlign w:val="center"/>
            <w:hideMark/>
          </w:tcPr>
          <w:p w14:paraId="6C7030C0" w14:textId="77777777" w:rsidR="002944E1" w:rsidRPr="002944E1" w:rsidRDefault="002944E1" w:rsidP="002944E1">
            <w:pPr>
              <w:spacing w:before="60" w:after="60"/>
              <w:rPr>
                <w:rFonts w:ascii="Times New Roman" w:hAnsi="Times New Roman" w:cs="Times New Roman"/>
                <w:b/>
                <w:bCs/>
                <w:lang w:val="en-IN"/>
              </w:rPr>
            </w:pPr>
            <w:r w:rsidRPr="002944E1">
              <w:rPr>
                <w:rFonts w:ascii="Times New Roman" w:hAnsi="Times New Roman" w:cs="Times New Roman"/>
                <w:b/>
                <w:bCs/>
                <w:lang w:val="en-IN"/>
              </w:rPr>
              <w:t>Value</w:t>
            </w:r>
          </w:p>
        </w:tc>
      </w:tr>
      <w:tr w:rsidR="002944E1" w:rsidRPr="002944E1" w14:paraId="3F48975F" w14:textId="77777777">
        <w:trPr>
          <w:tblCellSpacing w:w="15" w:type="dxa"/>
        </w:trPr>
        <w:tc>
          <w:tcPr>
            <w:tcW w:w="0" w:type="auto"/>
            <w:vAlign w:val="center"/>
            <w:hideMark/>
          </w:tcPr>
          <w:p w14:paraId="71883149" w14:textId="77777777" w:rsidR="002944E1" w:rsidRPr="002944E1" w:rsidRDefault="002944E1" w:rsidP="002944E1">
            <w:pPr>
              <w:spacing w:before="60" w:after="60"/>
              <w:rPr>
                <w:rFonts w:ascii="Times New Roman" w:hAnsi="Times New Roman" w:cs="Times New Roman"/>
                <w:lang w:val="en-IN"/>
              </w:rPr>
            </w:pPr>
            <w:r w:rsidRPr="002944E1">
              <w:rPr>
                <w:rFonts w:ascii="Times New Roman" w:hAnsi="Times New Roman" w:cs="Times New Roman"/>
                <w:lang w:val="en-IN"/>
              </w:rPr>
              <w:t>Demographic Parity Difference</w:t>
            </w:r>
          </w:p>
        </w:tc>
        <w:tc>
          <w:tcPr>
            <w:tcW w:w="0" w:type="auto"/>
            <w:vAlign w:val="center"/>
            <w:hideMark/>
          </w:tcPr>
          <w:p w14:paraId="10D7BBB4" w14:textId="77777777" w:rsidR="002944E1" w:rsidRPr="002944E1" w:rsidRDefault="002944E1" w:rsidP="002944E1">
            <w:pPr>
              <w:spacing w:before="60" w:after="60"/>
              <w:rPr>
                <w:rFonts w:ascii="Times New Roman" w:hAnsi="Times New Roman" w:cs="Times New Roman"/>
                <w:lang w:val="en-IN"/>
              </w:rPr>
            </w:pPr>
            <w:r w:rsidRPr="002944E1">
              <w:rPr>
                <w:rFonts w:ascii="Times New Roman" w:hAnsi="Times New Roman" w:cs="Times New Roman"/>
                <w:b/>
                <w:bCs/>
                <w:lang w:val="en-IN"/>
              </w:rPr>
              <w:t>0.421</w:t>
            </w:r>
          </w:p>
        </w:tc>
      </w:tr>
      <w:tr w:rsidR="002944E1" w:rsidRPr="002944E1" w14:paraId="6674EAC5" w14:textId="77777777">
        <w:trPr>
          <w:tblCellSpacing w:w="15" w:type="dxa"/>
        </w:trPr>
        <w:tc>
          <w:tcPr>
            <w:tcW w:w="0" w:type="auto"/>
            <w:vAlign w:val="center"/>
            <w:hideMark/>
          </w:tcPr>
          <w:p w14:paraId="5EE3ED14" w14:textId="77777777" w:rsidR="002944E1" w:rsidRPr="002944E1" w:rsidRDefault="002944E1" w:rsidP="002944E1">
            <w:pPr>
              <w:spacing w:before="60" w:after="60"/>
              <w:rPr>
                <w:rFonts w:ascii="Times New Roman" w:hAnsi="Times New Roman" w:cs="Times New Roman"/>
                <w:lang w:val="en-IN"/>
              </w:rPr>
            </w:pPr>
            <w:r w:rsidRPr="002944E1">
              <w:rPr>
                <w:rFonts w:ascii="Times New Roman" w:hAnsi="Times New Roman" w:cs="Times New Roman"/>
                <w:lang w:val="en-IN"/>
              </w:rPr>
              <w:t>Equalised Odds Difference</w:t>
            </w:r>
          </w:p>
        </w:tc>
        <w:tc>
          <w:tcPr>
            <w:tcW w:w="0" w:type="auto"/>
            <w:vAlign w:val="center"/>
            <w:hideMark/>
          </w:tcPr>
          <w:p w14:paraId="690B02BD" w14:textId="77777777" w:rsidR="002944E1" w:rsidRPr="002944E1" w:rsidRDefault="002944E1" w:rsidP="002944E1">
            <w:pPr>
              <w:spacing w:before="60" w:after="60"/>
              <w:rPr>
                <w:rFonts w:ascii="Times New Roman" w:hAnsi="Times New Roman" w:cs="Times New Roman"/>
                <w:lang w:val="en-IN"/>
              </w:rPr>
            </w:pPr>
            <w:r w:rsidRPr="002944E1">
              <w:rPr>
                <w:rFonts w:ascii="Times New Roman" w:hAnsi="Times New Roman" w:cs="Times New Roman"/>
                <w:b/>
                <w:bCs/>
                <w:lang w:val="en-IN"/>
              </w:rPr>
              <w:t>0.415</w:t>
            </w:r>
          </w:p>
        </w:tc>
      </w:tr>
    </w:tbl>
    <w:p w14:paraId="100B3AF2" w14:textId="77777777" w:rsidR="002944E1" w:rsidRDefault="002944E1" w:rsidP="002944E1">
      <w:pPr>
        <w:spacing w:before="60" w:after="60"/>
        <w:rPr>
          <w:rFonts w:ascii="Times New Roman" w:hAnsi="Times New Roman" w:cs="Times New Roman"/>
          <w:lang w:val="en-IN"/>
        </w:rPr>
      </w:pPr>
    </w:p>
    <w:p w14:paraId="7AC83505" w14:textId="515FAE9D" w:rsidR="002944E1" w:rsidRPr="002944E1" w:rsidRDefault="002944E1" w:rsidP="002944E1">
      <w:pPr>
        <w:spacing w:before="60" w:after="60"/>
        <w:rPr>
          <w:rFonts w:ascii="Times New Roman" w:hAnsi="Times New Roman" w:cs="Times New Roman"/>
          <w:b/>
          <w:bCs/>
          <w:sz w:val="28"/>
          <w:szCs w:val="28"/>
          <w:lang w:val="en-IN"/>
        </w:rPr>
      </w:pPr>
      <w:r w:rsidRPr="0033160D">
        <w:rPr>
          <w:rFonts w:ascii="Times New Roman" w:hAnsi="Times New Roman" w:cs="Times New Roman"/>
          <w:b/>
          <w:bCs/>
          <w:sz w:val="24"/>
          <w:szCs w:val="24"/>
          <w:lang w:val="en-IN"/>
        </w:rPr>
        <w:t>Age-wise Fairness Analysis</w:t>
      </w:r>
    </w:p>
    <w:p w14:paraId="6DA7073C" w14:textId="554820C9" w:rsidR="002944E1" w:rsidRDefault="002944E1" w:rsidP="002944E1">
      <w:pPr>
        <w:spacing w:before="60" w:after="60"/>
        <w:rPr>
          <w:rFonts w:ascii="Times New Roman" w:hAnsi="Times New Roman" w:cs="Times New Roman"/>
          <w:lang w:val="en-IN"/>
        </w:rPr>
      </w:pPr>
      <w:r w:rsidRPr="002944E1">
        <w:rPr>
          <w:rFonts w:ascii="Times New Roman" w:hAnsi="Times New Roman" w:cs="Times New Roman"/>
          <w:lang w:val="en-IN"/>
        </w:rPr>
        <w:t>Fi</w:t>
      </w:r>
      <w:r w:rsidR="003E0B28">
        <w:rPr>
          <w:rFonts w:ascii="Times New Roman" w:hAnsi="Times New Roman" w:cs="Times New Roman"/>
          <w:lang w:val="en-IN"/>
        </w:rPr>
        <w:t>g. 3d</w:t>
      </w:r>
      <w:r w:rsidRPr="002944E1">
        <w:rPr>
          <w:rFonts w:ascii="Times New Roman" w:hAnsi="Times New Roman" w:cs="Times New Roman"/>
          <w:lang w:val="en-IN"/>
        </w:rPr>
        <w:t xml:space="preserve"> presents the subgroup fairness metrics for the three predefined age groups. The Young (&lt;40 years) group achieved the highest True Positive Rate (0.889), followed by the Middle-aged (40–65 years) group (0.870), whereas the Older (&gt;65 years) group obtained the lowest True Positive Rate (0.474). Similarly, the Selection Rate was substantially lower for older patients (0.150) compared with middle-aged (0.571) and younger patients (0.421). Although the Older age group exhibited the lowest False Positive Rate (0.054), this occurred alongside a markedly lower True Positive Rate, suggesting that the Random Forest model was considerably more conservative when predicting positive survival outcomes for older patients. Overall, these subgroup differences indicate that the model performs less effectively for older patients, providing evidence of age-related disparities in predictive performance despite the overall improvement in classification accuracy</w:t>
      </w:r>
    </w:p>
    <w:p w14:paraId="515FA5B1" w14:textId="77777777" w:rsidR="002944E1" w:rsidRDefault="002944E1" w:rsidP="002944E1">
      <w:pPr>
        <w:spacing w:before="60" w:after="60"/>
        <w:rPr>
          <w:rFonts w:ascii="Times New Roman" w:hAnsi="Times New Roman" w:cs="Times New Roman"/>
          <w:lang w:val="en-IN"/>
        </w:rPr>
      </w:pPr>
    </w:p>
    <w:p w14:paraId="261036C4" w14:textId="4185F6FA" w:rsidR="00687DF4" w:rsidRPr="00687DF4" w:rsidRDefault="00687DF4" w:rsidP="00687DF4">
      <w:pPr>
        <w:spacing w:before="60" w:after="60"/>
        <w:rPr>
          <w:rFonts w:ascii="Times New Roman" w:hAnsi="Times New Roman" w:cs="Times New Roman"/>
          <w:b/>
          <w:bCs/>
          <w:sz w:val="28"/>
          <w:szCs w:val="28"/>
          <w:lang w:val="en-IN"/>
        </w:rPr>
      </w:pPr>
      <w:r w:rsidRPr="00687DF4">
        <w:rPr>
          <w:rFonts w:ascii="Times New Roman" w:hAnsi="Times New Roman" w:cs="Times New Roman"/>
          <w:b/>
          <w:bCs/>
          <w:sz w:val="28"/>
          <w:szCs w:val="28"/>
          <w:lang w:val="en-IN"/>
        </w:rPr>
        <w:t>3.</w:t>
      </w:r>
      <w:r w:rsidR="0033160D">
        <w:rPr>
          <w:rFonts w:ascii="Times New Roman" w:hAnsi="Times New Roman" w:cs="Times New Roman"/>
          <w:b/>
          <w:bCs/>
          <w:sz w:val="28"/>
          <w:szCs w:val="28"/>
          <w:lang w:val="en-IN"/>
        </w:rPr>
        <w:t>4</w:t>
      </w:r>
      <w:r w:rsidRPr="00687DF4">
        <w:rPr>
          <w:rFonts w:ascii="Times New Roman" w:hAnsi="Times New Roman" w:cs="Times New Roman"/>
          <w:b/>
          <w:bCs/>
          <w:sz w:val="28"/>
          <w:szCs w:val="28"/>
          <w:lang w:val="en-IN"/>
        </w:rPr>
        <w:t xml:space="preserve"> XGBoost Performance</w:t>
      </w:r>
    </w:p>
    <w:p w14:paraId="5711C1E9" w14:textId="77777777" w:rsidR="00687DF4" w:rsidRPr="00687DF4" w:rsidRDefault="00687DF4" w:rsidP="00687DF4">
      <w:pPr>
        <w:spacing w:before="60" w:after="60"/>
        <w:jc w:val="both"/>
        <w:rPr>
          <w:rFonts w:ascii="Times New Roman" w:hAnsi="Times New Roman" w:cs="Times New Roman"/>
          <w:lang w:val="en-IN"/>
        </w:rPr>
      </w:pPr>
      <w:r w:rsidRPr="00687DF4">
        <w:rPr>
          <w:rFonts w:ascii="Times New Roman" w:hAnsi="Times New Roman" w:cs="Times New Roman"/>
          <w:lang w:val="en-IN"/>
        </w:rPr>
        <w:t>Table 3.5 presents the performance of the Extreme Gradient Boosting (XGBoost) model on the independent testing dataset. The XGBoost model achieved a testing accuracy of 85.94%, representing the highest accuracy among the three models evaluated in this study. The model achieved a precision of 81.37%, indicating that the majority of patients predicted to belong to the positive survival class were correctly classified. The recall of 84.52% indicates that the model successfully identified a large proportion of patients belonging to the positive survival class. The resulting F1-score of 82.91% demonstrates a strong balance between precision and recall.</w:t>
      </w:r>
    </w:p>
    <w:p w14:paraId="5F48F723" w14:textId="77777777" w:rsidR="00687DF4" w:rsidRPr="00687DF4" w:rsidRDefault="00687DF4" w:rsidP="00687DF4">
      <w:pPr>
        <w:spacing w:before="60" w:after="60"/>
        <w:jc w:val="both"/>
        <w:rPr>
          <w:rFonts w:ascii="Times New Roman" w:hAnsi="Times New Roman" w:cs="Times New Roman"/>
          <w:lang w:val="en-IN"/>
        </w:rPr>
      </w:pPr>
      <w:r w:rsidRPr="00687DF4">
        <w:rPr>
          <w:rFonts w:ascii="Times New Roman" w:hAnsi="Times New Roman" w:cs="Times New Roman"/>
          <w:lang w:val="en-IN"/>
        </w:rPr>
        <w:t>The model achieved a mean five-fold cross-validation accuracy of 83.24%, with a standard deviation of 2.33%. The training accuracy was 88.19%, compared with the testing accuracy of 85.94%. The relatively small difference between training and testing accuracy indicates that the model generalised reasonably well to unseen observations, although the cross-validation result was slightly lower than the final testing performance.</w:t>
      </w:r>
    </w:p>
    <w:p w14:paraId="0D3DDE59" w14:textId="77777777" w:rsidR="00687DF4" w:rsidRPr="00687DF4" w:rsidRDefault="00687DF4" w:rsidP="00687DF4">
      <w:pPr>
        <w:spacing w:before="60" w:after="60"/>
        <w:jc w:val="both"/>
        <w:rPr>
          <w:rFonts w:ascii="Times New Roman" w:hAnsi="Times New Roman" w:cs="Times New Roman"/>
          <w:lang w:val="en-IN"/>
        </w:rPr>
      </w:pPr>
      <w:r w:rsidRPr="00687DF4">
        <w:rPr>
          <w:rFonts w:ascii="Times New Roman" w:hAnsi="Times New Roman" w:cs="Times New Roman"/>
          <w:lang w:val="en-IN"/>
        </w:rPr>
        <w:lastRenderedPageBreak/>
        <w:t>The XGBoost model was optimised using GridSearchCV. The selected configuration consisted of 100 estimators, a maximum tree depth of 3, a learning rate of 0.1, a subsample ratio of 0.8, and a column subsampling ratio of 1.0. These parameters provided the best cross-validation performance within the predefined hyperparameter search space.</w:t>
      </w:r>
    </w:p>
    <w:p w14:paraId="667324E6" w14:textId="6C69ED68" w:rsidR="00687DF4" w:rsidRPr="00687DF4" w:rsidRDefault="00687DF4" w:rsidP="00687DF4">
      <w:pPr>
        <w:spacing w:before="60" w:after="60"/>
        <w:jc w:val="both"/>
        <w:rPr>
          <w:rFonts w:ascii="Times New Roman" w:hAnsi="Times New Roman" w:cs="Times New Roman"/>
          <w:lang w:val="en-IN"/>
        </w:rPr>
      </w:pPr>
      <w:r w:rsidRPr="00687DF4">
        <w:rPr>
          <w:rFonts w:ascii="Times New Roman" w:hAnsi="Times New Roman" w:cs="Times New Roman"/>
          <w:lang w:val="en-IN"/>
        </w:rPr>
        <w:t>To investigate the relationship between classification performance and fairness, multiple decision thresholds between 0.20 and 0.60 were evaluated. A threshold of 0.45 was selected for the final analysis. At this threshold, the model generated 161 positive predictions on the testing dataset. The use of the selected threshold provided a balance between predictive performance and the observed fairness measures across the predefined age groups.</w:t>
      </w:r>
    </w:p>
    <w:p w14:paraId="051D0DA0" w14:textId="77777777" w:rsidR="00687DF4" w:rsidRPr="0033160D" w:rsidRDefault="00687DF4" w:rsidP="00687DF4">
      <w:pPr>
        <w:spacing w:before="60" w:after="60"/>
        <w:jc w:val="both"/>
        <w:rPr>
          <w:rFonts w:ascii="Times New Roman" w:hAnsi="Times New Roman" w:cs="Times New Roman"/>
          <w:b/>
          <w:bCs/>
          <w:lang w:val="en-IN"/>
        </w:rPr>
      </w:pPr>
      <w:r w:rsidRPr="0033160D">
        <w:rPr>
          <w:rFonts w:ascii="Times New Roman" w:hAnsi="Times New Roman" w:cs="Times New Roman"/>
          <w:b/>
          <w:bCs/>
          <w:lang w:val="en-IN"/>
        </w:rPr>
        <w:t>Table 3.5 XGBoost Performance</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754"/>
      </w:tblGrid>
      <w:tr w:rsidR="00687DF4" w:rsidRPr="00687DF4" w14:paraId="18FEB9FF" w14:textId="77777777" w:rsidTr="00B76F5D">
        <w:trPr>
          <w:tblHeader/>
          <w:tblCellSpacing w:w="15" w:type="dxa"/>
        </w:trPr>
        <w:tc>
          <w:tcPr>
            <w:tcW w:w="1089" w:type="dxa"/>
            <w:tcBorders>
              <w:bottom w:val="single" w:sz="4" w:space="0" w:color="auto"/>
            </w:tcBorders>
            <w:vAlign w:val="center"/>
            <w:hideMark/>
          </w:tcPr>
          <w:p w14:paraId="46A06A92" w14:textId="77777777" w:rsidR="00687DF4" w:rsidRPr="00687DF4" w:rsidRDefault="00687DF4" w:rsidP="00B76F5D">
            <w:pPr>
              <w:spacing w:before="60" w:after="60"/>
              <w:rPr>
                <w:rFonts w:ascii="Times New Roman" w:hAnsi="Times New Roman" w:cs="Times New Roman"/>
                <w:b/>
                <w:bCs/>
                <w:lang w:val="en-IN"/>
              </w:rPr>
            </w:pPr>
            <w:r w:rsidRPr="00687DF4">
              <w:rPr>
                <w:rFonts w:ascii="Times New Roman" w:hAnsi="Times New Roman" w:cs="Times New Roman"/>
                <w:b/>
                <w:bCs/>
                <w:lang w:val="en-IN"/>
              </w:rPr>
              <w:t>Metric</w:t>
            </w:r>
          </w:p>
        </w:tc>
        <w:tc>
          <w:tcPr>
            <w:tcW w:w="709" w:type="dxa"/>
            <w:tcBorders>
              <w:bottom w:val="single" w:sz="4" w:space="0" w:color="auto"/>
            </w:tcBorders>
            <w:vAlign w:val="center"/>
            <w:hideMark/>
          </w:tcPr>
          <w:p w14:paraId="13254CC4" w14:textId="77777777" w:rsidR="00687DF4" w:rsidRPr="00687DF4" w:rsidRDefault="00687DF4" w:rsidP="00B76F5D">
            <w:pPr>
              <w:spacing w:before="60" w:after="60"/>
              <w:rPr>
                <w:rFonts w:ascii="Times New Roman" w:hAnsi="Times New Roman" w:cs="Times New Roman"/>
                <w:b/>
                <w:bCs/>
                <w:lang w:val="en-IN"/>
              </w:rPr>
            </w:pPr>
            <w:r w:rsidRPr="00687DF4">
              <w:rPr>
                <w:rFonts w:ascii="Times New Roman" w:hAnsi="Times New Roman" w:cs="Times New Roman"/>
                <w:b/>
                <w:bCs/>
                <w:lang w:val="en-IN"/>
              </w:rPr>
              <w:t>Value</w:t>
            </w:r>
          </w:p>
        </w:tc>
      </w:tr>
      <w:tr w:rsidR="00687DF4" w:rsidRPr="00687DF4" w14:paraId="5F0BE39D" w14:textId="77777777" w:rsidTr="00B76F5D">
        <w:trPr>
          <w:tblCellSpacing w:w="15" w:type="dxa"/>
        </w:trPr>
        <w:tc>
          <w:tcPr>
            <w:tcW w:w="1089" w:type="dxa"/>
            <w:vAlign w:val="center"/>
            <w:hideMark/>
          </w:tcPr>
          <w:p w14:paraId="7F32275A" w14:textId="1295165D" w:rsidR="00687DF4" w:rsidRPr="00687DF4" w:rsidRDefault="00687DF4" w:rsidP="00B76F5D">
            <w:pPr>
              <w:spacing w:before="60" w:after="60"/>
              <w:rPr>
                <w:rFonts w:ascii="Times New Roman" w:hAnsi="Times New Roman" w:cs="Times New Roman"/>
                <w:lang w:val="en-IN"/>
              </w:rPr>
            </w:pPr>
            <w:r w:rsidRPr="00687DF4">
              <w:rPr>
                <w:rFonts w:ascii="Times New Roman" w:hAnsi="Times New Roman" w:cs="Times New Roman"/>
                <w:lang w:val="en-IN"/>
              </w:rPr>
              <w:t>Accuracy</w:t>
            </w:r>
            <w:r w:rsidR="00D02FAD">
              <w:rPr>
                <w:rFonts w:ascii="Times New Roman" w:hAnsi="Times New Roman" w:cs="Times New Roman"/>
                <w:lang w:val="en-IN"/>
              </w:rPr>
              <w:t xml:space="preserve">      </w:t>
            </w:r>
          </w:p>
        </w:tc>
        <w:tc>
          <w:tcPr>
            <w:tcW w:w="709" w:type="dxa"/>
            <w:vAlign w:val="center"/>
            <w:hideMark/>
          </w:tcPr>
          <w:p w14:paraId="421C9EFB" w14:textId="77777777" w:rsidR="00687DF4" w:rsidRPr="00687DF4" w:rsidRDefault="00687DF4" w:rsidP="00B76F5D">
            <w:pPr>
              <w:spacing w:before="60" w:after="60"/>
              <w:rPr>
                <w:rFonts w:ascii="Times New Roman" w:hAnsi="Times New Roman" w:cs="Times New Roman"/>
                <w:lang w:val="en-IN"/>
              </w:rPr>
            </w:pPr>
            <w:r w:rsidRPr="00687DF4">
              <w:rPr>
                <w:rFonts w:ascii="Times New Roman" w:hAnsi="Times New Roman" w:cs="Times New Roman"/>
                <w:lang w:val="en-IN"/>
              </w:rPr>
              <w:t>85.94%</w:t>
            </w:r>
          </w:p>
        </w:tc>
      </w:tr>
      <w:tr w:rsidR="00687DF4" w:rsidRPr="00687DF4" w14:paraId="0C42CE90" w14:textId="77777777" w:rsidTr="00B76F5D">
        <w:trPr>
          <w:tblCellSpacing w:w="15" w:type="dxa"/>
        </w:trPr>
        <w:tc>
          <w:tcPr>
            <w:tcW w:w="1089" w:type="dxa"/>
            <w:vAlign w:val="center"/>
            <w:hideMark/>
          </w:tcPr>
          <w:p w14:paraId="6627F578" w14:textId="77777777" w:rsidR="00687DF4" w:rsidRPr="00687DF4" w:rsidRDefault="00687DF4" w:rsidP="00B76F5D">
            <w:pPr>
              <w:spacing w:before="60" w:after="60"/>
              <w:rPr>
                <w:rFonts w:ascii="Times New Roman" w:hAnsi="Times New Roman" w:cs="Times New Roman"/>
                <w:lang w:val="en-IN"/>
              </w:rPr>
            </w:pPr>
            <w:r w:rsidRPr="00687DF4">
              <w:rPr>
                <w:rFonts w:ascii="Times New Roman" w:hAnsi="Times New Roman" w:cs="Times New Roman"/>
                <w:lang w:val="en-IN"/>
              </w:rPr>
              <w:t>Precision</w:t>
            </w:r>
          </w:p>
        </w:tc>
        <w:tc>
          <w:tcPr>
            <w:tcW w:w="709" w:type="dxa"/>
            <w:vAlign w:val="center"/>
            <w:hideMark/>
          </w:tcPr>
          <w:p w14:paraId="2600EAF7" w14:textId="77777777" w:rsidR="00687DF4" w:rsidRPr="00687DF4" w:rsidRDefault="00687DF4" w:rsidP="00B76F5D">
            <w:pPr>
              <w:spacing w:before="60" w:after="60"/>
              <w:rPr>
                <w:rFonts w:ascii="Times New Roman" w:hAnsi="Times New Roman" w:cs="Times New Roman"/>
                <w:lang w:val="en-IN"/>
              </w:rPr>
            </w:pPr>
            <w:r w:rsidRPr="00687DF4">
              <w:rPr>
                <w:rFonts w:ascii="Times New Roman" w:hAnsi="Times New Roman" w:cs="Times New Roman"/>
                <w:lang w:val="en-IN"/>
              </w:rPr>
              <w:t>81.37%</w:t>
            </w:r>
          </w:p>
        </w:tc>
      </w:tr>
      <w:tr w:rsidR="00687DF4" w:rsidRPr="00687DF4" w14:paraId="02D08B94" w14:textId="77777777" w:rsidTr="00B76F5D">
        <w:trPr>
          <w:tblCellSpacing w:w="15" w:type="dxa"/>
        </w:trPr>
        <w:tc>
          <w:tcPr>
            <w:tcW w:w="1089" w:type="dxa"/>
            <w:vAlign w:val="center"/>
            <w:hideMark/>
          </w:tcPr>
          <w:p w14:paraId="79FB3311" w14:textId="77777777" w:rsidR="00687DF4" w:rsidRPr="00687DF4" w:rsidRDefault="00687DF4" w:rsidP="00B76F5D">
            <w:pPr>
              <w:spacing w:before="60" w:after="60"/>
              <w:rPr>
                <w:rFonts w:ascii="Times New Roman" w:hAnsi="Times New Roman" w:cs="Times New Roman"/>
                <w:lang w:val="en-IN"/>
              </w:rPr>
            </w:pPr>
            <w:r w:rsidRPr="00687DF4">
              <w:rPr>
                <w:rFonts w:ascii="Times New Roman" w:hAnsi="Times New Roman" w:cs="Times New Roman"/>
                <w:lang w:val="en-IN"/>
              </w:rPr>
              <w:t>Recall</w:t>
            </w:r>
          </w:p>
        </w:tc>
        <w:tc>
          <w:tcPr>
            <w:tcW w:w="709" w:type="dxa"/>
            <w:vAlign w:val="center"/>
            <w:hideMark/>
          </w:tcPr>
          <w:p w14:paraId="34E2FB54" w14:textId="77777777" w:rsidR="00687DF4" w:rsidRPr="00687DF4" w:rsidRDefault="00687DF4" w:rsidP="00B76F5D">
            <w:pPr>
              <w:spacing w:before="60" w:after="60"/>
              <w:rPr>
                <w:rFonts w:ascii="Times New Roman" w:hAnsi="Times New Roman" w:cs="Times New Roman"/>
                <w:lang w:val="en-IN"/>
              </w:rPr>
            </w:pPr>
            <w:r w:rsidRPr="00687DF4">
              <w:rPr>
                <w:rFonts w:ascii="Times New Roman" w:hAnsi="Times New Roman" w:cs="Times New Roman"/>
                <w:lang w:val="en-IN"/>
              </w:rPr>
              <w:t>84.52%</w:t>
            </w:r>
          </w:p>
        </w:tc>
      </w:tr>
      <w:tr w:rsidR="00687DF4" w:rsidRPr="00687DF4" w14:paraId="160DD1DA" w14:textId="77777777" w:rsidTr="00B76F5D">
        <w:trPr>
          <w:tblCellSpacing w:w="15" w:type="dxa"/>
        </w:trPr>
        <w:tc>
          <w:tcPr>
            <w:tcW w:w="1089" w:type="dxa"/>
            <w:vAlign w:val="center"/>
            <w:hideMark/>
          </w:tcPr>
          <w:p w14:paraId="158759E0" w14:textId="77777777" w:rsidR="00687DF4" w:rsidRPr="00687DF4" w:rsidRDefault="00687DF4" w:rsidP="00B76F5D">
            <w:pPr>
              <w:spacing w:before="60" w:after="60"/>
              <w:rPr>
                <w:rFonts w:ascii="Times New Roman" w:hAnsi="Times New Roman" w:cs="Times New Roman"/>
                <w:lang w:val="en-IN"/>
              </w:rPr>
            </w:pPr>
            <w:r w:rsidRPr="00687DF4">
              <w:rPr>
                <w:rFonts w:ascii="Times New Roman" w:hAnsi="Times New Roman" w:cs="Times New Roman"/>
                <w:lang w:val="en-IN"/>
              </w:rPr>
              <w:t>F1-score</w:t>
            </w:r>
          </w:p>
        </w:tc>
        <w:tc>
          <w:tcPr>
            <w:tcW w:w="709" w:type="dxa"/>
            <w:vAlign w:val="center"/>
            <w:hideMark/>
          </w:tcPr>
          <w:p w14:paraId="048FA732" w14:textId="77777777" w:rsidR="00687DF4" w:rsidRPr="00687DF4" w:rsidRDefault="00687DF4" w:rsidP="00B76F5D">
            <w:pPr>
              <w:spacing w:before="60" w:after="60"/>
              <w:rPr>
                <w:rFonts w:ascii="Times New Roman" w:hAnsi="Times New Roman" w:cs="Times New Roman"/>
                <w:lang w:val="en-IN"/>
              </w:rPr>
            </w:pPr>
            <w:r w:rsidRPr="00687DF4">
              <w:rPr>
                <w:rFonts w:ascii="Times New Roman" w:hAnsi="Times New Roman" w:cs="Times New Roman"/>
                <w:lang w:val="en-IN"/>
              </w:rPr>
              <w:t>82.91%</w:t>
            </w:r>
          </w:p>
        </w:tc>
      </w:tr>
      <w:tr w:rsidR="00687DF4" w:rsidRPr="00687DF4" w14:paraId="49118D9B" w14:textId="77777777" w:rsidTr="00B76F5D">
        <w:trPr>
          <w:tblCellSpacing w:w="15" w:type="dxa"/>
        </w:trPr>
        <w:tc>
          <w:tcPr>
            <w:tcW w:w="1089" w:type="dxa"/>
            <w:vAlign w:val="center"/>
            <w:hideMark/>
          </w:tcPr>
          <w:p w14:paraId="2B3863E0" w14:textId="2EF009CF" w:rsidR="00687DF4" w:rsidRPr="00687DF4" w:rsidRDefault="00687DF4" w:rsidP="00B76F5D">
            <w:pPr>
              <w:spacing w:before="60" w:after="60"/>
              <w:rPr>
                <w:rFonts w:ascii="Times New Roman" w:hAnsi="Times New Roman" w:cs="Times New Roman"/>
                <w:lang w:val="en-IN"/>
              </w:rPr>
            </w:pPr>
            <w:r w:rsidRPr="00687DF4">
              <w:rPr>
                <w:rFonts w:ascii="Times New Roman" w:hAnsi="Times New Roman" w:cs="Times New Roman"/>
                <w:lang w:val="en-IN"/>
              </w:rPr>
              <w:t>ROC-AUC</w:t>
            </w:r>
            <w:r w:rsidR="00D02FAD">
              <w:rPr>
                <w:rFonts w:ascii="Times New Roman" w:hAnsi="Times New Roman" w:cs="Times New Roman"/>
                <w:lang w:val="en-IN"/>
              </w:rPr>
              <w:t xml:space="preserve">  </w:t>
            </w:r>
          </w:p>
        </w:tc>
        <w:tc>
          <w:tcPr>
            <w:tcW w:w="709" w:type="dxa"/>
            <w:vAlign w:val="center"/>
            <w:hideMark/>
          </w:tcPr>
          <w:p w14:paraId="2D5C4D63" w14:textId="0E5FD33C" w:rsidR="00687DF4" w:rsidRPr="00687DF4" w:rsidRDefault="00ED204B" w:rsidP="00B76F5D">
            <w:pPr>
              <w:spacing w:before="60" w:after="60"/>
              <w:rPr>
                <w:rFonts w:ascii="Times New Roman" w:hAnsi="Times New Roman" w:cs="Times New Roman"/>
                <w:lang w:val="en-IN"/>
              </w:rPr>
            </w:pPr>
            <w:r>
              <w:rPr>
                <w:rFonts w:ascii="Times New Roman" w:hAnsi="Times New Roman" w:cs="Times New Roman"/>
                <w:lang w:val="en-IN"/>
              </w:rPr>
              <w:t>90</w:t>
            </w:r>
            <w:r w:rsidR="00D02FAD">
              <w:rPr>
                <w:rFonts w:ascii="Times New Roman" w:hAnsi="Times New Roman" w:cs="Times New Roman"/>
                <w:lang w:val="en-IN"/>
              </w:rPr>
              <w:t>.87</w:t>
            </w:r>
            <w:r w:rsidR="00687DF4" w:rsidRPr="00687DF4">
              <w:rPr>
                <w:rFonts w:ascii="Times New Roman" w:hAnsi="Times New Roman" w:cs="Times New Roman"/>
                <w:lang w:val="en-IN"/>
              </w:rPr>
              <w:t>%</w:t>
            </w:r>
          </w:p>
        </w:tc>
      </w:tr>
    </w:tbl>
    <w:p w14:paraId="0D899AE2" w14:textId="77777777" w:rsidR="007023C6" w:rsidRDefault="007023C6" w:rsidP="00687DF4">
      <w:pPr>
        <w:spacing w:before="60" w:after="60"/>
        <w:jc w:val="both"/>
        <w:rPr>
          <w:rFonts w:ascii="Times New Roman" w:hAnsi="Times New Roman" w:cs="Times New Roman"/>
          <w:lang w:val="en-IN"/>
        </w:rPr>
      </w:pPr>
    </w:p>
    <w:p w14:paraId="582C064E" w14:textId="40124AB8" w:rsidR="00687DF4" w:rsidRDefault="00B76F5D" w:rsidP="00687DF4">
      <w:pPr>
        <w:spacing w:before="60" w:after="60"/>
        <w:jc w:val="both"/>
        <w:rPr>
          <w:rFonts w:ascii="Times New Roman" w:hAnsi="Times New Roman" w:cs="Times New Roman"/>
          <w:lang w:val="en-IN"/>
        </w:rPr>
      </w:pPr>
      <w:r>
        <w:rPr>
          <w:rFonts w:ascii="Times New Roman" w:hAnsi="Times New Roman" w:cs="Times New Roman"/>
          <w:lang w:val="en-IN"/>
        </w:rPr>
        <w:br w:type="textWrapping" w:clear="all"/>
      </w:r>
      <w:r w:rsidR="00687DF4" w:rsidRPr="00687DF4">
        <w:rPr>
          <w:rFonts w:ascii="Times New Roman" w:hAnsi="Times New Roman" w:cs="Times New Roman"/>
          <w:lang w:val="en-IN"/>
        </w:rPr>
        <w:t>The confusion matrix further demonstrates the predictive performance of the XGBoost classifier. At the selected threshold of 0.45, the model correctly classified 199 observations from the negative class and 131 observations from the positive class, while producing 30 false-positive and 24 false-negative predictions. This indicates that the model was able to correctly classify the majority of observations while maintaining relatively balanced classification errors between the two outcome classes.</w:t>
      </w:r>
    </w:p>
    <w:p w14:paraId="39B722E4" w14:textId="77777777" w:rsidR="006A45BD" w:rsidRDefault="006A45BD" w:rsidP="00687DF4">
      <w:pPr>
        <w:spacing w:before="60" w:after="60"/>
        <w:jc w:val="both"/>
        <w:rPr>
          <w:rFonts w:ascii="Times New Roman" w:hAnsi="Times New Roman" w:cs="Times New Roman"/>
          <w:lang w:val="en-IN"/>
        </w:rPr>
      </w:pPr>
    </w:p>
    <w:p w14:paraId="31C0274C" w14:textId="73B39C0E" w:rsidR="00EF6476" w:rsidRDefault="006A45BD" w:rsidP="006A45BD">
      <w:pPr>
        <w:spacing w:before="60" w:after="60"/>
        <w:jc w:val="center"/>
        <w:rPr>
          <w:rFonts w:ascii="Times New Roman" w:hAnsi="Times New Roman" w:cs="Times New Roman"/>
          <w:lang w:val="en-IN"/>
        </w:rPr>
      </w:pPr>
      <w:r>
        <w:rPr>
          <w:noProof/>
        </w:rPr>
        <w:drawing>
          <wp:inline distT="0" distB="0" distL="0" distR="0" wp14:anchorId="630FC393" wp14:editId="16B4B2C6">
            <wp:extent cx="4533900" cy="3655060"/>
            <wp:effectExtent l="0" t="0" r="0" b="2540"/>
            <wp:docPr id="1746931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43088" cy="3662467"/>
                    </a:xfrm>
                    <a:prstGeom prst="rect">
                      <a:avLst/>
                    </a:prstGeom>
                    <a:noFill/>
                    <a:ln>
                      <a:noFill/>
                    </a:ln>
                  </pic:spPr>
                </pic:pic>
              </a:graphicData>
            </a:graphic>
          </wp:inline>
        </w:drawing>
      </w:r>
    </w:p>
    <w:p w14:paraId="7F8D66E4" w14:textId="65386005" w:rsidR="00B76F5D" w:rsidRPr="00687DF4" w:rsidRDefault="00B76F5D" w:rsidP="006A45BD">
      <w:pPr>
        <w:spacing w:before="60" w:after="60"/>
        <w:jc w:val="center"/>
        <w:rPr>
          <w:rFonts w:ascii="Times New Roman" w:hAnsi="Times New Roman" w:cs="Times New Roman"/>
          <w:lang w:val="en-IN"/>
        </w:rPr>
      </w:pPr>
      <w:r w:rsidRPr="00B76F5D">
        <w:rPr>
          <w:rFonts w:ascii="Times New Roman" w:hAnsi="Times New Roman" w:cs="Times New Roman"/>
          <w:b/>
          <w:bCs/>
          <w:lang w:val="en-IN"/>
        </w:rPr>
        <w:t>Fig. 4</w:t>
      </w:r>
      <w:r>
        <w:rPr>
          <w:rFonts w:ascii="Times New Roman" w:hAnsi="Times New Roman" w:cs="Times New Roman"/>
          <w:lang w:val="en-IN"/>
        </w:rPr>
        <w:t xml:space="preserve"> XGBoost performance graphs</w:t>
      </w:r>
    </w:p>
    <w:p w14:paraId="2BFABE05" w14:textId="3DD367C8" w:rsidR="00687DF4" w:rsidRPr="00687DF4" w:rsidRDefault="003E0B28" w:rsidP="00687DF4">
      <w:pPr>
        <w:spacing w:before="60" w:after="60"/>
        <w:jc w:val="both"/>
        <w:rPr>
          <w:rFonts w:ascii="Times New Roman" w:hAnsi="Times New Roman" w:cs="Times New Roman"/>
          <w:lang w:val="en-IN"/>
        </w:rPr>
      </w:pPr>
      <w:r>
        <w:rPr>
          <w:rFonts w:ascii="Times New Roman" w:hAnsi="Times New Roman" w:cs="Times New Roman"/>
          <w:lang w:val="en-IN"/>
        </w:rPr>
        <w:lastRenderedPageBreak/>
        <w:t xml:space="preserve">Fig. 4a </w:t>
      </w:r>
      <w:r w:rsidR="00687DF4" w:rsidRPr="00687DF4">
        <w:rPr>
          <w:rFonts w:ascii="Times New Roman" w:hAnsi="Times New Roman" w:cs="Times New Roman"/>
          <w:lang w:val="en-IN"/>
        </w:rPr>
        <w:t xml:space="preserve"> presents the confusion matrix of the XGBoost model. The relatively high number of true-positive and true-negative predictions demonstrates the model's ability to distinguish between the two five-year survival outcome classes.</w:t>
      </w:r>
    </w:p>
    <w:p w14:paraId="4D589DEE" w14:textId="134525D0" w:rsidR="00687DF4" w:rsidRDefault="00687DF4" w:rsidP="00687DF4">
      <w:pPr>
        <w:spacing w:before="60" w:after="60"/>
        <w:jc w:val="both"/>
        <w:rPr>
          <w:rFonts w:ascii="Times New Roman" w:hAnsi="Times New Roman" w:cs="Times New Roman"/>
          <w:lang w:val="en-IN"/>
        </w:rPr>
      </w:pPr>
      <w:r w:rsidRPr="00687DF4">
        <w:rPr>
          <w:rFonts w:ascii="Times New Roman" w:hAnsi="Times New Roman" w:cs="Times New Roman"/>
          <w:lang w:val="en-IN"/>
        </w:rPr>
        <w:t>Fig</w:t>
      </w:r>
      <w:r w:rsidR="003E0B28">
        <w:rPr>
          <w:rFonts w:ascii="Times New Roman" w:hAnsi="Times New Roman" w:cs="Times New Roman"/>
          <w:lang w:val="en-IN"/>
        </w:rPr>
        <w:t>. 4b</w:t>
      </w:r>
      <w:r w:rsidRPr="00687DF4">
        <w:rPr>
          <w:rFonts w:ascii="Times New Roman" w:hAnsi="Times New Roman" w:cs="Times New Roman"/>
          <w:lang w:val="en-IN"/>
        </w:rPr>
        <w:t xml:space="preserve"> illustrates the Receiver Operating Characteristic (ROC) curve generated from the XGBoost predicted probabilities. The curve demonstrates the model's ability to discriminate between the two survival classes across different classification thresholds. The ROC analysis complements the threshold-based accuracy, precision, recall, and F1-score results by evaluating model discrimination across a range of decision thresholds rather than relying on a single threshold.</w:t>
      </w:r>
    </w:p>
    <w:p w14:paraId="79DB2B11" w14:textId="77777777" w:rsidR="00687DF4" w:rsidRPr="00687DF4" w:rsidRDefault="00687DF4" w:rsidP="00687DF4">
      <w:pPr>
        <w:spacing w:before="60" w:after="60"/>
        <w:jc w:val="both"/>
        <w:rPr>
          <w:rFonts w:ascii="Times New Roman" w:hAnsi="Times New Roman" w:cs="Times New Roman"/>
          <w:lang w:val="en-IN"/>
        </w:rPr>
      </w:pPr>
    </w:p>
    <w:p w14:paraId="5BAFA4AD" w14:textId="068B894B" w:rsidR="00687DF4" w:rsidRPr="0033160D" w:rsidRDefault="00687DF4" w:rsidP="00687DF4">
      <w:pPr>
        <w:spacing w:before="60" w:after="60"/>
        <w:rPr>
          <w:rFonts w:ascii="Times New Roman" w:hAnsi="Times New Roman" w:cs="Times New Roman"/>
          <w:b/>
          <w:bCs/>
          <w:sz w:val="24"/>
          <w:szCs w:val="24"/>
          <w:lang w:val="en-IN"/>
        </w:rPr>
      </w:pPr>
      <w:r w:rsidRPr="0033160D">
        <w:rPr>
          <w:rFonts w:ascii="Times New Roman" w:hAnsi="Times New Roman" w:cs="Times New Roman"/>
          <w:b/>
          <w:bCs/>
          <w:sz w:val="24"/>
          <w:szCs w:val="24"/>
          <w:lang w:val="en-IN"/>
        </w:rPr>
        <w:t>XGBoost Fairness Evaluation</w:t>
      </w:r>
    </w:p>
    <w:p w14:paraId="7C4D6C4B" w14:textId="77777777" w:rsidR="00687DF4" w:rsidRPr="00687DF4" w:rsidRDefault="00687DF4" w:rsidP="00687DF4">
      <w:pPr>
        <w:spacing w:before="60" w:after="60"/>
        <w:jc w:val="both"/>
        <w:rPr>
          <w:rFonts w:ascii="Times New Roman" w:hAnsi="Times New Roman" w:cs="Times New Roman"/>
          <w:lang w:val="en-IN"/>
        </w:rPr>
      </w:pPr>
      <w:r w:rsidRPr="00687DF4">
        <w:rPr>
          <w:rFonts w:ascii="Times New Roman" w:hAnsi="Times New Roman" w:cs="Times New Roman"/>
          <w:lang w:val="en-IN"/>
        </w:rPr>
        <w:t>The fairness analysis was performed using the selected XGBoost decision threshold of 0.45. The results are presented in Table 3.6. The model achieved a Demographic Parity Difference (DPD) of 0.364, indicating a substantial difference in the proportion of positive predictions across the three age groups. The Equalised Odds Difference (EOD) was 0.222, which indicates that differences remained in the true-positive and false-positive rates between age groups.</w:t>
      </w:r>
    </w:p>
    <w:p w14:paraId="41406538" w14:textId="77777777" w:rsidR="00687DF4" w:rsidRDefault="00687DF4" w:rsidP="00687DF4">
      <w:pPr>
        <w:spacing w:before="60" w:after="60"/>
        <w:jc w:val="both"/>
        <w:rPr>
          <w:rFonts w:ascii="Times New Roman" w:hAnsi="Times New Roman" w:cs="Times New Roman"/>
          <w:lang w:val="en-IN"/>
        </w:rPr>
      </w:pPr>
      <w:r w:rsidRPr="00687DF4">
        <w:rPr>
          <w:rFonts w:ascii="Times New Roman" w:hAnsi="Times New Roman" w:cs="Times New Roman"/>
          <w:lang w:val="en-IN"/>
        </w:rPr>
        <w:t>Compared with the Logistic Regression model, which produced a DPD of 0.380 and an EOD of 0.363, XGBoost reduced both fairness disparities. The reduction in EOD is particularly notable, decreasing from 0.363 for Logistic Regression to 0.222 for XGBoost. Compared with Random Forest, XGBoost also demonstrated lower disparities, with Random Forest producing a DPD of 0.421 and an EOD of 0.415. Therefore, although XGBoost does not achieve complete fairness across age groups, it demonstrated the most favourable fairness results among the three models evaluated.</w:t>
      </w:r>
    </w:p>
    <w:p w14:paraId="4E714497" w14:textId="77777777" w:rsidR="00687DF4" w:rsidRPr="00687DF4" w:rsidRDefault="00687DF4" w:rsidP="00687DF4">
      <w:pPr>
        <w:spacing w:before="60" w:after="60"/>
        <w:jc w:val="both"/>
        <w:rPr>
          <w:rFonts w:ascii="Times New Roman" w:hAnsi="Times New Roman" w:cs="Times New Roman"/>
          <w:lang w:val="en-IN"/>
        </w:rPr>
      </w:pPr>
    </w:p>
    <w:p w14:paraId="5E77E571" w14:textId="77777777" w:rsidR="00687DF4" w:rsidRPr="003E0B28" w:rsidRDefault="00687DF4" w:rsidP="00687DF4">
      <w:pPr>
        <w:spacing w:before="60" w:after="60"/>
        <w:rPr>
          <w:rFonts w:ascii="Times New Roman" w:hAnsi="Times New Roman" w:cs="Times New Roman"/>
          <w:b/>
          <w:bCs/>
          <w:lang w:val="en-IN"/>
        </w:rPr>
      </w:pPr>
      <w:r w:rsidRPr="003E0B28">
        <w:rPr>
          <w:rFonts w:ascii="Times New Roman" w:hAnsi="Times New Roman" w:cs="Times New Roman"/>
          <w:b/>
          <w:bCs/>
          <w:lang w:val="en-IN"/>
        </w:rPr>
        <w:t>Table 3.6 XGBoost Fairness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625"/>
      </w:tblGrid>
      <w:tr w:rsidR="00687DF4" w:rsidRPr="00687DF4" w14:paraId="0C5DE529" w14:textId="77777777" w:rsidTr="00687DF4">
        <w:trPr>
          <w:tblHeader/>
          <w:tblCellSpacing w:w="15" w:type="dxa"/>
        </w:trPr>
        <w:tc>
          <w:tcPr>
            <w:tcW w:w="0" w:type="auto"/>
            <w:tcBorders>
              <w:bottom w:val="single" w:sz="4" w:space="0" w:color="auto"/>
            </w:tcBorders>
            <w:vAlign w:val="center"/>
            <w:hideMark/>
          </w:tcPr>
          <w:p w14:paraId="38AA008F" w14:textId="77777777" w:rsidR="00687DF4" w:rsidRPr="00687DF4" w:rsidRDefault="00687DF4" w:rsidP="00687DF4">
            <w:pPr>
              <w:spacing w:before="60" w:after="60"/>
              <w:rPr>
                <w:rFonts w:ascii="Times New Roman" w:hAnsi="Times New Roman" w:cs="Times New Roman"/>
                <w:b/>
                <w:bCs/>
                <w:lang w:val="en-IN"/>
              </w:rPr>
            </w:pPr>
            <w:r w:rsidRPr="00687DF4">
              <w:rPr>
                <w:rFonts w:ascii="Times New Roman" w:hAnsi="Times New Roman" w:cs="Times New Roman"/>
                <w:b/>
                <w:bCs/>
                <w:lang w:val="en-IN"/>
              </w:rPr>
              <w:t>Metric</w:t>
            </w:r>
          </w:p>
        </w:tc>
        <w:tc>
          <w:tcPr>
            <w:tcW w:w="0" w:type="auto"/>
            <w:tcBorders>
              <w:bottom w:val="single" w:sz="4" w:space="0" w:color="auto"/>
            </w:tcBorders>
            <w:vAlign w:val="center"/>
            <w:hideMark/>
          </w:tcPr>
          <w:p w14:paraId="6CE445FD" w14:textId="77777777" w:rsidR="00687DF4" w:rsidRPr="00687DF4" w:rsidRDefault="00687DF4" w:rsidP="00687DF4">
            <w:pPr>
              <w:spacing w:before="60" w:after="60"/>
              <w:rPr>
                <w:rFonts w:ascii="Times New Roman" w:hAnsi="Times New Roman" w:cs="Times New Roman"/>
                <w:b/>
                <w:bCs/>
                <w:lang w:val="en-IN"/>
              </w:rPr>
            </w:pPr>
            <w:r w:rsidRPr="00687DF4">
              <w:rPr>
                <w:rFonts w:ascii="Times New Roman" w:hAnsi="Times New Roman" w:cs="Times New Roman"/>
                <w:b/>
                <w:bCs/>
                <w:lang w:val="en-IN"/>
              </w:rPr>
              <w:t>Value</w:t>
            </w:r>
          </w:p>
        </w:tc>
      </w:tr>
      <w:tr w:rsidR="00687DF4" w:rsidRPr="00687DF4" w14:paraId="6B4DD389" w14:textId="77777777">
        <w:trPr>
          <w:tblCellSpacing w:w="15" w:type="dxa"/>
        </w:trPr>
        <w:tc>
          <w:tcPr>
            <w:tcW w:w="0" w:type="auto"/>
            <w:vAlign w:val="center"/>
            <w:hideMark/>
          </w:tcPr>
          <w:p w14:paraId="092D1F41" w14:textId="77777777" w:rsidR="00687DF4" w:rsidRPr="00687DF4" w:rsidRDefault="00687DF4" w:rsidP="00687DF4">
            <w:pPr>
              <w:spacing w:before="60" w:after="60"/>
              <w:rPr>
                <w:rFonts w:ascii="Times New Roman" w:hAnsi="Times New Roman" w:cs="Times New Roman"/>
                <w:lang w:val="en-IN"/>
              </w:rPr>
            </w:pPr>
            <w:r w:rsidRPr="00687DF4">
              <w:rPr>
                <w:rFonts w:ascii="Times New Roman" w:hAnsi="Times New Roman" w:cs="Times New Roman"/>
                <w:lang w:val="en-IN"/>
              </w:rPr>
              <w:t>Demographic Parity Difference</w:t>
            </w:r>
          </w:p>
        </w:tc>
        <w:tc>
          <w:tcPr>
            <w:tcW w:w="0" w:type="auto"/>
            <w:vAlign w:val="center"/>
            <w:hideMark/>
          </w:tcPr>
          <w:p w14:paraId="2314AD6C" w14:textId="77777777" w:rsidR="00687DF4" w:rsidRPr="00687DF4" w:rsidRDefault="00687DF4" w:rsidP="00687DF4">
            <w:pPr>
              <w:spacing w:before="60" w:after="60"/>
              <w:rPr>
                <w:rFonts w:ascii="Times New Roman" w:hAnsi="Times New Roman" w:cs="Times New Roman"/>
                <w:lang w:val="en-IN"/>
              </w:rPr>
            </w:pPr>
            <w:r w:rsidRPr="00687DF4">
              <w:rPr>
                <w:rFonts w:ascii="Times New Roman" w:hAnsi="Times New Roman" w:cs="Times New Roman"/>
                <w:lang w:val="en-IN"/>
              </w:rPr>
              <w:t>0.364</w:t>
            </w:r>
          </w:p>
        </w:tc>
      </w:tr>
      <w:tr w:rsidR="00687DF4" w:rsidRPr="00687DF4" w14:paraId="0125B6A4" w14:textId="77777777">
        <w:trPr>
          <w:tblCellSpacing w:w="15" w:type="dxa"/>
        </w:trPr>
        <w:tc>
          <w:tcPr>
            <w:tcW w:w="0" w:type="auto"/>
            <w:vAlign w:val="center"/>
            <w:hideMark/>
          </w:tcPr>
          <w:p w14:paraId="23B91DAA" w14:textId="77777777" w:rsidR="00687DF4" w:rsidRPr="00687DF4" w:rsidRDefault="00687DF4" w:rsidP="00687DF4">
            <w:pPr>
              <w:spacing w:before="60" w:after="60"/>
              <w:rPr>
                <w:rFonts w:ascii="Times New Roman" w:hAnsi="Times New Roman" w:cs="Times New Roman"/>
                <w:lang w:val="en-IN"/>
              </w:rPr>
            </w:pPr>
            <w:r w:rsidRPr="00687DF4">
              <w:rPr>
                <w:rFonts w:ascii="Times New Roman" w:hAnsi="Times New Roman" w:cs="Times New Roman"/>
                <w:lang w:val="en-IN"/>
              </w:rPr>
              <w:t>Equalised Odds Difference</w:t>
            </w:r>
          </w:p>
        </w:tc>
        <w:tc>
          <w:tcPr>
            <w:tcW w:w="0" w:type="auto"/>
            <w:vAlign w:val="center"/>
            <w:hideMark/>
          </w:tcPr>
          <w:p w14:paraId="0FB3D602" w14:textId="77777777" w:rsidR="00687DF4" w:rsidRPr="00687DF4" w:rsidRDefault="00687DF4" w:rsidP="00687DF4">
            <w:pPr>
              <w:spacing w:before="60" w:after="60"/>
              <w:rPr>
                <w:rFonts w:ascii="Times New Roman" w:hAnsi="Times New Roman" w:cs="Times New Roman"/>
                <w:lang w:val="en-IN"/>
              </w:rPr>
            </w:pPr>
            <w:r w:rsidRPr="00687DF4">
              <w:rPr>
                <w:rFonts w:ascii="Times New Roman" w:hAnsi="Times New Roman" w:cs="Times New Roman"/>
                <w:lang w:val="en-IN"/>
              </w:rPr>
              <w:t>0.222</w:t>
            </w:r>
          </w:p>
        </w:tc>
      </w:tr>
      <w:tr w:rsidR="00687DF4" w:rsidRPr="00687DF4" w14:paraId="29CBCAF6" w14:textId="77777777">
        <w:trPr>
          <w:tblCellSpacing w:w="15" w:type="dxa"/>
        </w:trPr>
        <w:tc>
          <w:tcPr>
            <w:tcW w:w="0" w:type="auto"/>
            <w:vAlign w:val="center"/>
          </w:tcPr>
          <w:p w14:paraId="2F6313D6" w14:textId="77777777" w:rsidR="00687DF4" w:rsidRPr="00687DF4" w:rsidRDefault="00687DF4" w:rsidP="00687DF4">
            <w:pPr>
              <w:spacing w:before="60" w:after="60"/>
              <w:rPr>
                <w:rFonts w:ascii="Times New Roman" w:hAnsi="Times New Roman" w:cs="Times New Roman"/>
                <w:lang w:val="en-IN"/>
              </w:rPr>
            </w:pPr>
          </w:p>
        </w:tc>
        <w:tc>
          <w:tcPr>
            <w:tcW w:w="0" w:type="auto"/>
            <w:vAlign w:val="center"/>
          </w:tcPr>
          <w:p w14:paraId="06FCC2DA" w14:textId="77777777" w:rsidR="00687DF4" w:rsidRPr="00687DF4" w:rsidRDefault="00687DF4" w:rsidP="00687DF4">
            <w:pPr>
              <w:spacing w:before="60" w:after="60"/>
              <w:rPr>
                <w:rFonts w:ascii="Times New Roman" w:hAnsi="Times New Roman" w:cs="Times New Roman"/>
                <w:lang w:val="en-IN"/>
              </w:rPr>
            </w:pPr>
          </w:p>
        </w:tc>
      </w:tr>
    </w:tbl>
    <w:p w14:paraId="3453413A" w14:textId="5B85A617" w:rsidR="00F53AC2" w:rsidRPr="0033160D" w:rsidRDefault="00687DF4" w:rsidP="00687DF4">
      <w:pPr>
        <w:spacing w:before="60" w:after="60"/>
        <w:rPr>
          <w:rFonts w:ascii="Times New Roman" w:hAnsi="Times New Roman" w:cs="Times New Roman"/>
          <w:b/>
          <w:bCs/>
          <w:sz w:val="24"/>
          <w:szCs w:val="24"/>
          <w:lang w:val="en-IN"/>
        </w:rPr>
      </w:pPr>
      <w:r w:rsidRPr="0033160D">
        <w:rPr>
          <w:rFonts w:ascii="Times New Roman" w:hAnsi="Times New Roman" w:cs="Times New Roman"/>
          <w:b/>
          <w:bCs/>
          <w:sz w:val="24"/>
          <w:szCs w:val="24"/>
          <w:lang w:val="en-IN"/>
        </w:rPr>
        <w:t>XGBoost Age-wise Fairness Analysis</w:t>
      </w:r>
    </w:p>
    <w:p w14:paraId="59C60B98" w14:textId="60B88B72" w:rsidR="00F53AC2" w:rsidRPr="00687DF4" w:rsidRDefault="00687DF4" w:rsidP="00687DF4">
      <w:pPr>
        <w:spacing w:before="60" w:after="60"/>
        <w:jc w:val="both"/>
        <w:rPr>
          <w:rFonts w:ascii="Times New Roman" w:hAnsi="Times New Roman" w:cs="Times New Roman"/>
          <w:lang w:val="en-IN"/>
        </w:rPr>
      </w:pPr>
      <w:r w:rsidRPr="00687DF4">
        <w:rPr>
          <w:rFonts w:ascii="Times New Roman" w:hAnsi="Times New Roman" w:cs="Times New Roman"/>
          <w:lang w:val="en-IN"/>
        </w:rPr>
        <w:t>Fig</w:t>
      </w:r>
      <w:r w:rsidR="003E0B28">
        <w:rPr>
          <w:rFonts w:ascii="Times New Roman" w:hAnsi="Times New Roman" w:cs="Times New Roman"/>
          <w:lang w:val="en-IN"/>
        </w:rPr>
        <w:t>. 4c</w:t>
      </w:r>
      <w:r w:rsidRPr="00687DF4">
        <w:rPr>
          <w:rFonts w:ascii="Times New Roman" w:hAnsi="Times New Roman" w:cs="Times New Roman"/>
          <w:lang w:val="en-IN"/>
        </w:rPr>
        <w:t xml:space="preserve"> presents the subgroup fairness metrics for the three predefined age groups. The Young (&lt;40 years) group had a selection rate of 0.421, a TPR of 0.889, and an FPR of 0.000. The Middle-aged (40–65 years) group had the highest selection rate of 0.586, together with a TPR of 0.889 and an FPR of 0.222. In comparison, the Older (&gt;65 years) group had a substantially lower selection rate of 0.222 and a TPR of 0.711, while its FPR was 0.078.</w:t>
      </w:r>
    </w:p>
    <w:p w14:paraId="27E0587F" w14:textId="5099928D" w:rsidR="00F53AC2" w:rsidRPr="00687DF4" w:rsidRDefault="00687DF4" w:rsidP="00687DF4">
      <w:pPr>
        <w:spacing w:before="60" w:after="60"/>
        <w:jc w:val="both"/>
        <w:rPr>
          <w:rFonts w:ascii="Times New Roman" w:hAnsi="Times New Roman" w:cs="Times New Roman"/>
          <w:lang w:val="en-IN"/>
        </w:rPr>
      </w:pPr>
      <w:r w:rsidRPr="00687DF4">
        <w:rPr>
          <w:rFonts w:ascii="Times New Roman" w:hAnsi="Times New Roman" w:cs="Times New Roman"/>
          <w:lang w:val="en-IN"/>
        </w:rPr>
        <w:t>The results demonstrate that the XGBoost model still produces differences in prediction rates across age groups. The selection rate for older patients was considerably lower than that of the middle-aged group, indicating that older patients were less frequently assigned the positive predicted outcome. Similarly, the TPR for older patients was approximately 17.8 percentage points lower than that of the young and middle-aged groups. This indicates that the model was less successful at correctly identifying positive outcomes among older patients.</w:t>
      </w:r>
    </w:p>
    <w:p w14:paraId="442E3856" w14:textId="005A5537" w:rsidR="00F53AC2" w:rsidRPr="00687DF4" w:rsidRDefault="00687DF4" w:rsidP="00687DF4">
      <w:pPr>
        <w:spacing w:before="60" w:after="60"/>
        <w:jc w:val="both"/>
        <w:rPr>
          <w:rFonts w:ascii="Times New Roman" w:hAnsi="Times New Roman" w:cs="Times New Roman"/>
          <w:lang w:val="en-IN"/>
        </w:rPr>
      </w:pPr>
      <w:r w:rsidRPr="00687DF4">
        <w:rPr>
          <w:rFonts w:ascii="Times New Roman" w:hAnsi="Times New Roman" w:cs="Times New Roman"/>
          <w:lang w:val="en-IN"/>
        </w:rPr>
        <w:t xml:space="preserve">However, the XGBoost model produced a smaller disparity in TPR than the Random Forest model. The TPR for older patients increased from 0.474 with Random Forest to 0.711 with XGBoost, while the </w:t>
      </w:r>
      <w:r w:rsidRPr="00687DF4">
        <w:rPr>
          <w:rFonts w:ascii="Times New Roman" w:hAnsi="Times New Roman" w:cs="Times New Roman"/>
          <w:lang w:val="en-IN"/>
        </w:rPr>
        <w:lastRenderedPageBreak/>
        <w:t>EOD decreased from 0.415 to 0.222. These findings suggest that XGBoost provides a comparatively more equitable balance between predictive performance and age-group fairness.</w:t>
      </w:r>
    </w:p>
    <w:p w14:paraId="2F3353C7" w14:textId="77777777" w:rsidR="00687DF4" w:rsidRPr="00687DF4" w:rsidRDefault="00687DF4" w:rsidP="00687DF4">
      <w:pPr>
        <w:spacing w:before="60" w:after="60"/>
        <w:jc w:val="both"/>
        <w:rPr>
          <w:rFonts w:ascii="Times New Roman" w:hAnsi="Times New Roman" w:cs="Times New Roman"/>
          <w:lang w:val="en-IN"/>
        </w:rPr>
      </w:pPr>
      <w:r w:rsidRPr="00687DF4">
        <w:rPr>
          <w:rFonts w:ascii="Times New Roman" w:hAnsi="Times New Roman" w:cs="Times New Roman"/>
          <w:lang w:val="en-IN"/>
        </w:rPr>
        <w:t>Overall, the XGBoost model achieved the strongest overall predictive performance among the three evaluated algorithms while also demonstrating lower fairness disparities than Logistic Regression and Random Forest. Nevertheless, the remaining differences in selection rate and true-positive rate indicate that the model cannot be considered completely age-fair. The results therefore demonstrate that improvements in predictive accuracy do not necessarily eliminate age-related disparities, reinforcing the importance of evaluating both predictive performance and fairness when assessing machine learning models for clinical applications.</w:t>
      </w:r>
    </w:p>
    <w:p w14:paraId="4E702B34" w14:textId="77777777" w:rsidR="00452F7B" w:rsidRDefault="00452F7B" w:rsidP="002944E1">
      <w:pPr>
        <w:spacing w:before="60" w:after="60"/>
        <w:rPr>
          <w:rFonts w:ascii="Times New Roman" w:hAnsi="Times New Roman" w:cs="Times New Roman"/>
          <w:lang w:val="en-IN"/>
        </w:rPr>
      </w:pPr>
    </w:p>
    <w:p w14:paraId="07460808" w14:textId="77777777" w:rsidR="00E519DF" w:rsidRDefault="00E519DF" w:rsidP="002944E1">
      <w:pPr>
        <w:spacing w:before="60" w:after="60"/>
        <w:rPr>
          <w:rFonts w:ascii="Times New Roman" w:hAnsi="Times New Roman" w:cs="Times New Roman"/>
          <w:sz w:val="32"/>
          <w:szCs w:val="32"/>
          <w:lang w:val="en-IN"/>
        </w:rPr>
      </w:pPr>
    </w:p>
    <w:p w14:paraId="77ABDB89" w14:textId="77777777" w:rsidR="00AF2B7E" w:rsidRDefault="00AF2B7E" w:rsidP="002944E1">
      <w:pPr>
        <w:spacing w:before="60" w:after="60"/>
        <w:rPr>
          <w:rFonts w:ascii="Times New Roman" w:hAnsi="Times New Roman" w:cs="Times New Roman"/>
          <w:sz w:val="32"/>
          <w:szCs w:val="32"/>
          <w:lang w:val="en-IN"/>
        </w:rPr>
      </w:pPr>
    </w:p>
    <w:p w14:paraId="2B5BA7F7" w14:textId="77777777" w:rsidR="00AF2B7E" w:rsidRDefault="00AF2B7E" w:rsidP="002944E1">
      <w:pPr>
        <w:spacing w:before="60" w:after="60"/>
        <w:rPr>
          <w:rFonts w:ascii="Times New Roman" w:hAnsi="Times New Roman" w:cs="Times New Roman"/>
          <w:sz w:val="32"/>
          <w:szCs w:val="32"/>
          <w:lang w:val="en-IN"/>
        </w:rPr>
      </w:pPr>
    </w:p>
    <w:p w14:paraId="2F18D431" w14:textId="77777777" w:rsidR="00AF2B7E" w:rsidRDefault="00AF2B7E" w:rsidP="002944E1">
      <w:pPr>
        <w:spacing w:before="60" w:after="60"/>
        <w:rPr>
          <w:rFonts w:ascii="Times New Roman" w:hAnsi="Times New Roman" w:cs="Times New Roman"/>
          <w:sz w:val="32"/>
          <w:szCs w:val="32"/>
          <w:lang w:val="en-IN"/>
        </w:rPr>
      </w:pPr>
    </w:p>
    <w:p w14:paraId="13A82DC4" w14:textId="77777777" w:rsidR="002B399D" w:rsidRDefault="002B399D" w:rsidP="002944E1">
      <w:pPr>
        <w:spacing w:before="60" w:after="60"/>
        <w:rPr>
          <w:rFonts w:ascii="Times New Roman" w:hAnsi="Times New Roman" w:cs="Times New Roman"/>
          <w:sz w:val="32"/>
          <w:szCs w:val="32"/>
          <w:lang w:val="en-IN"/>
        </w:rPr>
      </w:pPr>
    </w:p>
    <w:p w14:paraId="67145934" w14:textId="77777777" w:rsidR="002B399D" w:rsidRDefault="002B399D" w:rsidP="002944E1">
      <w:pPr>
        <w:spacing w:before="60" w:after="60"/>
        <w:rPr>
          <w:rFonts w:ascii="Times New Roman" w:hAnsi="Times New Roman" w:cs="Times New Roman"/>
          <w:sz w:val="32"/>
          <w:szCs w:val="32"/>
          <w:lang w:val="en-IN"/>
        </w:rPr>
      </w:pPr>
    </w:p>
    <w:p w14:paraId="60C8A8E9" w14:textId="77777777" w:rsidR="002B399D" w:rsidRDefault="002B399D" w:rsidP="002944E1">
      <w:pPr>
        <w:spacing w:before="60" w:after="60"/>
        <w:rPr>
          <w:rFonts w:ascii="Times New Roman" w:hAnsi="Times New Roman" w:cs="Times New Roman"/>
          <w:sz w:val="32"/>
          <w:szCs w:val="32"/>
          <w:lang w:val="en-IN"/>
        </w:rPr>
      </w:pPr>
    </w:p>
    <w:p w14:paraId="0E19AC38" w14:textId="77777777" w:rsidR="002B399D" w:rsidRDefault="002B399D" w:rsidP="002944E1">
      <w:pPr>
        <w:spacing w:before="60" w:after="60"/>
        <w:rPr>
          <w:rFonts w:ascii="Times New Roman" w:hAnsi="Times New Roman" w:cs="Times New Roman"/>
          <w:sz w:val="32"/>
          <w:szCs w:val="32"/>
          <w:lang w:val="en-IN"/>
        </w:rPr>
      </w:pPr>
    </w:p>
    <w:p w14:paraId="6F189D4D" w14:textId="77777777" w:rsidR="002B399D" w:rsidRDefault="002B399D" w:rsidP="002944E1">
      <w:pPr>
        <w:spacing w:before="60" w:after="60"/>
        <w:rPr>
          <w:rFonts w:ascii="Times New Roman" w:hAnsi="Times New Roman" w:cs="Times New Roman"/>
          <w:sz w:val="32"/>
          <w:szCs w:val="32"/>
          <w:lang w:val="en-IN"/>
        </w:rPr>
      </w:pPr>
    </w:p>
    <w:p w14:paraId="1EC1CD99" w14:textId="77777777" w:rsidR="002B399D" w:rsidRDefault="002B399D" w:rsidP="002944E1">
      <w:pPr>
        <w:spacing w:before="60" w:after="60"/>
        <w:rPr>
          <w:rFonts w:ascii="Times New Roman" w:hAnsi="Times New Roman" w:cs="Times New Roman"/>
          <w:sz w:val="32"/>
          <w:szCs w:val="32"/>
          <w:lang w:val="en-IN"/>
        </w:rPr>
      </w:pPr>
    </w:p>
    <w:p w14:paraId="735D2A16" w14:textId="77777777" w:rsidR="002B399D" w:rsidRDefault="002B399D" w:rsidP="002944E1">
      <w:pPr>
        <w:spacing w:before="60" w:after="60"/>
        <w:rPr>
          <w:rFonts w:ascii="Times New Roman" w:hAnsi="Times New Roman" w:cs="Times New Roman"/>
          <w:sz w:val="32"/>
          <w:szCs w:val="32"/>
          <w:lang w:val="en-IN"/>
        </w:rPr>
      </w:pPr>
    </w:p>
    <w:p w14:paraId="0B399F77" w14:textId="77777777" w:rsidR="002B399D" w:rsidRDefault="002B399D" w:rsidP="002944E1">
      <w:pPr>
        <w:spacing w:before="60" w:after="60"/>
        <w:rPr>
          <w:rFonts w:ascii="Times New Roman" w:hAnsi="Times New Roman" w:cs="Times New Roman"/>
          <w:sz w:val="32"/>
          <w:szCs w:val="32"/>
          <w:lang w:val="en-IN"/>
        </w:rPr>
      </w:pPr>
    </w:p>
    <w:p w14:paraId="7C042E69" w14:textId="77777777" w:rsidR="002B399D" w:rsidRDefault="002B399D" w:rsidP="002944E1">
      <w:pPr>
        <w:spacing w:before="60" w:after="60"/>
        <w:rPr>
          <w:rFonts w:ascii="Times New Roman" w:hAnsi="Times New Roman" w:cs="Times New Roman"/>
          <w:sz w:val="32"/>
          <w:szCs w:val="32"/>
          <w:lang w:val="en-IN"/>
        </w:rPr>
      </w:pPr>
    </w:p>
    <w:p w14:paraId="7E2C8376" w14:textId="77777777" w:rsidR="002B399D" w:rsidRDefault="002B399D" w:rsidP="002944E1">
      <w:pPr>
        <w:spacing w:before="60" w:after="60"/>
        <w:rPr>
          <w:rFonts w:ascii="Times New Roman" w:hAnsi="Times New Roman" w:cs="Times New Roman"/>
          <w:sz w:val="32"/>
          <w:szCs w:val="32"/>
          <w:lang w:val="en-IN"/>
        </w:rPr>
      </w:pPr>
    </w:p>
    <w:p w14:paraId="2AEAB41E" w14:textId="77777777" w:rsidR="002B399D" w:rsidRDefault="002B399D" w:rsidP="002944E1">
      <w:pPr>
        <w:spacing w:before="60" w:after="60"/>
        <w:rPr>
          <w:rFonts w:ascii="Times New Roman" w:hAnsi="Times New Roman" w:cs="Times New Roman"/>
          <w:sz w:val="32"/>
          <w:szCs w:val="32"/>
          <w:lang w:val="en-IN"/>
        </w:rPr>
      </w:pPr>
    </w:p>
    <w:p w14:paraId="452DB8D0" w14:textId="77777777" w:rsidR="002B399D" w:rsidRDefault="002B399D" w:rsidP="002944E1">
      <w:pPr>
        <w:spacing w:before="60" w:after="60"/>
        <w:rPr>
          <w:rFonts w:ascii="Times New Roman" w:hAnsi="Times New Roman" w:cs="Times New Roman"/>
          <w:sz w:val="32"/>
          <w:szCs w:val="32"/>
          <w:lang w:val="en-IN"/>
        </w:rPr>
      </w:pPr>
    </w:p>
    <w:p w14:paraId="5A5983D3" w14:textId="77777777" w:rsidR="002B399D" w:rsidRDefault="002B399D" w:rsidP="002944E1">
      <w:pPr>
        <w:spacing w:before="60" w:after="60"/>
        <w:rPr>
          <w:rFonts w:ascii="Times New Roman" w:hAnsi="Times New Roman" w:cs="Times New Roman"/>
          <w:sz w:val="32"/>
          <w:szCs w:val="32"/>
          <w:lang w:val="en-IN"/>
        </w:rPr>
      </w:pPr>
    </w:p>
    <w:p w14:paraId="592FAE43" w14:textId="77777777" w:rsidR="002B399D" w:rsidRDefault="002B399D" w:rsidP="002944E1">
      <w:pPr>
        <w:spacing w:before="60" w:after="60"/>
        <w:rPr>
          <w:rFonts w:ascii="Times New Roman" w:hAnsi="Times New Roman" w:cs="Times New Roman"/>
          <w:sz w:val="32"/>
          <w:szCs w:val="32"/>
          <w:lang w:val="en-IN"/>
        </w:rPr>
      </w:pPr>
    </w:p>
    <w:p w14:paraId="638F8EFA" w14:textId="77777777" w:rsidR="002B399D" w:rsidRDefault="002B399D" w:rsidP="002944E1">
      <w:pPr>
        <w:spacing w:before="60" w:after="60"/>
        <w:rPr>
          <w:rFonts w:ascii="Times New Roman" w:hAnsi="Times New Roman" w:cs="Times New Roman"/>
          <w:sz w:val="32"/>
          <w:szCs w:val="32"/>
          <w:lang w:val="en-IN"/>
        </w:rPr>
      </w:pPr>
    </w:p>
    <w:p w14:paraId="1088B429" w14:textId="77777777" w:rsidR="002B399D" w:rsidRDefault="002B399D" w:rsidP="002944E1">
      <w:pPr>
        <w:spacing w:before="60" w:after="60"/>
        <w:rPr>
          <w:rFonts w:ascii="Times New Roman" w:hAnsi="Times New Roman" w:cs="Times New Roman"/>
          <w:sz w:val="32"/>
          <w:szCs w:val="32"/>
          <w:lang w:val="en-IN"/>
        </w:rPr>
      </w:pPr>
    </w:p>
    <w:p w14:paraId="0CBC84D3" w14:textId="77777777" w:rsidR="002B399D" w:rsidRDefault="002B399D" w:rsidP="002944E1">
      <w:pPr>
        <w:spacing w:before="60" w:after="60"/>
        <w:rPr>
          <w:rFonts w:ascii="Times New Roman" w:hAnsi="Times New Roman" w:cs="Times New Roman"/>
          <w:sz w:val="32"/>
          <w:szCs w:val="32"/>
          <w:lang w:val="en-IN"/>
        </w:rPr>
      </w:pPr>
    </w:p>
    <w:p w14:paraId="3D4A3F6D" w14:textId="77777777" w:rsidR="00AF2B7E" w:rsidRPr="00E519DF" w:rsidRDefault="00AF2B7E" w:rsidP="002944E1">
      <w:pPr>
        <w:spacing w:before="60" w:after="60"/>
        <w:rPr>
          <w:rFonts w:ascii="Times New Roman" w:hAnsi="Times New Roman" w:cs="Times New Roman"/>
          <w:sz w:val="32"/>
          <w:szCs w:val="32"/>
          <w:lang w:val="en-IN"/>
        </w:rPr>
      </w:pPr>
    </w:p>
    <w:p w14:paraId="06B613B1" w14:textId="0639AEE7" w:rsidR="00452F7B" w:rsidRDefault="00452F7B" w:rsidP="00452F7B">
      <w:pPr>
        <w:spacing w:before="60" w:after="60"/>
        <w:rPr>
          <w:rFonts w:ascii="Times New Roman" w:hAnsi="Times New Roman" w:cs="Times New Roman"/>
          <w:b/>
          <w:bCs/>
          <w:sz w:val="32"/>
          <w:szCs w:val="32"/>
          <w:lang w:val="en-IN"/>
        </w:rPr>
      </w:pPr>
      <w:r w:rsidRPr="00E519DF">
        <w:rPr>
          <w:rFonts w:ascii="Times New Roman" w:hAnsi="Times New Roman" w:cs="Times New Roman"/>
          <w:b/>
          <w:bCs/>
          <w:sz w:val="32"/>
          <w:szCs w:val="32"/>
          <w:lang w:val="en-IN"/>
        </w:rPr>
        <w:lastRenderedPageBreak/>
        <w:t>C</w:t>
      </w:r>
      <w:r w:rsidR="002B399D">
        <w:rPr>
          <w:rFonts w:ascii="Times New Roman" w:hAnsi="Times New Roman" w:cs="Times New Roman"/>
          <w:b/>
          <w:bCs/>
          <w:sz w:val="32"/>
          <w:szCs w:val="32"/>
          <w:lang w:val="en-IN"/>
        </w:rPr>
        <w:t>hapter 4: Discussion</w:t>
      </w:r>
    </w:p>
    <w:p w14:paraId="6437046B" w14:textId="77777777" w:rsidR="00E519DF" w:rsidRPr="00E519DF" w:rsidRDefault="00E519DF" w:rsidP="00452F7B">
      <w:pPr>
        <w:spacing w:before="60" w:after="60"/>
        <w:rPr>
          <w:rFonts w:ascii="Times New Roman" w:hAnsi="Times New Roman" w:cs="Times New Roman"/>
          <w:b/>
          <w:bCs/>
          <w:sz w:val="32"/>
          <w:szCs w:val="32"/>
          <w:lang w:val="en-IN"/>
        </w:rPr>
      </w:pPr>
    </w:p>
    <w:p w14:paraId="121E1611" w14:textId="77777777" w:rsidR="00452F7B" w:rsidRPr="00E519DF" w:rsidRDefault="00452F7B" w:rsidP="00452F7B">
      <w:pPr>
        <w:spacing w:before="60" w:after="60"/>
        <w:rPr>
          <w:rFonts w:ascii="Times New Roman" w:hAnsi="Times New Roman" w:cs="Times New Roman"/>
          <w:b/>
          <w:bCs/>
          <w:sz w:val="28"/>
          <w:szCs w:val="28"/>
          <w:lang w:val="en-IN"/>
        </w:rPr>
      </w:pPr>
      <w:r w:rsidRPr="00E519DF">
        <w:rPr>
          <w:rFonts w:ascii="Times New Roman" w:hAnsi="Times New Roman" w:cs="Times New Roman"/>
          <w:b/>
          <w:bCs/>
          <w:sz w:val="28"/>
          <w:szCs w:val="28"/>
          <w:lang w:val="en-IN"/>
        </w:rPr>
        <w:t>4.1 Overview of the findings</w:t>
      </w:r>
    </w:p>
    <w:p w14:paraId="16B7B078" w14:textId="77777777" w:rsidR="00DA6C2C" w:rsidRPr="00DA6C2C" w:rsidRDefault="00DA6C2C" w:rsidP="00DA6C2C">
      <w:pPr>
        <w:spacing w:before="60" w:after="60"/>
        <w:rPr>
          <w:rFonts w:ascii="Times New Roman" w:hAnsi="Times New Roman" w:cs="Times New Roman"/>
          <w:lang w:val="en-IN"/>
        </w:rPr>
      </w:pPr>
      <w:r w:rsidRPr="00DA6C2C">
        <w:rPr>
          <w:rFonts w:ascii="Times New Roman" w:hAnsi="Times New Roman" w:cs="Times New Roman"/>
          <w:lang w:val="en-IN"/>
        </w:rPr>
        <w:t>The main goal of this project was to assess if machine learning models used to predict five-year survival of breast cancer patients can provide similar predictive performance across various patient age ranges.</w:t>
      </w:r>
    </w:p>
    <w:p w14:paraId="47E2157E" w14:textId="77777777" w:rsidR="00DA6C2C" w:rsidRPr="00DA6C2C" w:rsidRDefault="00DA6C2C" w:rsidP="00DA6C2C">
      <w:pPr>
        <w:spacing w:before="60" w:after="60"/>
        <w:rPr>
          <w:rFonts w:ascii="Times New Roman" w:hAnsi="Times New Roman" w:cs="Times New Roman"/>
          <w:lang w:val="en-IN"/>
        </w:rPr>
      </w:pPr>
      <w:r w:rsidRPr="00DA6C2C">
        <w:rPr>
          <w:rFonts w:ascii="Times New Roman" w:hAnsi="Times New Roman" w:cs="Times New Roman"/>
          <w:lang w:val="en-IN"/>
        </w:rPr>
        <w:t>In addition, the research sought to identify which one of the three chosen machine learning methods (Logistic Regression, Random Forest and XGBoost) produced the highest level of aggregate predictive performance using the METABRIC dataset. The results indicate two significant conclusions.</w:t>
      </w:r>
    </w:p>
    <w:p w14:paraId="320052BB" w14:textId="77777777" w:rsidR="00DA6C2C" w:rsidRPr="00DA6C2C" w:rsidRDefault="00DA6C2C" w:rsidP="00DA6C2C">
      <w:pPr>
        <w:spacing w:before="60" w:after="60"/>
        <w:rPr>
          <w:rFonts w:ascii="Times New Roman" w:hAnsi="Times New Roman" w:cs="Times New Roman"/>
          <w:lang w:val="en-IN"/>
        </w:rPr>
      </w:pPr>
      <w:r w:rsidRPr="00DA6C2C">
        <w:rPr>
          <w:rFonts w:ascii="Times New Roman" w:hAnsi="Times New Roman" w:cs="Times New Roman"/>
          <w:lang w:val="en-IN"/>
        </w:rPr>
        <w:t>Firstly, although each of the three machine learning models demonstrated relatively good aggregate predictive performance, they were not able to produce similar levels of prediction performance across the different age groups. Each model exhibited measurable differences in selection rate, true positive rate, and false positive rate among the three defined age groups (young, middle-aged, older).</w:t>
      </w:r>
    </w:p>
    <w:p w14:paraId="17E4525A" w14:textId="77777777" w:rsidR="00DA6C2C" w:rsidRDefault="00DA6C2C" w:rsidP="00DA6C2C">
      <w:pPr>
        <w:spacing w:before="60" w:after="60"/>
        <w:rPr>
          <w:rFonts w:ascii="Times New Roman" w:hAnsi="Times New Roman" w:cs="Times New Roman"/>
          <w:lang w:val="en-IN"/>
        </w:rPr>
      </w:pPr>
      <w:r w:rsidRPr="00DA6C2C">
        <w:rPr>
          <w:rFonts w:ascii="Times New Roman" w:hAnsi="Times New Roman" w:cs="Times New Roman"/>
          <w:lang w:val="en-IN"/>
        </w:rPr>
        <w:t>Secondly, the XGBoost method had the highest aggregate predictive performance and also had the fewest disparities in terms of fairness when compared to the other two methods. These results support the major conclusion of the research that the evaluation of machine learning systems in clinical settings cannot be based solely on overall accuracy or discrimination; rather, it is essential to evaluate the system’s performance at the sub-group level as well. Even though a system appears to have a very high overall predictive performance, it may still demonstrate systematic differences in its predictions for certain sub-groups of patients.</w:t>
      </w:r>
    </w:p>
    <w:p w14:paraId="575CFD77" w14:textId="77777777" w:rsidR="00DA6C2C" w:rsidRDefault="00DA6C2C" w:rsidP="00DA6C2C">
      <w:pPr>
        <w:spacing w:before="60" w:after="60"/>
        <w:rPr>
          <w:rFonts w:ascii="Times New Roman" w:hAnsi="Times New Roman" w:cs="Times New Roman"/>
          <w:lang w:val="en-IN"/>
        </w:rPr>
      </w:pPr>
    </w:p>
    <w:p w14:paraId="7AA4D465" w14:textId="2D37F920" w:rsidR="00452F7B" w:rsidRPr="00E519DF" w:rsidRDefault="00452F7B" w:rsidP="00DA6C2C">
      <w:pPr>
        <w:spacing w:before="60" w:after="60"/>
        <w:rPr>
          <w:rFonts w:ascii="Times New Roman" w:hAnsi="Times New Roman" w:cs="Times New Roman"/>
          <w:b/>
          <w:bCs/>
          <w:sz w:val="28"/>
          <w:szCs w:val="28"/>
          <w:lang w:val="en-IN"/>
        </w:rPr>
      </w:pPr>
      <w:r w:rsidRPr="00E519DF">
        <w:rPr>
          <w:rFonts w:ascii="Times New Roman" w:hAnsi="Times New Roman" w:cs="Times New Roman"/>
          <w:b/>
          <w:bCs/>
          <w:sz w:val="28"/>
          <w:szCs w:val="28"/>
          <w:lang w:val="en-IN"/>
        </w:rPr>
        <w:t>4.2 Comparison of overall predictive performance</w:t>
      </w:r>
    </w:p>
    <w:p w14:paraId="270395A5" w14:textId="1B0ED88E" w:rsidR="00FE09F1" w:rsidRPr="00FE09F1" w:rsidRDefault="00FE09F1" w:rsidP="00FE09F1">
      <w:pPr>
        <w:spacing w:before="60" w:after="60"/>
        <w:jc w:val="both"/>
        <w:rPr>
          <w:rFonts w:ascii="Times New Roman" w:hAnsi="Times New Roman" w:cs="Times New Roman"/>
          <w:lang w:val="en-IN"/>
        </w:rPr>
      </w:pPr>
      <w:r>
        <w:rPr>
          <w:rFonts w:ascii="Times New Roman" w:hAnsi="Times New Roman" w:cs="Times New Roman"/>
          <w:lang w:val="en-IN"/>
        </w:rPr>
        <w:t>The</w:t>
      </w:r>
      <w:r w:rsidRPr="00FE09F1">
        <w:rPr>
          <w:rFonts w:ascii="Times New Roman" w:hAnsi="Times New Roman" w:cs="Times New Roman"/>
          <w:lang w:val="en-IN"/>
        </w:rPr>
        <w:t xml:space="preserve"> comparison of the three models shows a continuous increase in predictive performance as the complexity of each model has grown. Logistic regression produced an accuracy of 81.25%, a precision of 77.12%, a recall of 76.13%, a F1-score of 76.62%, and a ROC-AUC of around 0.889. An increase in accuracy was shown by the random forest model increasing the overall accuracy to 84.11%, with a precision of 82.19%, a recall of 77.42%, a F1-score of 79.73%, and a ROC-AUC of around 0.909. XGBoost showed the greatest accuracy of 85.94%, a precision of 81.37%, a recall of 84.52%, and a F1-score of 82.91% at the chosen decision threshold. An improvement was seen in going from logistic regression to random forest, showing that non-linear relationships and feature interactions had valuable predictive information that could not be adequately captured by a linear classification model. Further improvements were seen using XGBoost, which demonstrated that the use of sequential gradient boosting allowed for the capture of additional relationships found within the clinical feature space. These findings are in line with the methodological principles outlined previously in this thesis. Logistic regression provided a baseline for interpretation, random forest provided non-linear ensemble learning, and XGBoost provided a more flexible boosting framework capable of modeling complex interactions. The findings thus support the importance of evaluating various learning paradigms instead of assuming that a single algorithm will always produce the highest level of performance.</w:t>
      </w:r>
    </w:p>
    <w:p w14:paraId="7849E9D1" w14:textId="77777777" w:rsidR="00FE09F1" w:rsidRPr="00FE09F1" w:rsidRDefault="00FE09F1" w:rsidP="00FE09F1">
      <w:pPr>
        <w:spacing w:before="60" w:after="60"/>
        <w:jc w:val="both"/>
        <w:rPr>
          <w:rFonts w:ascii="Times New Roman" w:hAnsi="Times New Roman" w:cs="Times New Roman"/>
          <w:lang w:val="en-IN"/>
        </w:rPr>
      </w:pPr>
      <w:r w:rsidRPr="00FE09F1">
        <w:rPr>
          <w:rFonts w:ascii="Times New Roman" w:hAnsi="Times New Roman" w:cs="Times New Roman"/>
          <w:lang w:val="en-IN"/>
        </w:rPr>
        <w:t>Additionally, the results of XGBoost are of special significance since the model was also identified as the top-performing model when evaluating predictive performance in conjunction with fairness.</w:t>
      </w:r>
    </w:p>
    <w:p w14:paraId="4A27A1F6" w14:textId="64F4E64F" w:rsidR="00E519DF" w:rsidRPr="00E519DF" w:rsidRDefault="00FE09F1" w:rsidP="00FE09F1">
      <w:pPr>
        <w:spacing w:before="60" w:after="60"/>
        <w:jc w:val="both"/>
        <w:rPr>
          <w:rFonts w:ascii="Times New Roman" w:hAnsi="Times New Roman" w:cs="Times New Roman"/>
          <w:lang w:val="en-IN"/>
        </w:rPr>
      </w:pPr>
      <w:r w:rsidRPr="00FE09F1">
        <w:rPr>
          <w:rFonts w:ascii="Times New Roman" w:hAnsi="Times New Roman" w:cs="Times New Roman"/>
          <w:lang w:val="en-IN"/>
        </w:rPr>
        <w:t>Thus, the selection decision of the model was not based solely on accuracy. XGBoost demonstrated the highest overall predictive performance while simultaneously producing less disparity in terms of fairness than both logistic regression and random forest.</w:t>
      </w:r>
    </w:p>
    <w:p w14:paraId="329C9624" w14:textId="77777777" w:rsidR="00452F7B" w:rsidRDefault="00452F7B" w:rsidP="00452F7B">
      <w:pPr>
        <w:spacing w:before="60" w:after="60"/>
        <w:rPr>
          <w:rFonts w:ascii="Times New Roman" w:hAnsi="Times New Roman" w:cs="Times New Roman"/>
          <w:b/>
          <w:bCs/>
          <w:sz w:val="28"/>
          <w:szCs w:val="28"/>
          <w:lang w:val="en-IN"/>
        </w:rPr>
      </w:pPr>
      <w:r w:rsidRPr="00E519DF">
        <w:rPr>
          <w:rFonts w:ascii="Times New Roman" w:hAnsi="Times New Roman" w:cs="Times New Roman"/>
          <w:b/>
          <w:bCs/>
          <w:sz w:val="28"/>
          <w:szCs w:val="28"/>
          <w:lang w:val="en-IN"/>
        </w:rPr>
        <w:lastRenderedPageBreak/>
        <w:t>4.3 Answer to Research Question 1: Do the models perform equitably across age groups?</w:t>
      </w:r>
    </w:p>
    <w:p w14:paraId="79484FE7" w14:textId="77777777" w:rsidR="00E519DF" w:rsidRPr="00E519DF" w:rsidRDefault="00E519DF" w:rsidP="00452F7B">
      <w:pPr>
        <w:spacing w:before="60" w:after="60"/>
        <w:rPr>
          <w:rFonts w:ascii="Times New Roman" w:hAnsi="Times New Roman" w:cs="Times New Roman"/>
          <w:b/>
          <w:bCs/>
          <w:sz w:val="28"/>
          <w:szCs w:val="28"/>
          <w:lang w:val="en-IN"/>
        </w:rPr>
      </w:pPr>
    </w:p>
    <w:p w14:paraId="3C38A0D2"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The first research question asked:</w:t>
      </w:r>
    </w:p>
    <w:p w14:paraId="637E658A"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"Do machine learning models for breast cancer survival prediction perform equitably across patient age groups, or do systematic performance disparities exist that may compromise clinical decision support?"</w:t>
      </w:r>
    </w:p>
    <w:p w14:paraId="030A4364"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The findings indicate that systematic performance disparities exist across age groups. Therefore, the first research question is answered negatively: the evaluated models cannot be considered completely equitable across the three age groups.</w:t>
      </w:r>
    </w:p>
    <w:p w14:paraId="3BC80827"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Logistic Regression produced a Demographic Parity Difference (DPD) of 0.380 and an Equalised Odds Difference (EOD) of 0.363. Random Forest produced even larger disparities, with a DPD of 0.421 and an EOD of 0.415. These results indicate that increasing overall predictive performance did not automatically result in improved fairness.</w:t>
      </w:r>
    </w:p>
    <w:p w14:paraId="03ED9C30"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The subgroup analysis provides further evidence of this disparity. For Logistic Regression, the True Positive Rate was 0.889 for young patients, 0.833 for middle-aged patients, and only 0.526 for older patients. The selection rate also decreased substantially for the older group, from 0.526 among young patients and 0.566 among middle-aged patients to 0.186 among older patients.</w:t>
      </w:r>
    </w:p>
    <w:p w14:paraId="4D8D83A7"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A similar pattern was observed for Random Forest. Although its overall predictive performance was higher than Logistic Regression, the older group had a TPR of only 0.474, compared with 0.889 for young patients and 0.870 for middle-aged patients. The selection rate for older patients was also only 0.150, compared with 0.421 for young patients and 0.571 for middle-aged patients.</w:t>
      </w:r>
    </w:p>
    <w:p w14:paraId="49006992"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These findings are particularly important because they demonstrate the difference between overall model performance and subgroup performance. A model can achieve high accuracy while systematically producing different outcomes for different age groups. This directly supports the research gap identified in the literature review, where previous breast cancer survival studies largely focused on aggregate predictive performance and rarely performed explicit fairness analysis.</w:t>
      </w:r>
    </w:p>
    <w:p w14:paraId="2FDEDFF4" w14:textId="77777777" w:rsidR="00452F7B"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The lower TPR observed among older patients is particularly important from a clinical fairness perspective. A lower TPR means that the model is less successful at correctly identifying patients belonging to the positive outcome class within that age group. Consequently, an apparently strong overall model could still provide less reliable decision support for older patients.</w:t>
      </w:r>
    </w:p>
    <w:p w14:paraId="5DAED060" w14:textId="77777777" w:rsidR="00915DE1" w:rsidRPr="00915DE1" w:rsidRDefault="00915DE1" w:rsidP="00915DE1">
      <w:pPr>
        <w:spacing w:before="60" w:after="60"/>
        <w:jc w:val="both"/>
        <w:rPr>
          <w:rFonts w:ascii="Times New Roman" w:hAnsi="Times New Roman" w:cs="Times New Roman"/>
          <w:lang w:val="en-IN"/>
        </w:rPr>
      </w:pPr>
    </w:p>
    <w:p w14:paraId="14426C49" w14:textId="77777777" w:rsidR="00452F7B" w:rsidRPr="00915DE1" w:rsidRDefault="00452F7B" w:rsidP="00452F7B">
      <w:pPr>
        <w:spacing w:before="60" w:after="60"/>
        <w:rPr>
          <w:rFonts w:ascii="Times New Roman" w:hAnsi="Times New Roman" w:cs="Times New Roman"/>
          <w:b/>
          <w:bCs/>
          <w:sz w:val="28"/>
          <w:szCs w:val="28"/>
          <w:lang w:val="en-IN"/>
        </w:rPr>
      </w:pPr>
      <w:r w:rsidRPr="00915DE1">
        <w:rPr>
          <w:rFonts w:ascii="Times New Roman" w:hAnsi="Times New Roman" w:cs="Times New Roman"/>
          <w:b/>
          <w:bCs/>
          <w:sz w:val="28"/>
          <w:szCs w:val="28"/>
          <w:lang w:val="en-IN"/>
        </w:rPr>
        <w:t>4.4 Age-related disparities and possible explanations</w:t>
      </w:r>
    </w:p>
    <w:p w14:paraId="5340DB6C"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The observed disparities should not automatically be interpreted as evidence that the algorithms are intentionally discriminating against older patients. Instead, they demonstrate age-associated differences in model behaviour, which may arise from several characteristics of the dataset and modelling process.</w:t>
      </w:r>
    </w:p>
    <w:p w14:paraId="7A2EB332"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One possible explanation is the distribution of patients across age groups. The thesis identified that younger patients represent a smaller proportion of breast cancer cases in the dataset, potentially providing fewer observations from which the model can learn age-specific patterns. In addition, age is associated with other clinical characteristics, including tumour grade, receptor status, and molecular subtype. Consequently, the models may learn relationships involving these correlated variables that indirectly reproduce age-related differences.</w:t>
      </w:r>
    </w:p>
    <w:p w14:paraId="6C9D73C1"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 xml:space="preserve">Another important explanation is that the models optimise aggregate predictive performance rather than subgroup equality. Standard classification objectives do not inherently require equal TPR, FPR, or selection rates across demographic groups. Therefore, the optimisation process can favour the overall </w:t>
      </w:r>
      <w:r w:rsidRPr="00915DE1">
        <w:rPr>
          <w:rFonts w:ascii="Times New Roman" w:hAnsi="Times New Roman" w:cs="Times New Roman"/>
          <w:lang w:val="en-IN"/>
        </w:rPr>
        <w:lastRenderedPageBreak/>
        <w:t>population-level objective while producing less favourable performance for particular subgroups. This reflects the equity-efficiency trade-off discussed in the literature review.</w:t>
      </w:r>
    </w:p>
    <w:p w14:paraId="6F6EB736" w14:textId="77777777" w:rsidR="00452F7B"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The results therefore suggest that age-related disparity is likely to be a combination of data distribution, correlations between age and clinical variables, and the optimisation objective, rather than a property of one particular algorithm.</w:t>
      </w:r>
    </w:p>
    <w:p w14:paraId="745CB12A" w14:textId="77777777" w:rsidR="00915DE1" w:rsidRPr="00915DE1" w:rsidRDefault="00915DE1" w:rsidP="00915DE1">
      <w:pPr>
        <w:spacing w:before="60" w:after="60"/>
        <w:jc w:val="both"/>
        <w:rPr>
          <w:rFonts w:ascii="Times New Roman" w:hAnsi="Times New Roman" w:cs="Times New Roman"/>
          <w:lang w:val="en-IN"/>
        </w:rPr>
      </w:pPr>
    </w:p>
    <w:p w14:paraId="05777574" w14:textId="77777777" w:rsidR="00452F7B" w:rsidRDefault="00452F7B" w:rsidP="00452F7B">
      <w:pPr>
        <w:spacing w:before="60" w:after="60"/>
        <w:rPr>
          <w:rFonts w:ascii="Times New Roman" w:hAnsi="Times New Roman" w:cs="Times New Roman"/>
          <w:b/>
          <w:bCs/>
          <w:sz w:val="28"/>
          <w:szCs w:val="28"/>
          <w:lang w:val="en-IN"/>
        </w:rPr>
      </w:pPr>
      <w:r w:rsidRPr="00915DE1">
        <w:rPr>
          <w:rFonts w:ascii="Times New Roman" w:hAnsi="Times New Roman" w:cs="Times New Roman"/>
          <w:b/>
          <w:bCs/>
          <w:sz w:val="28"/>
          <w:szCs w:val="28"/>
          <w:lang w:val="en-IN"/>
        </w:rPr>
        <w:t>4.5 Does higher predictive performance reduce fairness?</w:t>
      </w:r>
    </w:p>
    <w:p w14:paraId="28D65745" w14:textId="77777777" w:rsidR="00915DE1" w:rsidRPr="00915DE1" w:rsidRDefault="00915DE1" w:rsidP="00452F7B">
      <w:pPr>
        <w:spacing w:before="60" w:after="60"/>
        <w:rPr>
          <w:rFonts w:ascii="Times New Roman" w:hAnsi="Times New Roman" w:cs="Times New Roman"/>
          <w:b/>
          <w:bCs/>
          <w:sz w:val="28"/>
          <w:szCs w:val="28"/>
          <w:lang w:val="en-IN"/>
        </w:rPr>
      </w:pPr>
    </w:p>
    <w:p w14:paraId="52E186BB"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One of the most important findings of this study is that higher predictive performance did not automatically produce greater fairness.</w:t>
      </w:r>
    </w:p>
    <w:p w14:paraId="30FA987D"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Random Forest improved accuracy from 81.25% to 84.11% compared with Logistic Regression, but its fairness metrics became worse. Its DPD increased from 0.380 to 0.421, while EOD increased from 0.363 to 0.415.</w:t>
      </w:r>
    </w:p>
    <w:p w14:paraId="18B8C41C"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This demonstrates that predictive performance and fairness are not necessarily aligned objectives. Optimising the model to reduce overall classification error does not guarantee that errors will be distributed equally across age groups.</w:t>
      </w:r>
    </w:p>
    <w:p w14:paraId="034831B4"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XGBoost provides a more interesting result. It achieved the highest accuracy at 85.94%, while its DPD decreased to 0.364 and its EOD decreased substantially to 0.222. Thus, XGBoost demonstrated that a model can improve predictive performance while simultaneously reducing some fairness disparities. However, the remaining DPD and EOD values demonstrate that the disparity was reduced rather than eliminated.</w:t>
      </w:r>
    </w:p>
    <w:p w14:paraId="03A77D78" w14:textId="77777777" w:rsidR="00452F7B"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This finding is consistent with the thesis framework, which argues that model selection should consider both predictive effectiveness and equitable treatment rather than accuracy alone.</w:t>
      </w:r>
    </w:p>
    <w:p w14:paraId="167BABEB" w14:textId="77777777" w:rsidR="00915DE1" w:rsidRPr="00915DE1" w:rsidRDefault="00915DE1" w:rsidP="00915DE1">
      <w:pPr>
        <w:spacing w:before="60" w:after="60"/>
        <w:jc w:val="both"/>
        <w:rPr>
          <w:rFonts w:ascii="Times New Roman" w:hAnsi="Times New Roman" w:cs="Times New Roman"/>
          <w:lang w:val="en-IN"/>
        </w:rPr>
      </w:pPr>
    </w:p>
    <w:p w14:paraId="4B85051D" w14:textId="77777777" w:rsidR="00452F7B" w:rsidRPr="00915DE1" w:rsidRDefault="00452F7B" w:rsidP="00452F7B">
      <w:pPr>
        <w:spacing w:before="60" w:after="60"/>
        <w:rPr>
          <w:rFonts w:ascii="Times New Roman" w:hAnsi="Times New Roman" w:cs="Times New Roman"/>
          <w:b/>
          <w:bCs/>
          <w:sz w:val="28"/>
          <w:szCs w:val="28"/>
          <w:lang w:val="en-IN"/>
        </w:rPr>
      </w:pPr>
      <w:r w:rsidRPr="00915DE1">
        <w:rPr>
          <w:rFonts w:ascii="Times New Roman" w:hAnsi="Times New Roman" w:cs="Times New Roman"/>
          <w:b/>
          <w:bCs/>
          <w:sz w:val="28"/>
          <w:szCs w:val="28"/>
          <w:lang w:val="en-IN"/>
        </w:rPr>
        <w:t>4.6 Attempts to improve predictive performance and reduce disparity</w:t>
      </w:r>
    </w:p>
    <w:p w14:paraId="1869D1A2" w14:textId="77777777" w:rsidR="00FE09F1" w:rsidRPr="00FE09F1" w:rsidRDefault="00FE09F1" w:rsidP="00FE09F1">
      <w:pPr>
        <w:spacing w:before="60" w:after="60"/>
        <w:jc w:val="both"/>
        <w:rPr>
          <w:rFonts w:ascii="Times New Roman" w:hAnsi="Times New Roman" w:cs="Times New Roman"/>
          <w:lang w:val="en-IN"/>
        </w:rPr>
      </w:pPr>
      <w:r w:rsidRPr="00FE09F1">
        <w:rPr>
          <w:rFonts w:ascii="Times New Roman" w:hAnsi="Times New Roman" w:cs="Times New Roman"/>
          <w:lang w:val="en-IN"/>
        </w:rPr>
        <w:t xml:space="preserve">Methodology to improve model reliability and predictive performance was achieved by several steps. The first step was to preprocess the dataset with respect to missing values; categorical encoding; preparation of features; and scaling. The second step was to optimize the hyperparameters of each model using GridSearchCV and five-fold cross-validation. Optimization of hyperparameters prevented reliance on the default parameters of each model and allowed for evaluation of each model based upon its own unique configuration of the dataset. Cross-validation provided protection against reliance on a single training-split during model optimization. The third step was to partition the dataset into training and testing datasets in a manner which preserved the distribution of survival classes within both partitions. As such, the test dataset was independent of the model development process and therefore enabled assessment of the final predictive performance against a set of observations that had not been seen before. The fourth step was to assess fairness in a direct manner, as opposed to assuming that increased predictive performance indicated increased equitable performance. Demographic Parity Difference (DPD), Equalized Odds Difference (EOD), Selection Rate (SR), True Positive Rate (TPR), and False Positive Rate (FPR) were computed for each of the three age groups. Computing these metrics allowed for identification of disparities that would otherwise be hidden in the aggregated accuracy. The fifth and final step was to conduct a decision threshold analysis for XGBoost. To determine the most appropriate classification threshold, various classification thresholds were evaluated with respect to the trade-off between predictive performance and fairness. Based on this evaluation, a threshold of 0.45 </w:t>
      </w:r>
      <w:r w:rsidRPr="00FE09F1">
        <w:rPr>
          <w:rFonts w:ascii="Times New Roman" w:hAnsi="Times New Roman" w:cs="Times New Roman"/>
          <w:lang w:val="en-IN"/>
        </w:rPr>
        <w:lastRenderedPageBreak/>
        <w:t>was selected for subsequent analyses with respect to XGBoost due to its ability to strike a reasonable balance between predictive performance and fairness metrics.</w:t>
      </w:r>
    </w:p>
    <w:p w14:paraId="255B50F5" w14:textId="75EA10E8" w:rsidR="00915DE1" w:rsidRDefault="00FE09F1" w:rsidP="00FE09F1">
      <w:pPr>
        <w:spacing w:before="60" w:after="60"/>
        <w:jc w:val="both"/>
        <w:rPr>
          <w:rFonts w:ascii="Times New Roman" w:hAnsi="Times New Roman" w:cs="Times New Roman"/>
          <w:lang w:val="en-IN"/>
        </w:rPr>
      </w:pPr>
      <w:r w:rsidRPr="00FE09F1">
        <w:rPr>
          <w:rFonts w:ascii="Times New Roman" w:hAnsi="Times New Roman" w:cs="Times New Roman"/>
          <w:lang w:val="en-IN"/>
        </w:rPr>
        <w:t>While conducting a decision threshold analysis is a critical component of addressing the disparity that exists with respect to age, it is important to understand that this analysis represents a post-processing adjustment rather than a complete mitigation strategy.</w:t>
      </w:r>
      <w:r>
        <w:rPr>
          <w:rFonts w:ascii="Times New Roman" w:hAnsi="Times New Roman" w:cs="Times New Roman"/>
          <w:lang w:val="en-IN"/>
        </w:rPr>
        <w:t xml:space="preserve"> </w:t>
      </w:r>
      <w:r w:rsidRPr="00FE09F1">
        <w:rPr>
          <w:rFonts w:ascii="Times New Roman" w:hAnsi="Times New Roman" w:cs="Times New Roman"/>
          <w:lang w:val="en-IN"/>
        </w:rPr>
        <w:t>While adjusting the classification boundary through threshold analysis reduced the existing disparity, there is still evidence of age-based differences in DPD (0.364) and EOD (0.222).</w:t>
      </w:r>
    </w:p>
    <w:p w14:paraId="64C94F22" w14:textId="77777777" w:rsidR="00FE09F1" w:rsidRPr="00FE09F1" w:rsidRDefault="00FE09F1" w:rsidP="00FE09F1">
      <w:pPr>
        <w:spacing w:before="60" w:after="60"/>
        <w:jc w:val="both"/>
        <w:rPr>
          <w:rFonts w:ascii="Times New Roman" w:hAnsi="Times New Roman" w:cs="Times New Roman"/>
          <w:lang w:val="en-IN"/>
        </w:rPr>
      </w:pPr>
    </w:p>
    <w:p w14:paraId="4DC39EC3" w14:textId="77777777" w:rsidR="00452F7B" w:rsidRPr="00915DE1" w:rsidRDefault="00452F7B" w:rsidP="00452F7B">
      <w:pPr>
        <w:spacing w:before="60" w:after="60"/>
        <w:rPr>
          <w:rFonts w:ascii="Times New Roman" w:hAnsi="Times New Roman" w:cs="Times New Roman"/>
          <w:b/>
          <w:bCs/>
          <w:sz w:val="28"/>
          <w:szCs w:val="28"/>
          <w:lang w:val="en-IN"/>
        </w:rPr>
      </w:pPr>
      <w:r w:rsidRPr="00915DE1">
        <w:rPr>
          <w:rFonts w:ascii="Times New Roman" w:hAnsi="Times New Roman" w:cs="Times New Roman"/>
          <w:b/>
          <w:bCs/>
          <w:sz w:val="28"/>
          <w:szCs w:val="28"/>
          <w:lang w:val="en-IN"/>
        </w:rPr>
        <w:t>4.7 XGBoost as the preferred model</w:t>
      </w:r>
    </w:p>
    <w:p w14:paraId="64AE874A"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Among the three algorithms, XGBoost produced the most favourable overall balance between predictive performance and fairness.</w:t>
      </w:r>
    </w:p>
    <w:p w14:paraId="12708347" w14:textId="70B27A8F" w:rsidR="004A1A38" w:rsidRPr="00915DE1" w:rsidRDefault="004A1A38" w:rsidP="00915DE1">
      <w:pPr>
        <w:spacing w:before="60" w:after="60"/>
        <w:jc w:val="both"/>
        <w:rPr>
          <w:rFonts w:ascii="Times New Roman" w:hAnsi="Times New Roman" w:cs="Times New Roman"/>
          <w:lang w:val="en-IN"/>
        </w:rPr>
      </w:pPr>
      <w:r w:rsidRPr="004A1A38">
        <w:rPr>
          <w:rFonts w:ascii="Times New Roman" w:hAnsi="Times New Roman" w:cs="Times New Roman"/>
        </w:rPr>
        <w:t>Decision-threshold analysis was conducted for the XGBoost model to investigate whether the classification threshold could provide a more favourable balance between predictive performance and age-based fairness. Thresholds ranging from 0.20 to 0.60 were evaluated using Accuracy, Demographic Parity Difference (DPD), and Equalised Odds Difference (EOD). Lower thresholds generally produced lower fairness disparities but resulted in reduced predictive performance. For example, although a threshold of 0.20 produced the lowest EOD, its accuracy was substantially lower. Conversely, increasing the threshold towards 0.50 and above improved or maintained accuracy but increased the observed demographic disparity. A threshold of 0.45 was therefore selected as a compromise between predictive performance and fairness. At this threshold, XGBoost achieved an accuracy of 85.94%, while producing a DPD of 0.364 and an EOD of 0.222. Compared with the conventional 0.50 threshold, the 0.45 threshold resulted in only a small reduction in accuracy while reducing both DPD and EOD. This demonstrates that adjusting the decision threshold can partially reduce age-related disparities without substantially compromising predictive performance. However, the remaining disparity confirms that threshold adjustment alone cannot completely resolve age bias.</w:t>
      </w:r>
    </w:p>
    <w:p w14:paraId="3E689E8A" w14:textId="77777777" w:rsidR="00452F7B"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This suggests that the nonlinear and interaction-learning capability of XGBoost may have enabled it to represent some of the relationships between clinical variables more effectively than the other models. However, the present study cannot establish that XGBoost is intrinsically less biased than the other algorithms. The results only demonstrate that, under the experimental conditions and dataset used in this study, XGBoost produced the strongest observed combination of predictive performance and fairness.</w:t>
      </w:r>
    </w:p>
    <w:p w14:paraId="4448078C" w14:textId="77777777" w:rsidR="00915DE1" w:rsidRPr="00915DE1" w:rsidRDefault="00915DE1" w:rsidP="00915DE1">
      <w:pPr>
        <w:spacing w:before="60" w:after="60"/>
        <w:jc w:val="both"/>
        <w:rPr>
          <w:rFonts w:ascii="Times New Roman" w:hAnsi="Times New Roman" w:cs="Times New Roman"/>
          <w:lang w:val="en-IN"/>
        </w:rPr>
      </w:pPr>
    </w:p>
    <w:p w14:paraId="4E96E3B5" w14:textId="77777777" w:rsidR="00452F7B" w:rsidRPr="00915DE1" w:rsidRDefault="00452F7B" w:rsidP="00452F7B">
      <w:pPr>
        <w:spacing w:before="60" w:after="60"/>
        <w:rPr>
          <w:rFonts w:ascii="Times New Roman" w:hAnsi="Times New Roman" w:cs="Times New Roman"/>
          <w:b/>
          <w:bCs/>
          <w:sz w:val="28"/>
          <w:szCs w:val="28"/>
          <w:lang w:val="en-IN"/>
        </w:rPr>
      </w:pPr>
      <w:r w:rsidRPr="00915DE1">
        <w:rPr>
          <w:rFonts w:ascii="Times New Roman" w:hAnsi="Times New Roman" w:cs="Times New Roman"/>
          <w:b/>
          <w:bCs/>
          <w:sz w:val="28"/>
          <w:szCs w:val="28"/>
          <w:lang w:val="en-IN"/>
        </w:rPr>
        <w:t>4.8 Contribution to the research gap</w:t>
      </w:r>
    </w:p>
    <w:p w14:paraId="0DAA6CDA"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The research addresses an important gap identified in the literature. The systematic review considered in this thesis reported that fairness evaluation was absent across the reviewed breast cancer survival studies. Consequently, models could demonstrate strong aggregate predictive performance without demonstrating whether their performance was equitable across demographic groups.</w:t>
      </w:r>
    </w:p>
    <w:p w14:paraId="5E1E8F5B"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This study contributes by explicitly treating age-based fairness as a primary evaluation criterion. Rather than reporting only accuracy, precision, recall, F1-score, and ROC-AUC, the study evaluated DPD, EOD, selection rate, TPR, and FPR across young, middle-aged, and older patients.</w:t>
      </w:r>
    </w:p>
    <w:p w14:paraId="556E7DAF"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The findings demonstrate why this additional evaluation is necessary. If only accuracy had been considered, XGBoost would simply have been identified as the best model. The fairness analysis reveals a more complex conclusion: XGBoost is the strongest overall model, but its predictions still contain measurable age-related disparities.</w:t>
      </w:r>
    </w:p>
    <w:p w14:paraId="0AD8846F" w14:textId="77777777" w:rsidR="00452F7B"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lastRenderedPageBreak/>
        <w:t>Therefore, the principal contribution of this study is not the development of a new predictive algorithm. Instead, it is the systematic identification and quantification of age-based disparities within a comparative breast cancer machine learning framework.</w:t>
      </w:r>
    </w:p>
    <w:p w14:paraId="011D6B1F" w14:textId="77777777" w:rsidR="00915DE1" w:rsidRPr="00915DE1" w:rsidRDefault="00915DE1" w:rsidP="00915DE1">
      <w:pPr>
        <w:spacing w:before="60" w:after="60"/>
        <w:jc w:val="both"/>
        <w:rPr>
          <w:rFonts w:ascii="Times New Roman" w:hAnsi="Times New Roman" w:cs="Times New Roman"/>
          <w:sz w:val="28"/>
          <w:szCs w:val="28"/>
          <w:lang w:val="en-IN"/>
        </w:rPr>
      </w:pPr>
    </w:p>
    <w:p w14:paraId="2F5D5258" w14:textId="77777777" w:rsidR="00452F7B" w:rsidRPr="00915DE1" w:rsidRDefault="00452F7B" w:rsidP="00452F7B">
      <w:pPr>
        <w:spacing w:before="60" w:after="60"/>
        <w:rPr>
          <w:rFonts w:ascii="Times New Roman" w:hAnsi="Times New Roman" w:cs="Times New Roman"/>
          <w:b/>
          <w:bCs/>
          <w:sz w:val="28"/>
          <w:szCs w:val="28"/>
          <w:lang w:val="en-IN"/>
        </w:rPr>
      </w:pPr>
      <w:r w:rsidRPr="00915DE1">
        <w:rPr>
          <w:rFonts w:ascii="Times New Roman" w:hAnsi="Times New Roman" w:cs="Times New Roman"/>
          <w:b/>
          <w:bCs/>
          <w:sz w:val="28"/>
          <w:szCs w:val="28"/>
          <w:lang w:val="en-IN"/>
        </w:rPr>
        <w:t>4.9 Potential solutions to the remaining age disparity</w:t>
      </w:r>
    </w:p>
    <w:p w14:paraId="2AF613FA" w14:textId="27852128" w:rsidR="00FE09F1" w:rsidRPr="00FE09F1" w:rsidRDefault="00FE09F1" w:rsidP="000074A5">
      <w:pPr>
        <w:spacing w:before="60" w:after="60"/>
        <w:jc w:val="both"/>
        <w:rPr>
          <w:rFonts w:ascii="Times New Roman" w:hAnsi="Times New Roman" w:cs="Times New Roman"/>
          <w:lang w:val="en-IN"/>
        </w:rPr>
      </w:pPr>
      <w:r w:rsidRPr="00FE09F1">
        <w:rPr>
          <w:rFonts w:ascii="Times New Roman" w:hAnsi="Times New Roman" w:cs="Times New Roman"/>
          <w:lang w:val="en-IN"/>
        </w:rPr>
        <w:t>The findings indicate that adjusting thresholds will not completely address the noted disparity. There are many ways of approaching this issue. One method of addressing this issue is through the use of fairness aware model training. With this type of training, an optimization objective includes fairness constraints along with the predictive loss. Rather than just attempting to minimize the total classification error, the model would attempt to penalize significant differences in TPR or FPR (true positive rate and false positive rate) between the different age groups.</w:t>
      </w:r>
      <w:r>
        <w:rPr>
          <w:rFonts w:ascii="Times New Roman" w:hAnsi="Times New Roman" w:cs="Times New Roman"/>
          <w:lang w:val="en-IN"/>
        </w:rPr>
        <w:t xml:space="preserve"> </w:t>
      </w:r>
      <w:r w:rsidRPr="00FE09F1">
        <w:rPr>
          <w:rFonts w:ascii="Times New Roman" w:hAnsi="Times New Roman" w:cs="Times New Roman"/>
          <w:lang w:val="en-IN"/>
        </w:rPr>
        <w:t>Another method of addressing this issue is through age aware re-weighting/re-sampling. Training examples from the under-represented/poorly performing age groups can be given more weight during model optimization.</w:t>
      </w:r>
    </w:p>
    <w:p w14:paraId="03C37709" w14:textId="77777777" w:rsidR="00FE09F1" w:rsidRPr="00FE09F1" w:rsidRDefault="00FE09F1" w:rsidP="000074A5">
      <w:pPr>
        <w:spacing w:before="60" w:after="60"/>
        <w:jc w:val="both"/>
        <w:rPr>
          <w:rFonts w:ascii="Times New Roman" w:hAnsi="Times New Roman" w:cs="Times New Roman"/>
          <w:lang w:val="en-IN"/>
        </w:rPr>
      </w:pPr>
      <w:r w:rsidRPr="00FE09F1">
        <w:rPr>
          <w:rFonts w:ascii="Times New Roman" w:hAnsi="Times New Roman" w:cs="Times New Roman"/>
          <w:lang w:val="en-IN"/>
        </w:rPr>
        <w:t>Therefore, the model would be able to better learn specific patterns related to each subgroup, rather than simply optimizing performance for the majority population. A third method of addressing this issue is through group specific threshold optimization. Instead of using a single universal threshold for all patients, thresholds can potentially be optimized to reduce disparities in either TPR or FPR.</w:t>
      </w:r>
    </w:p>
    <w:p w14:paraId="0F5133BA" w14:textId="77777777" w:rsidR="00FE09F1" w:rsidRPr="00FE09F1" w:rsidRDefault="00FE09F1" w:rsidP="000074A5">
      <w:pPr>
        <w:spacing w:before="60" w:after="60"/>
        <w:jc w:val="both"/>
        <w:rPr>
          <w:rFonts w:ascii="Times New Roman" w:hAnsi="Times New Roman" w:cs="Times New Roman"/>
          <w:lang w:val="en-IN"/>
        </w:rPr>
      </w:pPr>
      <w:r w:rsidRPr="00FE09F1">
        <w:rPr>
          <w:rFonts w:ascii="Times New Roman" w:hAnsi="Times New Roman" w:cs="Times New Roman"/>
          <w:lang w:val="en-IN"/>
        </w:rPr>
        <w:t>However, this approach needs careful clinical and ethical considerations since treating patients differently solely based on age may lead to additional fairness issues.</w:t>
      </w:r>
    </w:p>
    <w:p w14:paraId="26288405" w14:textId="77777777" w:rsidR="00FE09F1" w:rsidRDefault="00FE09F1" w:rsidP="000074A5">
      <w:pPr>
        <w:spacing w:before="60" w:after="60"/>
        <w:jc w:val="both"/>
        <w:rPr>
          <w:rFonts w:ascii="Times New Roman" w:hAnsi="Times New Roman" w:cs="Times New Roman"/>
          <w:lang w:val="en-IN"/>
        </w:rPr>
      </w:pPr>
      <w:r w:rsidRPr="00FE09F1">
        <w:rPr>
          <w:rFonts w:ascii="Times New Roman" w:hAnsi="Times New Roman" w:cs="Times New Roman"/>
          <w:lang w:val="en-IN"/>
        </w:rPr>
        <w:t>Finally, a more fundamental approach to solving this problem is improving the representation and richness of the underlying clinical data. If relevant information regarding comorbidities, treatment responses, socioeconomic status, and longitudinal disease progression is missing; the model may use available variables as imperfect surrogates for those missing factors.</w:t>
      </w:r>
    </w:p>
    <w:p w14:paraId="4CE85089" w14:textId="77777777" w:rsidR="00FE09F1" w:rsidRDefault="00FE09F1" w:rsidP="00FE09F1">
      <w:pPr>
        <w:spacing w:before="60" w:after="60"/>
        <w:rPr>
          <w:rFonts w:ascii="Times New Roman" w:hAnsi="Times New Roman" w:cs="Times New Roman"/>
          <w:lang w:val="en-IN"/>
        </w:rPr>
      </w:pPr>
    </w:p>
    <w:p w14:paraId="2ED87F75" w14:textId="7B5D7F44" w:rsidR="00452F7B" w:rsidRPr="00915DE1" w:rsidRDefault="00452F7B" w:rsidP="00FE09F1">
      <w:pPr>
        <w:spacing w:before="60" w:after="60"/>
        <w:rPr>
          <w:rFonts w:ascii="Times New Roman" w:hAnsi="Times New Roman" w:cs="Times New Roman"/>
          <w:b/>
          <w:bCs/>
          <w:sz w:val="28"/>
          <w:szCs w:val="28"/>
          <w:lang w:val="en-IN"/>
        </w:rPr>
      </w:pPr>
      <w:r w:rsidRPr="00915DE1">
        <w:rPr>
          <w:rFonts w:ascii="Times New Roman" w:hAnsi="Times New Roman" w:cs="Times New Roman"/>
          <w:b/>
          <w:bCs/>
          <w:sz w:val="28"/>
          <w:szCs w:val="28"/>
          <w:lang w:val="en-IN"/>
        </w:rPr>
        <w:t>4.10 Clinical and ethical implications</w:t>
      </w:r>
    </w:p>
    <w:p w14:paraId="429E7B4D"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The findings have important implications for clinical decision support. A model that performs differently across age groups could potentially contribute to unequal clinical recommendations if its predictions were used directly to guide treatment or risk assessment.</w:t>
      </w:r>
    </w:p>
    <w:p w14:paraId="54ED23F8"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The older patient group is particularly important in this study because its TPR was consistently lower than that of the other age groups. A lower TPR indicates that the model is less successful at correctly identifying positive cases in this subgroup. Therefore, deploying the model without subgroup monitoring could result in systematically different predictive reliability for older patients.</w:t>
      </w:r>
    </w:p>
    <w:p w14:paraId="2889C99F"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However, the results should not be interpreted as evidence that the model should simply be rejected. Instead, they demonstrate the importance of fairness auditing before clinical deployment. The reference study used on the same METABRIC cohort similarly emphasises that subgroup diagnostics, calibration, and robustness should complement conventional discrimination metrics.</w:t>
      </w:r>
    </w:p>
    <w:p w14:paraId="49089B26" w14:textId="77777777" w:rsidR="00452F7B"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In a clinical setting, fairness should therefore be considered alongside predictive accuracy, calibration, interpretability, clinical usefulness, and external validity. No single fairness metric can fully represent equitable healthcare because demographic parity and equalised odds can conflict when outcome prevalence differs between groups, as discussed in the methodology of this thesis.</w:t>
      </w:r>
    </w:p>
    <w:p w14:paraId="2E439055" w14:textId="77777777" w:rsidR="00915DE1" w:rsidRDefault="00915DE1" w:rsidP="00915DE1">
      <w:pPr>
        <w:spacing w:before="60" w:after="60"/>
        <w:jc w:val="both"/>
        <w:rPr>
          <w:rFonts w:ascii="Times New Roman" w:hAnsi="Times New Roman" w:cs="Times New Roman"/>
          <w:lang w:val="en-IN"/>
        </w:rPr>
      </w:pPr>
    </w:p>
    <w:p w14:paraId="6DFA6370" w14:textId="77777777" w:rsidR="002910DB" w:rsidRDefault="002910DB" w:rsidP="00915DE1">
      <w:pPr>
        <w:spacing w:before="60" w:after="60"/>
        <w:jc w:val="both"/>
        <w:rPr>
          <w:rFonts w:ascii="Times New Roman" w:hAnsi="Times New Roman" w:cs="Times New Roman"/>
          <w:lang w:val="en-IN"/>
        </w:rPr>
      </w:pPr>
    </w:p>
    <w:p w14:paraId="6278E502" w14:textId="77777777" w:rsidR="00915DE1" w:rsidRPr="00915DE1" w:rsidRDefault="00915DE1" w:rsidP="00915DE1">
      <w:pPr>
        <w:spacing w:before="60" w:after="60"/>
        <w:jc w:val="both"/>
        <w:rPr>
          <w:rFonts w:ascii="Times New Roman" w:hAnsi="Times New Roman" w:cs="Times New Roman"/>
          <w:lang w:val="en-IN"/>
        </w:rPr>
      </w:pPr>
    </w:p>
    <w:p w14:paraId="6A34D818" w14:textId="77777777" w:rsidR="00452F7B" w:rsidRPr="00915DE1" w:rsidRDefault="00452F7B" w:rsidP="00452F7B">
      <w:pPr>
        <w:spacing w:before="60" w:after="60"/>
        <w:rPr>
          <w:rFonts w:ascii="Times New Roman" w:hAnsi="Times New Roman" w:cs="Times New Roman"/>
          <w:b/>
          <w:bCs/>
          <w:sz w:val="28"/>
          <w:szCs w:val="28"/>
          <w:lang w:val="en-IN"/>
        </w:rPr>
      </w:pPr>
      <w:r w:rsidRPr="00915DE1">
        <w:rPr>
          <w:rFonts w:ascii="Times New Roman" w:hAnsi="Times New Roman" w:cs="Times New Roman"/>
          <w:b/>
          <w:bCs/>
          <w:sz w:val="28"/>
          <w:szCs w:val="28"/>
          <w:lang w:val="en-IN"/>
        </w:rPr>
        <w:lastRenderedPageBreak/>
        <w:t>4.11 Limitations</w:t>
      </w:r>
    </w:p>
    <w:p w14:paraId="08530204" w14:textId="77777777" w:rsidR="00452F7B" w:rsidRPr="00452F7B" w:rsidRDefault="00452F7B" w:rsidP="00915DE1">
      <w:pPr>
        <w:spacing w:before="60" w:after="60"/>
        <w:jc w:val="both"/>
        <w:rPr>
          <w:rFonts w:ascii="Times New Roman" w:hAnsi="Times New Roman" w:cs="Times New Roman"/>
          <w:lang w:val="en-IN"/>
        </w:rPr>
      </w:pPr>
      <w:r w:rsidRPr="00452F7B">
        <w:rPr>
          <w:rFonts w:ascii="Times New Roman" w:hAnsi="Times New Roman" w:cs="Times New Roman"/>
          <w:lang w:val="en-IN"/>
        </w:rPr>
        <w:t>Several limitations should be considered when interpreting the findings.</w:t>
      </w:r>
    </w:p>
    <w:p w14:paraId="7380F924" w14:textId="77777777" w:rsidR="00452F7B" w:rsidRPr="00452F7B" w:rsidRDefault="00452F7B" w:rsidP="00915DE1">
      <w:pPr>
        <w:spacing w:before="60" w:after="60"/>
        <w:jc w:val="both"/>
        <w:rPr>
          <w:rFonts w:ascii="Times New Roman" w:hAnsi="Times New Roman" w:cs="Times New Roman"/>
          <w:lang w:val="en-IN"/>
        </w:rPr>
      </w:pPr>
      <w:r w:rsidRPr="00452F7B">
        <w:rPr>
          <w:rFonts w:ascii="Times New Roman" w:hAnsi="Times New Roman" w:cs="Times New Roman"/>
          <w:lang w:val="en-IN"/>
        </w:rPr>
        <w:t>First, the study uses a single retrospective METABRIC dataset. Therefore, the findings cannot automatically be generalised to other hospitals, countries, ethnic populations, or contemporary patient cohorts. External validation using independent datasets is required before clinical deployment.</w:t>
      </w:r>
    </w:p>
    <w:p w14:paraId="35E2C1EE" w14:textId="77777777" w:rsidR="00452F7B" w:rsidRPr="00452F7B" w:rsidRDefault="00452F7B" w:rsidP="00915DE1">
      <w:pPr>
        <w:spacing w:before="60" w:after="60"/>
        <w:jc w:val="both"/>
        <w:rPr>
          <w:rFonts w:ascii="Times New Roman" w:hAnsi="Times New Roman" w:cs="Times New Roman"/>
          <w:lang w:val="en-IN"/>
        </w:rPr>
      </w:pPr>
      <w:r w:rsidRPr="00452F7B">
        <w:rPr>
          <w:rFonts w:ascii="Times New Roman" w:hAnsi="Times New Roman" w:cs="Times New Roman"/>
          <w:lang w:val="en-IN"/>
        </w:rPr>
        <w:t>Second, age groups were divided into three broad categories. While this provides a practical framework for fairness evaluation, age is a continuous variable and substantial variation may exist within each category. Future research could examine age as a continuous protected attribute or use alternative age stratifications.</w:t>
      </w:r>
    </w:p>
    <w:p w14:paraId="57369802" w14:textId="77777777" w:rsidR="00452F7B" w:rsidRPr="00452F7B" w:rsidRDefault="00452F7B" w:rsidP="00915DE1">
      <w:pPr>
        <w:spacing w:before="60" w:after="60"/>
        <w:jc w:val="both"/>
        <w:rPr>
          <w:rFonts w:ascii="Times New Roman" w:hAnsi="Times New Roman" w:cs="Times New Roman"/>
          <w:lang w:val="en-IN"/>
        </w:rPr>
      </w:pPr>
      <w:r w:rsidRPr="00452F7B">
        <w:rPr>
          <w:rFonts w:ascii="Times New Roman" w:hAnsi="Times New Roman" w:cs="Times New Roman"/>
          <w:lang w:val="en-IN"/>
        </w:rPr>
        <w:t>Third, the sample size of some age groups may be smaller than the middle-aged group, which can make subgroup estimates less stable. Confidence intervals and repeated resampling would provide stronger evidence regarding the statistical uncertainty surrounding fairness metrics.</w:t>
      </w:r>
    </w:p>
    <w:p w14:paraId="647268AE" w14:textId="77777777" w:rsidR="00452F7B" w:rsidRPr="00452F7B" w:rsidRDefault="00452F7B" w:rsidP="00915DE1">
      <w:pPr>
        <w:spacing w:before="60" w:after="60"/>
        <w:jc w:val="both"/>
        <w:rPr>
          <w:rFonts w:ascii="Times New Roman" w:hAnsi="Times New Roman" w:cs="Times New Roman"/>
          <w:lang w:val="en-IN"/>
        </w:rPr>
      </w:pPr>
      <w:r w:rsidRPr="00452F7B">
        <w:rPr>
          <w:rFonts w:ascii="Times New Roman" w:hAnsi="Times New Roman" w:cs="Times New Roman"/>
          <w:lang w:val="en-IN"/>
        </w:rPr>
        <w:t>Fourth, the study evaluates fairness primarily using threshold-based metrics. Calibration fairness and subgroup-specific probability reliability were not explored as extensively as demographic parity and equalised odds. This represents an important area for further investigation.</w:t>
      </w:r>
    </w:p>
    <w:p w14:paraId="1426C0E4" w14:textId="77777777" w:rsidR="00452F7B" w:rsidRPr="00452F7B" w:rsidRDefault="00452F7B" w:rsidP="00915DE1">
      <w:pPr>
        <w:spacing w:before="60" w:after="60"/>
        <w:jc w:val="both"/>
        <w:rPr>
          <w:rFonts w:ascii="Times New Roman" w:hAnsi="Times New Roman" w:cs="Times New Roman"/>
          <w:lang w:val="en-IN"/>
        </w:rPr>
      </w:pPr>
      <w:r w:rsidRPr="00452F7B">
        <w:rPr>
          <w:rFonts w:ascii="Times New Roman" w:hAnsi="Times New Roman" w:cs="Times New Roman"/>
          <w:lang w:val="en-IN"/>
        </w:rPr>
        <w:t>Fifth, the current modelling framework uses clinical tabular variables rather than the full multimodal information available in METABRIC. The reference study demonstrated the potential value of integrating transcriptomic and copy-number alteration information for survival modelling. Future research could investigate whether multimodal information improves both predictive performance and subgroup fairness.</w:t>
      </w:r>
    </w:p>
    <w:p w14:paraId="2DC2B0F6" w14:textId="77777777" w:rsidR="00452F7B" w:rsidRDefault="00452F7B" w:rsidP="00915DE1">
      <w:pPr>
        <w:spacing w:before="60" w:after="60"/>
        <w:jc w:val="both"/>
        <w:rPr>
          <w:rFonts w:ascii="Times New Roman" w:hAnsi="Times New Roman" w:cs="Times New Roman"/>
          <w:lang w:val="en-IN"/>
        </w:rPr>
      </w:pPr>
      <w:r w:rsidRPr="00452F7B">
        <w:rPr>
          <w:rFonts w:ascii="Times New Roman" w:hAnsi="Times New Roman" w:cs="Times New Roman"/>
          <w:lang w:val="en-IN"/>
        </w:rPr>
        <w:t>Finally, particular attention should be given to variables representing disease progression or post-diagnosis information. Variables such as relapse-related information may contain information that becomes available after the initial diagnosis. If the intended clinical use case is prediction using information available at diagnosis, future experiments should explicitly exclude post-diagnosis variables to prevent temporal information leakage. This would provide a more realistic estimate of prospective predictive performance.</w:t>
      </w:r>
    </w:p>
    <w:p w14:paraId="518F9011" w14:textId="77777777" w:rsidR="00915DE1" w:rsidRPr="00915DE1" w:rsidRDefault="00915DE1" w:rsidP="00915DE1">
      <w:pPr>
        <w:spacing w:before="60" w:after="60"/>
        <w:jc w:val="both"/>
        <w:rPr>
          <w:rFonts w:ascii="Times New Roman" w:hAnsi="Times New Roman" w:cs="Times New Roman"/>
          <w:sz w:val="28"/>
          <w:szCs w:val="28"/>
          <w:lang w:val="en-IN"/>
        </w:rPr>
      </w:pPr>
    </w:p>
    <w:p w14:paraId="210BA7CF" w14:textId="77777777" w:rsidR="00452F7B" w:rsidRPr="00915DE1" w:rsidRDefault="00452F7B" w:rsidP="00452F7B">
      <w:pPr>
        <w:spacing w:before="60" w:after="60"/>
        <w:rPr>
          <w:rFonts w:ascii="Times New Roman" w:hAnsi="Times New Roman" w:cs="Times New Roman"/>
          <w:b/>
          <w:bCs/>
          <w:sz w:val="28"/>
          <w:szCs w:val="28"/>
          <w:lang w:val="en-IN"/>
        </w:rPr>
      </w:pPr>
      <w:r w:rsidRPr="00915DE1">
        <w:rPr>
          <w:rFonts w:ascii="Times New Roman" w:hAnsi="Times New Roman" w:cs="Times New Roman"/>
          <w:b/>
          <w:bCs/>
          <w:sz w:val="28"/>
          <w:szCs w:val="28"/>
          <w:lang w:val="en-IN"/>
        </w:rPr>
        <w:t>4.12 Future research</w:t>
      </w:r>
    </w:p>
    <w:p w14:paraId="57316CE4"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Future research should extend this study in several directions.</w:t>
      </w:r>
    </w:p>
    <w:p w14:paraId="1E2B459D"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The first priority should be fairness-aware model optimisation. Rather than evaluating fairness only after model training, fairness constraints could be incorporated directly into the learning objective. Methods based on reweighting, constrained optimisation, adversarial debiasing, or fairness-aware regularisation could be compared with the current unconstrained models.</w:t>
      </w:r>
    </w:p>
    <w:p w14:paraId="7D1A6941"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Second, future research should investigate resampling and class-weighting strategies to determine whether increasing the contribution of underrepresented age groups improves subgroup performance without substantially reducing overall accuracy.</w:t>
      </w:r>
    </w:p>
    <w:p w14:paraId="7944DEEB"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Third, future experiments should evaluate threshold optimisation as a formal fairness intervention. Instead of selecting a threshold primarily as a performance-fairness compromise, thresholds could be systematically optimised against explicit fairness constraints and clinically meaningful cost functions.</w:t>
      </w:r>
    </w:p>
    <w:p w14:paraId="6228C465"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t>Fourth, future studies should evaluate calibration across age groups, since a model may have similar discrimination but systematically overestimate or underestimate risk for particular age groups. The reference study demonstrates the value of combining discrimination with calibration and subgroup analysis.</w:t>
      </w:r>
    </w:p>
    <w:p w14:paraId="4C5A8D3B" w14:textId="77777777" w:rsidR="00452F7B" w:rsidRPr="00915DE1" w:rsidRDefault="00452F7B" w:rsidP="00915DE1">
      <w:pPr>
        <w:spacing w:before="60" w:after="60"/>
        <w:jc w:val="both"/>
        <w:rPr>
          <w:rFonts w:ascii="Times New Roman" w:hAnsi="Times New Roman" w:cs="Times New Roman"/>
          <w:lang w:val="en-IN"/>
        </w:rPr>
      </w:pPr>
      <w:r w:rsidRPr="00915DE1">
        <w:rPr>
          <w:rFonts w:ascii="Times New Roman" w:hAnsi="Times New Roman" w:cs="Times New Roman"/>
          <w:lang w:val="en-IN"/>
        </w:rPr>
        <w:lastRenderedPageBreak/>
        <w:t>Finally, future research could move from a fixed five-year binary outcome towards censoring-aware time-to-event modelling. Survival models such as Cox-based approaches, Random Survival Forests, XGBoost survival models, DeepSurv, and fairness-aware survival models could preserve information about the timing of events rather than converting the entire problem into a binary endpoint. The reference study similarly recommends nonlinear survival architectures, dynamic time-updated modelling, causal adjustment, prospective multi-centre validation, and fairness-aware regularisation as important directions for future research.</w:t>
      </w:r>
    </w:p>
    <w:p w14:paraId="472B45DF" w14:textId="77777777" w:rsidR="002B399D" w:rsidRDefault="002B399D" w:rsidP="00834686">
      <w:pPr>
        <w:spacing w:before="60" w:after="60"/>
        <w:rPr>
          <w:rFonts w:ascii="Times New Roman" w:hAnsi="Times New Roman" w:cs="Times New Roman"/>
          <w:lang w:val="en-IN"/>
        </w:rPr>
      </w:pPr>
    </w:p>
    <w:p w14:paraId="1FDC10CA" w14:textId="77777777" w:rsidR="00510639" w:rsidRDefault="00510639" w:rsidP="00834686">
      <w:pPr>
        <w:spacing w:before="60" w:after="60"/>
        <w:rPr>
          <w:rFonts w:ascii="Times New Roman" w:hAnsi="Times New Roman" w:cs="Times New Roman"/>
          <w:lang w:val="en-IN"/>
        </w:rPr>
      </w:pPr>
    </w:p>
    <w:p w14:paraId="4B3757C9" w14:textId="77777777" w:rsidR="00510639" w:rsidRDefault="00510639" w:rsidP="00834686">
      <w:pPr>
        <w:spacing w:before="60" w:after="60"/>
        <w:rPr>
          <w:rFonts w:ascii="Times New Roman" w:hAnsi="Times New Roman" w:cs="Times New Roman"/>
          <w:lang w:val="en-IN"/>
        </w:rPr>
      </w:pPr>
    </w:p>
    <w:p w14:paraId="2D1D1289" w14:textId="77777777" w:rsidR="00510639" w:rsidRDefault="00510639" w:rsidP="00834686">
      <w:pPr>
        <w:spacing w:before="60" w:after="60"/>
        <w:rPr>
          <w:rFonts w:ascii="Times New Roman" w:hAnsi="Times New Roman" w:cs="Times New Roman"/>
          <w:lang w:val="en-IN"/>
        </w:rPr>
      </w:pPr>
    </w:p>
    <w:p w14:paraId="387A4BDB" w14:textId="77777777" w:rsidR="00510639" w:rsidRDefault="00510639" w:rsidP="00834686">
      <w:pPr>
        <w:spacing w:before="60" w:after="60"/>
        <w:rPr>
          <w:rFonts w:ascii="Times New Roman" w:hAnsi="Times New Roman" w:cs="Times New Roman"/>
          <w:lang w:val="en-IN"/>
        </w:rPr>
      </w:pPr>
    </w:p>
    <w:p w14:paraId="58877C14" w14:textId="77777777" w:rsidR="00510639" w:rsidRDefault="00510639" w:rsidP="00834686">
      <w:pPr>
        <w:spacing w:before="60" w:after="60"/>
        <w:rPr>
          <w:rFonts w:ascii="Times New Roman" w:hAnsi="Times New Roman" w:cs="Times New Roman"/>
          <w:lang w:val="en-IN"/>
        </w:rPr>
      </w:pPr>
    </w:p>
    <w:p w14:paraId="598D109B" w14:textId="77777777" w:rsidR="00510639" w:rsidRDefault="00510639" w:rsidP="00834686">
      <w:pPr>
        <w:spacing w:before="60" w:after="60"/>
        <w:rPr>
          <w:rFonts w:ascii="Times New Roman" w:hAnsi="Times New Roman" w:cs="Times New Roman"/>
          <w:lang w:val="en-IN"/>
        </w:rPr>
      </w:pPr>
    </w:p>
    <w:p w14:paraId="37B72BF8" w14:textId="77777777" w:rsidR="00510639" w:rsidRDefault="00510639" w:rsidP="00834686">
      <w:pPr>
        <w:spacing w:before="60" w:after="60"/>
        <w:rPr>
          <w:rFonts w:ascii="Times New Roman" w:hAnsi="Times New Roman" w:cs="Times New Roman"/>
          <w:lang w:val="en-IN"/>
        </w:rPr>
      </w:pPr>
    </w:p>
    <w:p w14:paraId="74134263" w14:textId="77777777" w:rsidR="00510639" w:rsidRDefault="00510639" w:rsidP="00834686">
      <w:pPr>
        <w:spacing w:before="60" w:after="60"/>
        <w:rPr>
          <w:rFonts w:ascii="Times New Roman" w:hAnsi="Times New Roman" w:cs="Times New Roman"/>
          <w:lang w:val="en-IN"/>
        </w:rPr>
      </w:pPr>
    </w:p>
    <w:p w14:paraId="2BB656DC" w14:textId="77777777" w:rsidR="00510639" w:rsidRDefault="00510639" w:rsidP="00834686">
      <w:pPr>
        <w:spacing w:before="60" w:after="60"/>
        <w:rPr>
          <w:rFonts w:ascii="Times New Roman" w:hAnsi="Times New Roman" w:cs="Times New Roman"/>
          <w:lang w:val="en-IN"/>
        </w:rPr>
      </w:pPr>
    </w:p>
    <w:p w14:paraId="5EC7BCAD" w14:textId="77777777" w:rsidR="00510639" w:rsidRDefault="00510639" w:rsidP="00834686">
      <w:pPr>
        <w:spacing w:before="60" w:after="60"/>
        <w:rPr>
          <w:rFonts w:ascii="Times New Roman" w:hAnsi="Times New Roman" w:cs="Times New Roman"/>
          <w:lang w:val="en-IN"/>
        </w:rPr>
      </w:pPr>
    </w:p>
    <w:p w14:paraId="634A618A" w14:textId="77777777" w:rsidR="00510639" w:rsidRDefault="00510639" w:rsidP="00834686">
      <w:pPr>
        <w:spacing w:before="60" w:after="60"/>
        <w:rPr>
          <w:rFonts w:ascii="Times New Roman" w:hAnsi="Times New Roman" w:cs="Times New Roman"/>
          <w:lang w:val="en-IN"/>
        </w:rPr>
      </w:pPr>
    </w:p>
    <w:p w14:paraId="32C5C415" w14:textId="77777777" w:rsidR="00510639" w:rsidRDefault="00510639" w:rsidP="00834686">
      <w:pPr>
        <w:spacing w:before="60" w:after="60"/>
        <w:rPr>
          <w:rFonts w:ascii="Times New Roman" w:hAnsi="Times New Roman" w:cs="Times New Roman"/>
          <w:lang w:val="en-IN"/>
        </w:rPr>
      </w:pPr>
    </w:p>
    <w:p w14:paraId="6767DAEF" w14:textId="77777777" w:rsidR="00510639" w:rsidRDefault="00510639" w:rsidP="00834686">
      <w:pPr>
        <w:spacing w:before="60" w:after="60"/>
        <w:rPr>
          <w:rFonts w:ascii="Times New Roman" w:hAnsi="Times New Roman" w:cs="Times New Roman"/>
          <w:lang w:val="en-IN"/>
        </w:rPr>
      </w:pPr>
    </w:p>
    <w:p w14:paraId="382A5051" w14:textId="77777777" w:rsidR="00510639" w:rsidRDefault="00510639" w:rsidP="00834686">
      <w:pPr>
        <w:spacing w:before="60" w:after="60"/>
        <w:rPr>
          <w:rFonts w:ascii="Times New Roman" w:hAnsi="Times New Roman" w:cs="Times New Roman"/>
          <w:lang w:val="en-IN"/>
        </w:rPr>
      </w:pPr>
    </w:p>
    <w:p w14:paraId="2F779613" w14:textId="77777777" w:rsidR="00510639" w:rsidRDefault="00510639" w:rsidP="00834686">
      <w:pPr>
        <w:spacing w:before="60" w:after="60"/>
        <w:rPr>
          <w:rFonts w:ascii="Times New Roman" w:hAnsi="Times New Roman" w:cs="Times New Roman"/>
          <w:lang w:val="en-IN"/>
        </w:rPr>
      </w:pPr>
    </w:p>
    <w:p w14:paraId="3A87763E" w14:textId="77777777" w:rsidR="00510639" w:rsidRDefault="00510639" w:rsidP="00834686">
      <w:pPr>
        <w:spacing w:before="60" w:after="60"/>
        <w:rPr>
          <w:rFonts w:ascii="Times New Roman" w:hAnsi="Times New Roman" w:cs="Times New Roman"/>
          <w:lang w:val="en-IN"/>
        </w:rPr>
      </w:pPr>
    </w:p>
    <w:p w14:paraId="3B36E41F" w14:textId="77777777" w:rsidR="00510639" w:rsidRDefault="00510639" w:rsidP="00834686">
      <w:pPr>
        <w:spacing w:before="60" w:after="60"/>
        <w:rPr>
          <w:rFonts w:ascii="Times New Roman" w:hAnsi="Times New Roman" w:cs="Times New Roman"/>
          <w:lang w:val="en-IN"/>
        </w:rPr>
      </w:pPr>
    </w:p>
    <w:p w14:paraId="2AC6D1B4" w14:textId="77777777" w:rsidR="00510639" w:rsidRDefault="00510639" w:rsidP="00834686">
      <w:pPr>
        <w:spacing w:before="60" w:after="60"/>
        <w:rPr>
          <w:rFonts w:ascii="Times New Roman" w:hAnsi="Times New Roman" w:cs="Times New Roman"/>
          <w:lang w:val="en-IN"/>
        </w:rPr>
      </w:pPr>
    </w:p>
    <w:p w14:paraId="2D693E93" w14:textId="77777777" w:rsidR="00510639" w:rsidRDefault="00510639" w:rsidP="00834686">
      <w:pPr>
        <w:spacing w:before="60" w:after="60"/>
        <w:rPr>
          <w:rFonts w:ascii="Times New Roman" w:hAnsi="Times New Roman" w:cs="Times New Roman"/>
          <w:lang w:val="en-IN"/>
        </w:rPr>
      </w:pPr>
    </w:p>
    <w:p w14:paraId="3F871318" w14:textId="0DC53E4D" w:rsidR="00510639" w:rsidRDefault="00510639" w:rsidP="00834686">
      <w:pPr>
        <w:spacing w:before="60" w:after="60"/>
        <w:rPr>
          <w:rFonts w:ascii="Times New Roman" w:hAnsi="Times New Roman" w:cs="Times New Roman"/>
          <w:lang w:val="en-IN"/>
        </w:rPr>
      </w:pPr>
    </w:p>
    <w:p w14:paraId="3AFD1734" w14:textId="77777777" w:rsidR="00510639" w:rsidRDefault="00510639" w:rsidP="00834686">
      <w:pPr>
        <w:spacing w:before="60" w:after="60"/>
        <w:rPr>
          <w:rFonts w:ascii="Times New Roman" w:hAnsi="Times New Roman" w:cs="Times New Roman"/>
          <w:lang w:val="en-IN"/>
        </w:rPr>
      </w:pPr>
    </w:p>
    <w:p w14:paraId="53317772" w14:textId="77777777" w:rsidR="00510639" w:rsidRDefault="00510639" w:rsidP="00834686">
      <w:pPr>
        <w:spacing w:before="60" w:after="60"/>
        <w:rPr>
          <w:rFonts w:ascii="Times New Roman" w:hAnsi="Times New Roman" w:cs="Times New Roman"/>
          <w:lang w:val="en-IN"/>
        </w:rPr>
      </w:pPr>
    </w:p>
    <w:p w14:paraId="05CE750A" w14:textId="77777777" w:rsidR="00510639" w:rsidRDefault="00510639" w:rsidP="00834686">
      <w:pPr>
        <w:spacing w:before="60" w:after="60"/>
        <w:rPr>
          <w:rFonts w:ascii="Times New Roman" w:hAnsi="Times New Roman" w:cs="Times New Roman"/>
          <w:lang w:val="en-IN"/>
        </w:rPr>
      </w:pPr>
    </w:p>
    <w:p w14:paraId="51DEC0FD" w14:textId="77777777" w:rsidR="00510639" w:rsidRDefault="00510639" w:rsidP="00834686">
      <w:pPr>
        <w:spacing w:before="60" w:after="60"/>
        <w:rPr>
          <w:rFonts w:ascii="Times New Roman" w:hAnsi="Times New Roman" w:cs="Times New Roman"/>
          <w:lang w:val="en-IN"/>
        </w:rPr>
      </w:pPr>
    </w:p>
    <w:p w14:paraId="02E33AE6" w14:textId="77777777" w:rsidR="00510639" w:rsidRDefault="00510639" w:rsidP="00834686">
      <w:pPr>
        <w:spacing w:before="60" w:after="60"/>
        <w:rPr>
          <w:rFonts w:ascii="Times New Roman" w:hAnsi="Times New Roman" w:cs="Times New Roman"/>
          <w:lang w:val="en-IN"/>
        </w:rPr>
      </w:pPr>
    </w:p>
    <w:p w14:paraId="46771CF8" w14:textId="77777777" w:rsidR="00510639" w:rsidRDefault="00510639" w:rsidP="00834686">
      <w:pPr>
        <w:spacing w:before="60" w:after="60"/>
        <w:rPr>
          <w:rFonts w:ascii="Times New Roman" w:hAnsi="Times New Roman" w:cs="Times New Roman"/>
          <w:lang w:val="en-IN"/>
        </w:rPr>
      </w:pPr>
    </w:p>
    <w:p w14:paraId="1220DCED" w14:textId="77777777" w:rsidR="00510639" w:rsidRDefault="00510639" w:rsidP="00834686">
      <w:pPr>
        <w:spacing w:before="60" w:after="60"/>
        <w:rPr>
          <w:rFonts w:ascii="Times New Roman" w:hAnsi="Times New Roman" w:cs="Times New Roman"/>
          <w:lang w:val="en-IN"/>
        </w:rPr>
      </w:pPr>
    </w:p>
    <w:p w14:paraId="495C69CB" w14:textId="77777777" w:rsidR="00510639" w:rsidRDefault="00510639" w:rsidP="00834686">
      <w:pPr>
        <w:spacing w:before="60" w:after="60"/>
        <w:rPr>
          <w:rFonts w:ascii="Times New Roman" w:hAnsi="Times New Roman" w:cs="Times New Roman"/>
          <w:lang w:val="en-IN"/>
        </w:rPr>
      </w:pPr>
    </w:p>
    <w:p w14:paraId="1146817E" w14:textId="77777777" w:rsidR="00510639" w:rsidRDefault="00510639" w:rsidP="00834686">
      <w:pPr>
        <w:spacing w:before="60" w:after="60"/>
        <w:rPr>
          <w:rFonts w:ascii="Times New Roman" w:hAnsi="Times New Roman" w:cs="Times New Roman"/>
          <w:lang w:val="en-IN"/>
        </w:rPr>
      </w:pPr>
    </w:p>
    <w:p w14:paraId="04EC3468" w14:textId="77777777" w:rsidR="00510639" w:rsidRDefault="00510639" w:rsidP="00834686">
      <w:pPr>
        <w:spacing w:before="60" w:after="60"/>
        <w:rPr>
          <w:rFonts w:ascii="Times New Roman" w:hAnsi="Times New Roman" w:cs="Times New Roman"/>
          <w:lang w:val="en-IN"/>
        </w:rPr>
      </w:pPr>
    </w:p>
    <w:p w14:paraId="30F566B4" w14:textId="77777777" w:rsidR="00510639" w:rsidRDefault="00510639" w:rsidP="00834686">
      <w:pPr>
        <w:spacing w:before="60" w:after="60"/>
        <w:rPr>
          <w:rFonts w:ascii="Times New Roman" w:hAnsi="Times New Roman" w:cs="Times New Roman"/>
          <w:lang w:val="en-IN"/>
        </w:rPr>
      </w:pPr>
    </w:p>
    <w:p w14:paraId="18AC682D" w14:textId="77777777" w:rsidR="00510639" w:rsidRDefault="00510639" w:rsidP="00834686">
      <w:pPr>
        <w:spacing w:before="60" w:after="60"/>
        <w:rPr>
          <w:rFonts w:ascii="Times New Roman" w:hAnsi="Times New Roman" w:cs="Times New Roman"/>
          <w:lang w:val="en-IN"/>
        </w:rPr>
      </w:pPr>
    </w:p>
    <w:p w14:paraId="1838B683" w14:textId="77777777" w:rsidR="00510639" w:rsidRDefault="00510639" w:rsidP="00834686">
      <w:pPr>
        <w:spacing w:before="60" w:after="60"/>
        <w:rPr>
          <w:rFonts w:ascii="Times New Roman" w:hAnsi="Times New Roman" w:cs="Times New Roman"/>
          <w:lang w:val="en-IN"/>
        </w:rPr>
      </w:pPr>
    </w:p>
    <w:p w14:paraId="4565EEC9" w14:textId="08DFECF7" w:rsidR="00834686" w:rsidRDefault="002B399D" w:rsidP="00834686">
      <w:pPr>
        <w:spacing w:before="60" w:after="60"/>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Chapter 5: Conclusion</w:t>
      </w:r>
    </w:p>
    <w:p w14:paraId="4FAAFFE8" w14:textId="77777777" w:rsidR="00834686" w:rsidRPr="00834686" w:rsidRDefault="00834686" w:rsidP="00834686">
      <w:pPr>
        <w:spacing w:before="60" w:after="60"/>
        <w:rPr>
          <w:rFonts w:ascii="Times New Roman" w:hAnsi="Times New Roman" w:cs="Times New Roman"/>
          <w:sz w:val="32"/>
          <w:szCs w:val="32"/>
          <w:lang w:val="en-IN"/>
        </w:rPr>
      </w:pPr>
    </w:p>
    <w:p w14:paraId="6ACD0A40" w14:textId="5FE85AB4" w:rsidR="00FE09F1" w:rsidRPr="00FE09F1" w:rsidRDefault="00FE09F1" w:rsidP="000074A5">
      <w:pPr>
        <w:spacing w:before="60" w:after="60"/>
        <w:jc w:val="both"/>
        <w:rPr>
          <w:rFonts w:ascii="Times New Roman" w:hAnsi="Times New Roman" w:cs="Times New Roman"/>
          <w:lang w:val="en-IN"/>
        </w:rPr>
      </w:pPr>
      <w:r w:rsidRPr="00FE09F1">
        <w:rPr>
          <w:rFonts w:ascii="Times New Roman" w:hAnsi="Times New Roman" w:cs="Times New Roman"/>
          <w:lang w:val="en-IN"/>
        </w:rPr>
        <w:t>This study examined the presence of age-based biases in predictive modeling for five-year breast cancer survival prediction utilizing the METABRIC dataset and the extent to which each of the three evaluated supervised machine learning algorithms (Logistic Regression, Random Forest, and XGBoost) provided fair predictions. Each of the three supervised machine learning algorithms were trained and evaluated utilizing a consistent preprocessing and evaluation framework. Unlike most predictive modeling studies which typically assess aggregate accuracy, this study assessed both predictive performance and fairness for three distinct age groups; patients less than 40 years old, patients between 40-65 years old, and patients greater than 65 years old. The results clearly illustrate that high predictive accuracy does not necessarily translate into high levels of equity across patient age groups. Logistic Regression resulted in an accuracy of 81.25%, whereas Random Forest increased the accuracy to 84.11%. XGBoost resulted in the highest overall predictive performance with an accuracy of 85.94%, precision of 81.37%, recall of 84.52%, and F1-score of 82.91%.Thus, in response to the second research question, XGBoost was the strongest performing algorithm among those evaluated.</w:t>
      </w:r>
    </w:p>
    <w:p w14:paraId="7E5C73E6" w14:textId="6340D1C1" w:rsidR="00FE09F1" w:rsidRPr="00FE09F1" w:rsidRDefault="00FE09F1" w:rsidP="000074A5">
      <w:pPr>
        <w:spacing w:before="60" w:after="60"/>
        <w:jc w:val="both"/>
        <w:rPr>
          <w:rFonts w:ascii="Times New Roman" w:hAnsi="Times New Roman" w:cs="Times New Roman"/>
          <w:lang w:val="en-IN"/>
        </w:rPr>
      </w:pPr>
      <w:r w:rsidRPr="00FE09F1">
        <w:rPr>
          <w:rFonts w:ascii="Times New Roman" w:hAnsi="Times New Roman" w:cs="Times New Roman"/>
          <w:lang w:val="en-IN"/>
        </w:rPr>
        <w:t>However, the fairness analysis revealed a more complex picture. Each of the three models exhibited measurable age-based differences in performance. Logistic Regression exhibited a Demographic Parity Difference (DPD) of 0.380 and Equalised Odds Difference (EOD) of 0.363. Random Forest exhibited greater disparities, exhibiting a DPD of 0.421 and EOD of 0.415. These findings indicate that increasing predictive accuracy alone does not ensure equitable results. XGBoost exhibited the optimal trade-off between predictive performance and fairness. Its DPD of 0.364 was smaller than those of Logistic Regression and Random Forest, while its EOD of 0.222 was the smallest equalised odds disparity among the three models.</w:t>
      </w:r>
      <w:r w:rsidR="00B07E5C">
        <w:rPr>
          <w:rFonts w:ascii="Times New Roman" w:hAnsi="Times New Roman" w:cs="Times New Roman"/>
          <w:lang w:val="en-IN"/>
        </w:rPr>
        <w:t xml:space="preserve"> </w:t>
      </w:r>
      <w:r w:rsidRPr="00FE09F1">
        <w:rPr>
          <w:rFonts w:ascii="Times New Roman" w:hAnsi="Times New Roman" w:cs="Times New Roman"/>
          <w:lang w:val="en-IN"/>
        </w:rPr>
        <w:t>Additionally, the older patient group experienced an increased true positive rate (TPR) of 0.711 under XGBoost relative to 0.526 under Logistic Regression and 0.474 under Random Forest.</w:t>
      </w:r>
    </w:p>
    <w:p w14:paraId="2622B651" w14:textId="668A6CC1" w:rsidR="00FE09F1" w:rsidRPr="00FE09F1" w:rsidRDefault="00FE09F1" w:rsidP="000074A5">
      <w:pPr>
        <w:spacing w:before="60" w:after="60"/>
        <w:jc w:val="both"/>
        <w:rPr>
          <w:rFonts w:ascii="Times New Roman" w:hAnsi="Times New Roman" w:cs="Times New Roman"/>
          <w:lang w:val="en-IN"/>
        </w:rPr>
      </w:pPr>
      <w:r w:rsidRPr="00FE09F1">
        <w:rPr>
          <w:rFonts w:ascii="Times New Roman" w:hAnsi="Times New Roman" w:cs="Times New Roman"/>
          <w:lang w:val="en-IN"/>
        </w:rPr>
        <w:t>Nevertheless, the older group continued to experience lower selection rates and TPR than the young and middle-aged groups.</w:t>
      </w:r>
      <w:r w:rsidR="00B07E5C">
        <w:rPr>
          <w:rFonts w:ascii="Times New Roman" w:hAnsi="Times New Roman" w:cs="Times New Roman"/>
          <w:lang w:val="en-IN"/>
        </w:rPr>
        <w:t xml:space="preserve"> </w:t>
      </w:r>
      <w:r w:rsidRPr="00FE09F1">
        <w:rPr>
          <w:rFonts w:ascii="Times New Roman" w:hAnsi="Times New Roman" w:cs="Times New Roman"/>
          <w:lang w:val="en-IN"/>
        </w:rPr>
        <w:t>Therefore, the first research question is answered by concluding that systematic age-based performance differences exist and that none of the models evaluated can be considered completely fair with respect to age. The study also examined whether the disparity could be reduced without sacrificing predictive performance. Predictive reliability was improved through hyperparameter optimization, cross-validation, systematic preprocessing, and comparison of various machine learning algorithms.</w:t>
      </w:r>
    </w:p>
    <w:p w14:paraId="536DDFEE" w14:textId="797ECBD6" w:rsidR="00FE09F1" w:rsidRPr="00FE09F1" w:rsidRDefault="00FE09F1" w:rsidP="000074A5">
      <w:pPr>
        <w:spacing w:before="60" w:after="60"/>
        <w:jc w:val="both"/>
        <w:rPr>
          <w:rFonts w:ascii="Times New Roman" w:hAnsi="Times New Roman" w:cs="Times New Roman"/>
          <w:lang w:val="en-IN"/>
        </w:rPr>
      </w:pPr>
      <w:r w:rsidRPr="00FE09F1">
        <w:rPr>
          <w:rFonts w:ascii="Times New Roman" w:hAnsi="Times New Roman" w:cs="Times New Roman"/>
          <w:lang w:val="en-IN"/>
        </w:rPr>
        <w:t>Additionally, multiple decision thresholds were explored for XGBoost to determine the trade-offs between predictive performance and fairness. The selected threshold of 0.45 provided an acceptable balance between predictive performance and reduced observed fairness disparities.</w:t>
      </w:r>
      <w:r w:rsidR="00B07E5C">
        <w:rPr>
          <w:rFonts w:ascii="Times New Roman" w:hAnsi="Times New Roman" w:cs="Times New Roman"/>
          <w:lang w:val="en-IN"/>
        </w:rPr>
        <w:t xml:space="preserve"> </w:t>
      </w:r>
      <w:r w:rsidRPr="00FE09F1">
        <w:rPr>
          <w:rFonts w:ascii="Times New Roman" w:hAnsi="Times New Roman" w:cs="Times New Roman"/>
          <w:lang w:val="en-IN"/>
        </w:rPr>
        <w:t>Nonetheless, adjusting the threshold did not eliminate the disparity, indicating that post-processing alone is inadequate to address the underlying issue. As such, the findings support the primary thesis of this research: fairness should be viewed as a fundamental element of clinical machine learning evaluation rather than a secondary option. Had the models been evaluated based upon accuracy only, XGBoost would have been deemed the superior model and the age-based disparities would have remained largely unrecognized. The subgroup analysis revealed that model behavior varies considerably across age groups, particularly for older patients. By providing a formal age-based fairness evaluation of breast cancer survival classifiers, this study addressed a research gap identified in the literature. A systematic review of previous breast cancer survival prediction research indicated that evaluation of fairness was largely absent from such research.</w:t>
      </w:r>
    </w:p>
    <w:p w14:paraId="2FC16070" w14:textId="77777777" w:rsidR="00FE09F1" w:rsidRPr="00FE09F1" w:rsidRDefault="00FE09F1" w:rsidP="000074A5">
      <w:pPr>
        <w:spacing w:before="60" w:after="60"/>
        <w:jc w:val="both"/>
        <w:rPr>
          <w:rFonts w:ascii="Times New Roman" w:hAnsi="Times New Roman" w:cs="Times New Roman"/>
          <w:lang w:val="en-IN"/>
        </w:rPr>
      </w:pPr>
      <w:r w:rsidRPr="00FE09F1">
        <w:rPr>
          <w:rFonts w:ascii="Times New Roman" w:hAnsi="Times New Roman" w:cs="Times New Roman"/>
          <w:lang w:val="en-IN"/>
        </w:rPr>
        <w:lastRenderedPageBreak/>
        <w:t>Consequently, this study extends conventional model benchmarking by evaluating demographic parity, equalized odds, selection rate, TPR, and FPR across age groups. From a clinical viewpoint, the findings suggest that an ML model should not be deployed solely because it exhibits high overall predictive accuracy. Prior to clinical deployment, models should be subject to subgroup-level validation, fairness assessment, calibration analysis, and external validation. Remaining disparities observed in this study could potentially be mitigated through fairness-aware training, age-aware reweighting or resampling, constrained optimization, subgroup-specific calibration, and more representative clinical data. Regardless, this study demonstrates that fairness is not an issue that can typically be resolved by choosing a different algorithm.</w:t>
      </w:r>
    </w:p>
    <w:p w14:paraId="3CAE11D6" w14:textId="77777777" w:rsidR="00FE09F1" w:rsidRPr="00FE09F1" w:rsidRDefault="00FE09F1" w:rsidP="000074A5">
      <w:pPr>
        <w:spacing w:before="60" w:after="60"/>
        <w:jc w:val="both"/>
        <w:rPr>
          <w:rFonts w:ascii="Times New Roman" w:hAnsi="Times New Roman" w:cs="Times New Roman"/>
          <w:lang w:val="en-IN"/>
        </w:rPr>
      </w:pPr>
      <w:r w:rsidRPr="00FE09F1">
        <w:rPr>
          <w:rFonts w:ascii="Times New Roman" w:hAnsi="Times New Roman" w:cs="Times New Roman"/>
          <w:lang w:val="en-IN"/>
        </w:rPr>
        <w:t>While XGBoost exhibited the greatest balance between predictive performance and fairness among the models tested, it continued to exhibit measurable age-based disparities. This suggests that the underlying causes of disparity may extend beyond algorithm selection and may include data representation, relationships between features, absence of clinical data, and optimization objectives. The study also investigated whether adjusting the XGBoost classification threshold could improve the balance between predictive performance and fairness. Thresholds between 0.20 and 0.60 were systematically assessed. A threshold of 0.45 was chosen as a performance–fairness compromise due to its ability to maintain high predictive performance while producing lower demographic and equalized-odds disparities than the traditional 0.50 threshold.</w:t>
      </w:r>
    </w:p>
    <w:p w14:paraId="4F7635D9" w14:textId="48B3C7A4" w:rsidR="00FE09F1" w:rsidRPr="00FE09F1" w:rsidRDefault="00FE09F1" w:rsidP="000074A5">
      <w:pPr>
        <w:spacing w:before="60" w:after="60"/>
        <w:jc w:val="both"/>
        <w:rPr>
          <w:rFonts w:ascii="Times New Roman" w:hAnsi="Times New Roman" w:cs="Times New Roman"/>
          <w:lang w:val="en-IN"/>
        </w:rPr>
      </w:pPr>
      <w:r w:rsidRPr="00FE09F1">
        <w:rPr>
          <w:rFonts w:ascii="Times New Roman" w:hAnsi="Times New Roman" w:cs="Times New Roman"/>
          <w:lang w:val="en-IN"/>
        </w:rPr>
        <w:t>However, remaining DPD and EOD values indicate that threshold adjustment only partially alleviated the observed age-based disparity and did not eliminate it.</w:t>
      </w:r>
      <w:r>
        <w:rPr>
          <w:rFonts w:ascii="Times New Roman" w:hAnsi="Times New Roman" w:cs="Times New Roman"/>
          <w:lang w:val="en-IN"/>
        </w:rPr>
        <w:t xml:space="preserve"> </w:t>
      </w:r>
      <w:r w:rsidRPr="00FE09F1">
        <w:rPr>
          <w:rFonts w:ascii="Times New Roman" w:hAnsi="Times New Roman" w:cs="Times New Roman"/>
          <w:lang w:val="en-IN"/>
        </w:rPr>
        <w:t>Thus, additional fairness-aware interventions will be required to address the underlying sources of age-based disparity.</w:t>
      </w:r>
    </w:p>
    <w:p w14:paraId="6A3E7E63" w14:textId="4D99B6AE" w:rsidR="00FE09F1" w:rsidRPr="00FE09F1" w:rsidRDefault="00FE09F1" w:rsidP="000074A5">
      <w:pPr>
        <w:spacing w:before="60" w:after="60"/>
        <w:jc w:val="both"/>
        <w:rPr>
          <w:rFonts w:ascii="Times New Roman" w:hAnsi="Times New Roman" w:cs="Times New Roman"/>
          <w:lang w:val="en-IN"/>
        </w:rPr>
      </w:pPr>
      <w:r w:rsidRPr="00FE09F1">
        <w:rPr>
          <w:rFonts w:ascii="Times New Roman" w:hAnsi="Times New Roman" w:cs="Times New Roman"/>
          <w:lang w:val="en-IN"/>
        </w:rPr>
        <w:t>Consequently, future research should transition toward fairness-aware learning approaches that incorporate equity into model development directly. Independent multi-center validation, larger and more diverse clinical cohorts, continuous-age fairness analysis, calibration assessment, multimodal clinical and molecular data, and censoring-aware survival modeling would enhance supporting evidence. Utilizing longitudinal clinical data could also provide a more accurate depiction of how patient risk evolves over time.</w:t>
      </w:r>
    </w:p>
    <w:p w14:paraId="242AE4E4" w14:textId="77777777" w:rsidR="00FE09F1" w:rsidRPr="00FE09F1" w:rsidRDefault="00FE09F1" w:rsidP="000074A5">
      <w:pPr>
        <w:spacing w:before="60" w:after="60"/>
        <w:jc w:val="both"/>
        <w:rPr>
          <w:rFonts w:ascii="Times New Roman" w:hAnsi="Times New Roman" w:cs="Times New Roman"/>
          <w:lang w:val="en-IN"/>
        </w:rPr>
      </w:pPr>
      <w:r w:rsidRPr="00FE09F1">
        <w:rPr>
          <w:rFonts w:ascii="Times New Roman" w:hAnsi="Times New Roman" w:cs="Times New Roman"/>
          <w:lang w:val="en-IN"/>
        </w:rPr>
        <w:t>In conclusion, this research illustrates that creating dependable clinical AI necessitates achieving a balance between predictive performance, fairness, interpretability, and clinical relevance. Most notably, this research indicates that although XGBoost attained the highest predictive score, even the most proficient model can retain age-based disparities that are imperceptible at an aggregate level.</w:t>
      </w:r>
    </w:p>
    <w:p w14:paraId="0640FF40" w14:textId="77777777" w:rsidR="00FE09F1" w:rsidRDefault="00FE09F1" w:rsidP="000074A5">
      <w:pPr>
        <w:spacing w:before="60" w:after="60"/>
        <w:jc w:val="both"/>
        <w:rPr>
          <w:rFonts w:ascii="Times New Roman" w:hAnsi="Times New Roman" w:cs="Times New Roman"/>
          <w:lang w:val="en-IN"/>
        </w:rPr>
      </w:pPr>
      <w:r w:rsidRPr="00FE09F1">
        <w:rPr>
          <w:rFonts w:ascii="Times New Roman" w:hAnsi="Times New Roman" w:cs="Times New Roman"/>
          <w:lang w:val="en-IN"/>
        </w:rPr>
        <w:t>Therefore, systematic fairness auditing should be integrated into developing and evaluating machine learning systems designed for breast cancer clinical decision support.</w:t>
      </w:r>
      <w:bookmarkStart w:id="11" w:name="_k2v7xfm6uxz4" w:colFirst="0" w:colLast="0"/>
      <w:bookmarkEnd w:id="11"/>
    </w:p>
    <w:p w14:paraId="668BD59F" w14:textId="77777777" w:rsidR="00FE09F1" w:rsidRDefault="00FE09F1" w:rsidP="000074A5">
      <w:pPr>
        <w:spacing w:before="60" w:after="60"/>
        <w:jc w:val="both"/>
        <w:rPr>
          <w:rFonts w:ascii="Times New Roman" w:hAnsi="Times New Roman" w:cs="Times New Roman"/>
          <w:lang w:val="en-IN"/>
        </w:rPr>
      </w:pPr>
    </w:p>
    <w:p w14:paraId="01D197C1" w14:textId="77777777" w:rsidR="005F7C26" w:rsidRDefault="005F7C26" w:rsidP="00FE09F1">
      <w:pPr>
        <w:spacing w:before="60" w:after="60"/>
        <w:rPr>
          <w:rFonts w:ascii="Times New Roman" w:eastAsia="Times" w:hAnsi="Times New Roman" w:cs="Times New Roman"/>
          <w:b/>
          <w:bCs/>
          <w:color w:val="000000"/>
          <w:sz w:val="26"/>
          <w:szCs w:val="26"/>
        </w:rPr>
      </w:pPr>
    </w:p>
    <w:p w14:paraId="21DB9625" w14:textId="77777777" w:rsidR="00B07E5C" w:rsidRDefault="00B07E5C" w:rsidP="00FE09F1">
      <w:pPr>
        <w:spacing w:before="60" w:after="60"/>
        <w:rPr>
          <w:rFonts w:ascii="Times New Roman" w:eastAsia="Times" w:hAnsi="Times New Roman" w:cs="Times New Roman"/>
          <w:b/>
          <w:bCs/>
          <w:color w:val="000000"/>
          <w:sz w:val="26"/>
          <w:szCs w:val="26"/>
        </w:rPr>
      </w:pPr>
    </w:p>
    <w:p w14:paraId="44C6628D" w14:textId="77777777" w:rsidR="00B07E5C" w:rsidRDefault="00B07E5C" w:rsidP="00FE09F1">
      <w:pPr>
        <w:spacing w:before="60" w:after="60"/>
        <w:rPr>
          <w:rFonts w:ascii="Times New Roman" w:eastAsia="Times" w:hAnsi="Times New Roman" w:cs="Times New Roman"/>
          <w:b/>
          <w:bCs/>
          <w:color w:val="000000"/>
          <w:sz w:val="26"/>
          <w:szCs w:val="26"/>
        </w:rPr>
      </w:pPr>
    </w:p>
    <w:p w14:paraId="13A15F93" w14:textId="77777777" w:rsidR="00B07E5C" w:rsidRDefault="00B07E5C" w:rsidP="00FE09F1">
      <w:pPr>
        <w:spacing w:before="60" w:after="60"/>
        <w:rPr>
          <w:rFonts w:ascii="Times New Roman" w:eastAsia="Times" w:hAnsi="Times New Roman" w:cs="Times New Roman"/>
          <w:b/>
          <w:bCs/>
          <w:color w:val="000000"/>
          <w:sz w:val="26"/>
          <w:szCs w:val="26"/>
        </w:rPr>
      </w:pPr>
    </w:p>
    <w:p w14:paraId="0E6F3932" w14:textId="77777777" w:rsidR="00B07E5C" w:rsidRDefault="00B07E5C" w:rsidP="00FE09F1">
      <w:pPr>
        <w:spacing w:before="60" w:after="60"/>
        <w:rPr>
          <w:rFonts w:ascii="Times New Roman" w:eastAsia="Times" w:hAnsi="Times New Roman" w:cs="Times New Roman"/>
          <w:b/>
          <w:bCs/>
          <w:color w:val="000000"/>
          <w:sz w:val="26"/>
          <w:szCs w:val="26"/>
        </w:rPr>
      </w:pPr>
    </w:p>
    <w:p w14:paraId="6A665088" w14:textId="77777777" w:rsidR="00B07E5C" w:rsidRDefault="00B07E5C" w:rsidP="00FE09F1">
      <w:pPr>
        <w:spacing w:before="60" w:after="60"/>
        <w:rPr>
          <w:rFonts w:ascii="Times New Roman" w:eastAsia="Times" w:hAnsi="Times New Roman" w:cs="Times New Roman"/>
          <w:b/>
          <w:bCs/>
          <w:color w:val="000000"/>
          <w:sz w:val="26"/>
          <w:szCs w:val="26"/>
        </w:rPr>
      </w:pPr>
    </w:p>
    <w:p w14:paraId="2C857110" w14:textId="77777777" w:rsidR="00B07E5C" w:rsidRDefault="00B07E5C" w:rsidP="00FE09F1">
      <w:pPr>
        <w:spacing w:before="60" w:after="60"/>
        <w:rPr>
          <w:rFonts w:ascii="Times New Roman" w:eastAsia="Times" w:hAnsi="Times New Roman" w:cs="Times New Roman"/>
          <w:b/>
          <w:bCs/>
          <w:color w:val="000000"/>
          <w:sz w:val="26"/>
          <w:szCs w:val="26"/>
        </w:rPr>
      </w:pPr>
    </w:p>
    <w:p w14:paraId="2702C87F" w14:textId="77777777" w:rsidR="00C97F22" w:rsidRDefault="00C97F22" w:rsidP="00FE09F1">
      <w:pPr>
        <w:spacing w:before="60" w:after="60"/>
        <w:rPr>
          <w:rFonts w:ascii="Times New Roman" w:eastAsia="Times" w:hAnsi="Times New Roman" w:cs="Times New Roman"/>
          <w:b/>
          <w:bCs/>
          <w:color w:val="000000"/>
          <w:sz w:val="26"/>
          <w:szCs w:val="26"/>
        </w:rPr>
      </w:pPr>
    </w:p>
    <w:p w14:paraId="1280C3FF" w14:textId="77777777" w:rsidR="00C97F22" w:rsidRDefault="00C97F22" w:rsidP="00FE09F1">
      <w:pPr>
        <w:spacing w:before="60" w:after="60"/>
        <w:rPr>
          <w:rFonts w:ascii="Times New Roman" w:eastAsia="Times" w:hAnsi="Times New Roman" w:cs="Times New Roman"/>
          <w:b/>
          <w:bCs/>
          <w:color w:val="000000"/>
          <w:sz w:val="26"/>
          <w:szCs w:val="26"/>
        </w:rPr>
      </w:pPr>
    </w:p>
    <w:p w14:paraId="58531AA6" w14:textId="722C6757" w:rsidR="00B531C5" w:rsidRDefault="009823FB" w:rsidP="00FE09F1">
      <w:pPr>
        <w:spacing w:before="60" w:after="60"/>
        <w:rPr>
          <w:rFonts w:ascii="Times New Roman" w:eastAsia="Times" w:hAnsi="Times New Roman" w:cs="Times New Roman"/>
          <w:b/>
          <w:bCs/>
          <w:color w:val="000000"/>
          <w:sz w:val="26"/>
          <w:szCs w:val="26"/>
        </w:rPr>
      </w:pPr>
      <w:r w:rsidRPr="00241021">
        <w:rPr>
          <w:rFonts w:ascii="Times New Roman" w:eastAsia="Times" w:hAnsi="Times New Roman" w:cs="Times New Roman"/>
          <w:b/>
          <w:bCs/>
          <w:color w:val="000000"/>
          <w:sz w:val="26"/>
          <w:szCs w:val="26"/>
        </w:rPr>
        <w:lastRenderedPageBreak/>
        <w:t>References</w:t>
      </w:r>
    </w:p>
    <w:p w14:paraId="16B99E64" w14:textId="77777777" w:rsidR="00FE09F1" w:rsidRPr="00FE09F1" w:rsidRDefault="00FE09F1" w:rsidP="00FE09F1">
      <w:pPr>
        <w:spacing w:before="60" w:after="60"/>
        <w:rPr>
          <w:rFonts w:ascii="Times New Roman" w:hAnsi="Times New Roman" w:cs="Times New Roman"/>
          <w:lang w:val="en-IN"/>
        </w:rPr>
      </w:pPr>
    </w:p>
    <w:p w14:paraId="3C171A79" w14:textId="594F7BFA" w:rsidR="006607CC" w:rsidRDefault="006607CC" w:rsidP="006607CC">
      <w:pPr>
        <w:pStyle w:val="Bibliography"/>
        <w:rPr>
          <w:rFonts w:ascii="Times New Roman" w:hAnsi="Times New Roman" w:cs="Times New Roman"/>
        </w:rPr>
      </w:pPr>
      <w:r w:rsidRPr="00BD23F0">
        <w:rPr>
          <w:rFonts w:ascii="Times New Roman" w:eastAsia="Times" w:hAnsi="Times New Roman" w:cs="Times New Roman"/>
          <w:szCs w:val="30"/>
        </w:rPr>
        <w:fldChar w:fldCharType="begin"/>
      </w:r>
      <w:r w:rsidRPr="00BD23F0">
        <w:rPr>
          <w:rFonts w:ascii="Times New Roman" w:eastAsia="Times" w:hAnsi="Times New Roman" w:cs="Times New Roman"/>
          <w:szCs w:val="30"/>
        </w:rPr>
        <w:instrText xml:space="preserve"> ADDIN ZOTERO_BIBL {"uncited":[],"omitted":[],"custom":[]} CSL_BIBLIOGRAPHY </w:instrText>
      </w:r>
      <w:r w:rsidRPr="00BD23F0">
        <w:rPr>
          <w:rFonts w:ascii="Times New Roman" w:eastAsia="Times" w:hAnsi="Times New Roman" w:cs="Times New Roman"/>
          <w:szCs w:val="30"/>
        </w:rPr>
        <w:fldChar w:fldCharType="separate"/>
      </w:r>
      <w:r w:rsidRPr="00BD23F0">
        <w:rPr>
          <w:rFonts w:ascii="Times New Roman" w:hAnsi="Times New Roman" w:cs="Times New Roman"/>
        </w:rPr>
        <w:t>[1]</w:t>
      </w:r>
      <w:r w:rsidRPr="00BD23F0">
        <w:rPr>
          <w:rFonts w:ascii="Times New Roman" w:hAnsi="Times New Roman" w:cs="Times New Roman"/>
        </w:rPr>
        <w:tab/>
        <w:t>T.G. Baidoo and H.Rodrigo, “Data-driven survival modeling for breast cancer prognostics: A comparative study with machine learning and traditional survival modeling methods | PLOS One.” Accessed: Jul. 08, 2026. [Online]. Available: https://journals.plos.org/plosone/article?id=10.1371/journal.pone.0318167</w:t>
      </w:r>
    </w:p>
    <w:p w14:paraId="71C360CA" w14:textId="77777777" w:rsidR="00BD23F0" w:rsidRPr="00BD23F0" w:rsidRDefault="00BD23F0" w:rsidP="00BD23F0"/>
    <w:p w14:paraId="5D5F785C" w14:textId="77777777" w:rsidR="006607CC" w:rsidRDefault="006607CC" w:rsidP="006607CC">
      <w:pPr>
        <w:pStyle w:val="Bibliography"/>
        <w:rPr>
          <w:rFonts w:ascii="Times New Roman" w:hAnsi="Times New Roman" w:cs="Times New Roman"/>
        </w:rPr>
      </w:pPr>
      <w:r w:rsidRPr="00BD23F0">
        <w:rPr>
          <w:rFonts w:ascii="Times New Roman" w:hAnsi="Times New Roman" w:cs="Times New Roman"/>
        </w:rPr>
        <w:t>[2]</w:t>
      </w:r>
      <w:r w:rsidRPr="00BD23F0">
        <w:rPr>
          <w:rFonts w:ascii="Times New Roman" w:hAnsi="Times New Roman" w:cs="Times New Roman"/>
        </w:rPr>
        <w:tab/>
        <w:t xml:space="preserve">D. R. Cox, “Regression Models and Life-Tables,” </w:t>
      </w:r>
      <w:r w:rsidRPr="00BD23F0">
        <w:rPr>
          <w:rFonts w:ascii="Times New Roman" w:hAnsi="Times New Roman" w:cs="Times New Roman"/>
          <w:i/>
          <w:iCs/>
        </w:rPr>
        <w:t>J. R. Stat. Soc. Ser. B Methodol.</w:t>
      </w:r>
      <w:r w:rsidRPr="00BD23F0">
        <w:rPr>
          <w:rFonts w:ascii="Times New Roman" w:hAnsi="Times New Roman" w:cs="Times New Roman"/>
        </w:rPr>
        <w:t>, vol. 34, no. 2, pp. 187–220, 1972.</w:t>
      </w:r>
    </w:p>
    <w:p w14:paraId="1506CCC3" w14:textId="77777777" w:rsidR="00BD23F0" w:rsidRPr="00BD23F0" w:rsidRDefault="00BD23F0" w:rsidP="00BD23F0"/>
    <w:p w14:paraId="32994A8C" w14:textId="0A06D0AC" w:rsidR="006607CC" w:rsidRDefault="006607CC" w:rsidP="006607CC">
      <w:pPr>
        <w:pStyle w:val="Bibliography"/>
        <w:rPr>
          <w:rFonts w:ascii="Times New Roman" w:hAnsi="Times New Roman" w:cs="Times New Roman"/>
        </w:rPr>
      </w:pPr>
      <w:r w:rsidRPr="00BD23F0">
        <w:rPr>
          <w:rFonts w:ascii="Times New Roman" w:hAnsi="Times New Roman" w:cs="Times New Roman"/>
        </w:rPr>
        <w:t>[3]</w:t>
      </w:r>
      <w:r w:rsidRPr="00BD23F0">
        <w:rPr>
          <w:rFonts w:ascii="Times New Roman" w:hAnsi="Times New Roman" w:cs="Times New Roman"/>
        </w:rPr>
        <w:tab/>
        <w:t>C. Curtis et al,“The genomic and transcriptomic architecture of 2,000 breast tumours reveals novel subgroups | Nature.” Accessed: Jul. 08, 2026. [Online]. Available: https://www.nature.com/articles/nature10983</w:t>
      </w:r>
    </w:p>
    <w:p w14:paraId="6DA9D8F5" w14:textId="77777777" w:rsidR="00BD23F0" w:rsidRPr="00BD23F0" w:rsidRDefault="00BD23F0" w:rsidP="00BD23F0"/>
    <w:p w14:paraId="3DCDB0A1" w14:textId="4B9C0356" w:rsidR="006607CC" w:rsidRDefault="006607CC" w:rsidP="006607CC">
      <w:pPr>
        <w:pStyle w:val="Bibliography"/>
        <w:rPr>
          <w:rFonts w:ascii="Times New Roman" w:hAnsi="Times New Roman" w:cs="Times New Roman"/>
        </w:rPr>
      </w:pPr>
      <w:r w:rsidRPr="00BD23F0">
        <w:rPr>
          <w:rFonts w:ascii="Times New Roman" w:hAnsi="Times New Roman" w:cs="Times New Roman"/>
        </w:rPr>
        <w:t>[4]</w:t>
      </w:r>
      <w:r w:rsidRPr="00BD23F0">
        <w:rPr>
          <w:rFonts w:ascii="Times New Roman" w:hAnsi="Times New Roman" w:cs="Times New Roman"/>
        </w:rPr>
        <w:tab/>
        <w:t>G. Franklin et al., “The Sociodemographic Biases in Machine Learning Algorithms: A Biomedical Informatics Perspective.” Accessed: Jul. 08, 2026. [Online]. Available: https://www.mdpi.com/2075-1729/14/6/652</w:t>
      </w:r>
    </w:p>
    <w:p w14:paraId="018BB3C0" w14:textId="77777777" w:rsidR="00BD23F0" w:rsidRPr="00BD23F0" w:rsidRDefault="00BD23F0" w:rsidP="00BD23F0"/>
    <w:p w14:paraId="16FDED2D" w14:textId="77777777" w:rsidR="006607CC" w:rsidRDefault="006607CC" w:rsidP="006607CC">
      <w:pPr>
        <w:pStyle w:val="Bibliography"/>
        <w:rPr>
          <w:rFonts w:ascii="Times New Roman" w:hAnsi="Times New Roman" w:cs="Times New Roman"/>
        </w:rPr>
      </w:pPr>
      <w:r w:rsidRPr="00BD23F0">
        <w:rPr>
          <w:rFonts w:ascii="Times New Roman" w:hAnsi="Times New Roman" w:cs="Times New Roman"/>
        </w:rPr>
        <w:t>[5]</w:t>
      </w:r>
      <w:r w:rsidRPr="00BD23F0">
        <w:rPr>
          <w:rFonts w:ascii="Times New Roman" w:hAnsi="Times New Roman" w:cs="Times New Roman"/>
        </w:rPr>
        <w:tab/>
        <w:t xml:space="preserve">C. H. Chu </w:t>
      </w:r>
      <w:r w:rsidRPr="00BD23F0">
        <w:rPr>
          <w:rFonts w:ascii="Times New Roman" w:hAnsi="Times New Roman" w:cs="Times New Roman"/>
          <w:i/>
          <w:iCs/>
        </w:rPr>
        <w:t>et al.</w:t>
      </w:r>
      <w:r w:rsidRPr="00BD23F0">
        <w:rPr>
          <w:rFonts w:ascii="Times New Roman" w:hAnsi="Times New Roman" w:cs="Times New Roman"/>
        </w:rPr>
        <w:t xml:space="preserve">, “Age-related bias and artificial intelligence: a scoping review,” </w:t>
      </w:r>
      <w:r w:rsidRPr="00BD23F0">
        <w:rPr>
          <w:rFonts w:ascii="Times New Roman" w:hAnsi="Times New Roman" w:cs="Times New Roman"/>
          <w:i/>
          <w:iCs/>
        </w:rPr>
        <w:t>Humanit. Soc. Sci. Commun.</w:t>
      </w:r>
      <w:r w:rsidRPr="00BD23F0">
        <w:rPr>
          <w:rFonts w:ascii="Times New Roman" w:hAnsi="Times New Roman" w:cs="Times New Roman"/>
        </w:rPr>
        <w:t>, vol. 10, no. 1, p. 510, Aug. 2023, doi: 10.1057/s41599-023-01999-y.</w:t>
      </w:r>
    </w:p>
    <w:p w14:paraId="073DEAE5" w14:textId="77777777" w:rsidR="00BD23F0" w:rsidRPr="00BD23F0" w:rsidRDefault="00BD23F0" w:rsidP="00BD23F0"/>
    <w:p w14:paraId="2680A546" w14:textId="77777777" w:rsidR="006607CC" w:rsidRDefault="006607CC" w:rsidP="006607CC">
      <w:pPr>
        <w:pStyle w:val="Bibliography"/>
        <w:rPr>
          <w:rFonts w:ascii="Times New Roman" w:hAnsi="Times New Roman" w:cs="Times New Roman"/>
        </w:rPr>
      </w:pPr>
      <w:r w:rsidRPr="00BD23F0">
        <w:rPr>
          <w:rFonts w:ascii="Times New Roman" w:hAnsi="Times New Roman" w:cs="Times New Roman"/>
        </w:rPr>
        <w:t>[6]</w:t>
      </w:r>
      <w:r w:rsidRPr="00BD23F0">
        <w:rPr>
          <w:rFonts w:ascii="Times New Roman" w:hAnsi="Times New Roman" w:cs="Times New Roman"/>
        </w:rPr>
        <w:tab/>
        <w:t xml:space="preserve">Y. Huang </w:t>
      </w:r>
      <w:r w:rsidRPr="00BD23F0">
        <w:rPr>
          <w:rFonts w:ascii="Times New Roman" w:hAnsi="Times New Roman" w:cs="Times New Roman"/>
          <w:i/>
          <w:iCs/>
        </w:rPr>
        <w:t>et al.</w:t>
      </w:r>
      <w:r w:rsidRPr="00BD23F0">
        <w:rPr>
          <w:rFonts w:ascii="Times New Roman" w:hAnsi="Times New Roman" w:cs="Times New Roman"/>
        </w:rPr>
        <w:t xml:space="preserve">, “A scoping review of fair machine learning techniques when using real-world data,” </w:t>
      </w:r>
      <w:r w:rsidRPr="00BD23F0">
        <w:rPr>
          <w:rFonts w:ascii="Times New Roman" w:hAnsi="Times New Roman" w:cs="Times New Roman"/>
          <w:i/>
          <w:iCs/>
        </w:rPr>
        <w:t>J. Biomed. Inform.</w:t>
      </w:r>
      <w:r w:rsidRPr="00BD23F0">
        <w:rPr>
          <w:rFonts w:ascii="Times New Roman" w:hAnsi="Times New Roman" w:cs="Times New Roman"/>
        </w:rPr>
        <w:t>, vol. 151, p. 104622, Mar. 2024, doi: 10.1016/j.jbi.2024.104622.</w:t>
      </w:r>
    </w:p>
    <w:p w14:paraId="71821C2B" w14:textId="77777777" w:rsidR="00BD23F0" w:rsidRPr="00BD23F0" w:rsidRDefault="00BD23F0" w:rsidP="00BD23F0"/>
    <w:p w14:paraId="305144AC" w14:textId="77777777" w:rsidR="006607CC" w:rsidRDefault="006607CC" w:rsidP="006607CC">
      <w:pPr>
        <w:pStyle w:val="Bibliography"/>
        <w:rPr>
          <w:rFonts w:ascii="Times New Roman" w:hAnsi="Times New Roman" w:cs="Times New Roman"/>
        </w:rPr>
      </w:pPr>
      <w:r w:rsidRPr="00BD23F0">
        <w:rPr>
          <w:rFonts w:ascii="Times New Roman" w:hAnsi="Times New Roman" w:cs="Times New Roman"/>
        </w:rPr>
        <w:t>[7]</w:t>
      </w:r>
      <w:r w:rsidRPr="00BD23F0">
        <w:rPr>
          <w:rFonts w:ascii="Times New Roman" w:hAnsi="Times New Roman" w:cs="Times New Roman"/>
        </w:rPr>
        <w:tab/>
        <w:t xml:space="preserve">J. L. Katzman, U. Shaham, A. Cloninger, J. Bates, T. Jiang, and Y. Kluger, “DeepSurv: personalized treatment recommender system using a Cox proportional hazards deep neural network,” </w:t>
      </w:r>
      <w:r w:rsidRPr="00BD23F0">
        <w:rPr>
          <w:rFonts w:ascii="Times New Roman" w:hAnsi="Times New Roman" w:cs="Times New Roman"/>
          <w:i/>
          <w:iCs/>
        </w:rPr>
        <w:t>BMC Med. Res. Methodol.</w:t>
      </w:r>
      <w:r w:rsidRPr="00BD23F0">
        <w:rPr>
          <w:rFonts w:ascii="Times New Roman" w:hAnsi="Times New Roman" w:cs="Times New Roman"/>
        </w:rPr>
        <w:t>, vol. 18, no. 1, p. 24, Feb. 2018, doi: 10.1186/s12874-018-0482-1.</w:t>
      </w:r>
    </w:p>
    <w:p w14:paraId="65BF7A6F" w14:textId="77777777" w:rsidR="00BD23F0" w:rsidRPr="00BD23F0" w:rsidRDefault="00BD23F0" w:rsidP="00BD23F0"/>
    <w:p w14:paraId="38C456F2" w14:textId="77777777" w:rsidR="006607CC" w:rsidRDefault="006607CC" w:rsidP="006607CC">
      <w:pPr>
        <w:pStyle w:val="Bibliography"/>
        <w:rPr>
          <w:rFonts w:ascii="Times New Roman" w:hAnsi="Times New Roman" w:cs="Times New Roman"/>
        </w:rPr>
      </w:pPr>
      <w:r w:rsidRPr="00BD23F0">
        <w:rPr>
          <w:rFonts w:ascii="Times New Roman" w:hAnsi="Times New Roman" w:cs="Times New Roman"/>
        </w:rPr>
        <w:t>[8]</w:t>
      </w:r>
      <w:r w:rsidRPr="00BD23F0">
        <w:rPr>
          <w:rFonts w:ascii="Times New Roman" w:hAnsi="Times New Roman" w:cs="Times New Roman"/>
        </w:rPr>
        <w:tab/>
        <w:t xml:space="preserve">T. Khatibi, “Multimodal Survival Modeling and Fairness-Aware Clinical Machine Learning for 5-Year Breast Cancer Risk Prediction,” Feb. 25, 2026, </w:t>
      </w:r>
      <w:r w:rsidRPr="00BD23F0">
        <w:rPr>
          <w:rFonts w:ascii="Times New Roman" w:hAnsi="Times New Roman" w:cs="Times New Roman"/>
          <w:i/>
          <w:iCs/>
        </w:rPr>
        <w:t>arXiv</w:t>
      </w:r>
      <w:r w:rsidRPr="00BD23F0">
        <w:rPr>
          <w:rFonts w:ascii="Times New Roman" w:hAnsi="Times New Roman" w:cs="Times New Roman"/>
        </w:rPr>
        <w:t>: arXiv:2602.21648. doi: 10.48550/arXiv.2602.21648.</w:t>
      </w:r>
    </w:p>
    <w:p w14:paraId="3ABDFFF2" w14:textId="77777777" w:rsidR="00BD23F0" w:rsidRPr="00BD23F0" w:rsidRDefault="00BD23F0" w:rsidP="00BD23F0"/>
    <w:p w14:paraId="5F48614C" w14:textId="77777777" w:rsidR="006607CC" w:rsidRDefault="006607CC" w:rsidP="006607CC">
      <w:pPr>
        <w:pStyle w:val="Bibliography"/>
        <w:rPr>
          <w:rFonts w:ascii="Times New Roman" w:hAnsi="Times New Roman" w:cs="Times New Roman"/>
        </w:rPr>
      </w:pPr>
      <w:r w:rsidRPr="00BD23F0">
        <w:rPr>
          <w:rFonts w:ascii="Times New Roman" w:hAnsi="Times New Roman" w:cs="Times New Roman"/>
        </w:rPr>
        <w:t>[9]</w:t>
      </w:r>
      <w:r w:rsidRPr="00BD23F0">
        <w:rPr>
          <w:rFonts w:ascii="Times New Roman" w:hAnsi="Times New Roman" w:cs="Times New Roman"/>
        </w:rPr>
        <w:tab/>
        <w:t xml:space="preserve">C. Lee, W. Zame, J. Yoon, and M. van der Schaar, “DeepHit: A Deep Learning Approach to Survival Analysis With Competing Risks,” </w:t>
      </w:r>
      <w:r w:rsidRPr="00BD23F0">
        <w:rPr>
          <w:rFonts w:ascii="Times New Roman" w:hAnsi="Times New Roman" w:cs="Times New Roman"/>
          <w:i/>
          <w:iCs/>
        </w:rPr>
        <w:t>Proc. AAAI Conf. Artif. Intell.</w:t>
      </w:r>
      <w:r w:rsidRPr="00BD23F0">
        <w:rPr>
          <w:rFonts w:ascii="Times New Roman" w:hAnsi="Times New Roman" w:cs="Times New Roman"/>
        </w:rPr>
        <w:t>, vol. 32, no. 1, Apr. 2018, doi: 10.1609/aaai.v32i1.11842.</w:t>
      </w:r>
    </w:p>
    <w:p w14:paraId="1BC510FE" w14:textId="77777777" w:rsidR="00BD23F0" w:rsidRPr="00BD23F0" w:rsidRDefault="00BD23F0" w:rsidP="00BD23F0"/>
    <w:p w14:paraId="76C98336" w14:textId="7C9B8909" w:rsidR="006607CC" w:rsidRDefault="006607CC" w:rsidP="006607CC">
      <w:pPr>
        <w:pStyle w:val="Bibliography"/>
        <w:rPr>
          <w:rFonts w:ascii="Times New Roman" w:hAnsi="Times New Roman" w:cs="Times New Roman"/>
        </w:rPr>
      </w:pPr>
      <w:r w:rsidRPr="00BD23F0">
        <w:rPr>
          <w:rFonts w:ascii="Times New Roman" w:hAnsi="Times New Roman" w:cs="Times New Roman"/>
        </w:rPr>
        <w:t>[10]</w:t>
      </w:r>
      <w:r w:rsidRPr="00BD23F0">
        <w:rPr>
          <w:rFonts w:ascii="Times New Roman" w:hAnsi="Times New Roman" w:cs="Times New Roman"/>
        </w:rPr>
        <w:tab/>
        <w:t>J. Li et al., “Predicting breast cancer 5-year survival using machine learning: A systematic review | PLOS One.” Accessed: Jul. 08, 2026. [Online]. Available: https://journals.plos.org/plosone/article?id=10.1371/journal.pone.0250370</w:t>
      </w:r>
    </w:p>
    <w:p w14:paraId="4243A555" w14:textId="77777777" w:rsidR="00BD23F0" w:rsidRPr="00BD23F0" w:rsidRDefault="00BD23F0" w:rsidP="00BD23F0"/>
    <w:p w14:paraId="2BBBB052" w14:textId="77777777" w:rsidR="006607CC" w:rsidRDefault="006607CC" w:rsidP="006607CC">
      <w:pPr>
        <w:pStyle w:val="Bibliography"/>
        <w:rPr>
          <w:rFonts w:ascii="Times New Roman" w:hAnsi="Times New Roman" w:cs="Times New Roman"/>
        </w:rPr>
      </w:pPr>
      <w:r w:rsidRPr="00BD23F0">
        <w:rPr>
          <w:rFonts w:ascii="Times New Roman" w:hAnsi="Times New Roman" w:cs="Times New Roman"/>
        </w:rPr>
        <w:t>[11]</w:t>
      </w:r>
      <w:r w:rsidRPr="00BD23F0">
        <w:rPr>
          <w:rFonts w:ascii="Times New Roman" w:hAnsi="Times New Roman" w:cs="Times New Roman"/>
        </w:rPr>
        <w:tab/>
        <w:t xml:space="preserve">M. Liu </w:t>
      </w:r>
      <w:r w:rsidRPr="00BD23F0">
        <w:rPr>
          <w:rFonts w:ascii="Times New Roman" w:hAnsi="Times New Roman" w:cs="Times New Roman"/>
          <w:i/>
          <w:iCs/>
        </w:rPr>
        <w:t>et al.</w:t>
      </w:r>
      <w:r w:rsidRPr="00BD23F0">
        <w:rPr>
          <w:rFonts w:ascii="Times New Roman" w:hAnsi="Times New Roman" w:cs="Times New Roman"/>
        </w:rPr>
        <w:t xml:space="preserve">, “Equitable Survival Prediction: A Fairness-Aware Survival Modeling (FASM) Approach,” Oct. 23, 2025, </w:t>
      </w:r>
      <w:r w:rsidRPr="00BD23F0">
        <w:rPr>
          <w:rFonts w:ascii="Times New Roman" w:hAnsi="Times New Roman" w:cs="Times New Roman"/>
          <w:i/>
          <w:iCs/>
        </w:rPr>
        <w:t>arXiv</w:t>
      </w:r>
      <w:r w:rsidRPr="00BD23F0">
        <w:rPr>
          <w:rFonts w:ascii="Times New Roman" w:hAnsi="Times New Roman" w:cs="Times New Roman"/>
        </w:rPr>
        <w:t>: arXiv:2510.20629. doi: 10.48550/arXiv.2510.20629.</w:t>
      </w:r>
    </w:p>
    <w:p w14:paraId="537FE5B0" w14:textId="77777777" w:rsidR="00BD23F0" w:rsidRPr="00BD23F0" w:rsidRDefault="00BD23F0" w:rsidP="00BD23F0"/>
    <w:p w14:paraId="5A67FD73" w14:textId="53879F2B" w:rsidR="006607CC" w:rsidRDefault="006607CC" w:rsidP="006607CC">
      <w:pPr>
        <w:pStyle w:val="Bibliography"/>
        <w:rPr>
          <w:rFonts w:ascii="Times New Roman" w:hAnsi="Times New Roman" w:cs="Times New Roman"/>
        </w:rPr>
      </w:pPr>
      <w:r w:rsidRPr="00BD23F0">
        <w:rPr>
          <w:rFonts w:ascii="Times New Roman" w:hAnsi="Times New Roman" w:cs="Times New Roman"/>
        </w:rPr>
        <w:t>[12]</w:t>
      </w:r>
      <w:r w:rsidRPr="00BD23F0">
        <w:rPr>
          <w:rFonts w:ascii="Times New Roman" w:hAnsi="Times New Roman" w:cs="Times New Roman"/>
        </w:rPr>
        <w:tab/>
        <w:t>Z. Obermeyer et al., “Dissecting racial bias in an algorithm used to manage the health of populations | Science.” Accessed: Jul. 08, 2026. [Online]. Available: https://www.science.org/doi/10.1126/science.aax2342</w:t>
      </w:r>
    </w:p>
    <w:p w14:paraId="2059719B" w14:textId="77777777" w:rsidR="00BD23F0" w:rsidRPr="00BD23F0" w:rsidRDefault="00BD23F0" w:rsidP="00BD23F0"/>
    <w:p w14:paraId="6272FF70" w14:textId="4344E493" w:rsidR="006607CC" w:rsidRDefault="006607CC" w:rsidP="006607CC">
      <w:pPr>
        <w:pStyle w:val="Bibliography"/>
        <w:rPr>
          <w:rFonts w:ascii="Times New Roman" w:hAnsi="Times New Roman" w:cs="Times New Roman"/>
        </w:rPr>
      </w:pPr>
      <w:r w:rsidRPr="00BD23F0">
        <w:rPr>
          <w:rFonts w:ascii="Times New Roman" w:hAnsi="Times New Roman" w:cs="Times New Roman"/>
        </w:rPr>
        <w:lastRenderedPageBreak/>
        <w:t>[13]</w:t>
      </w:r>
      <w:r w:rsidRPr="00BD23F0">
        <w:rPr>
          <w:rFonts w:ascii="Times New Roman" w:hAnsi="Times New Roman" w:cs="Times New Roman"/>
        </w:rPr>
        <w:tab/>
        <w:t>H. Sung et al, “Global Cancer Statistics 2020: GLOBOCAN Estimates of Incidence and Mortality Worldwide for 36 Cancers in 185 Countries - Sung - 2021 - CA: A Cancer Journal for Clinicians - Wiley Online Library.” Accessed: Jul. 08, 2026. [Online]. Available: https://acsjournals.onlinelibrary.wiley.com/doi/10.3322/caac.21660</w:t>
      </w:r>
    </w:p>
    <w:p w14:paraId="0DD2973E" w14:textId="77777777" w:rsidR="00BD23F0" w:rsidRPr="00BD23F0" w:rsidRDefault="00BD23F0" w:rsidP="00BD23F0"/>
    <w:p w14:paraId="4FBE8675" w14:textId="44A67041" w:rsidR="00BD23F0" w:rsidRPr="00BD23F0" w:rsidRDefault="006607CC" w:rsidP="00BD23F0">
      <w:pPr>
        <w:pStyle w:val="Bibliography"/>
        <w:rPr>
          <w:rFonts w:ascii="Times New Roman" w:hAnsi="Times New Roman" w:cs="Times New Roman"/>
        </w:rPr>
      </w:pPr>
      <w:r w:rsidRPr="00BD23F0">
        <w:rPr>
          <w:rFonts w:ascii="Times New Roman" w:hAnsi="Times New Roman" w:cs="Times New Roman"/>
        </w:rPr>
        <w:t>[14]</w:t>
      </w:r>
      <w:r w:rsidRPr="00BD23F0">
        <w:rPr>
          <w:rFonts w:ascii="Times New Roman" w:hAnsi="Times New Roman" w:cs="Times New Roman"/>
        </w:rPr>
        <w:tab/>
      </w:r>
      <w:r w:rsidR="00BD23F0" w:rsidRPr="00BD23F0">
        <w:rPr>
          <w:rFonts w:ascii="Times New Roman" w:eastAsia="Times" w:hAnsi="Times New Roman" w:cs="Times New Roman"/>
          <w:szCs w:val="30"/>
        </w:rPr>
        <w:fldChar w:fldCharType="begin"/>
      </w:r>
      <w:r w:rsidR="00BD23F0" w:rsidRPr="00BD23F0">
        <w:rPr>
          <w:rFonts w:ascii="Times New Roman" w:eastAsia="Times" w:hAnsi="Times New Roman" w:cs="Times New Roman"/>
          <w:szCs w:val="30"/>
        </w:rPr>
        <w:instrText xml:space="preserve"> ADDIN ZOTERO_BIBL {"uncited":[],"omitted":[],"custom":[]} CSL_BIBLIOGRAPHY </w:instrText>
      </w:r>
      <w:r w:rsidR="00BD23F0" w:rsidRPr="00BD23F0">
        <w:rPr>
          <w:rFonts w:ascii="Times New Roman" w:eastAsia="Times" w:hAnsi="Times New Roman" w:cs="Times New Roman"/>
          <w:szCs w:val="30"/>
        </w:rPr>
        <w:fldChar w:fldCharType="separate"/>
      </w:r>
      <w:r w:rsidR="00BD23F0" w:rsidRPr="00BD23F0">
        <w:rPr>
          <w:rFonts w:ascii="Times New Roman" w:hAnsi="Times New Roman" w:cs="Times New Roman"/>
        </w:rPr>
        <w:t xml:space="preserve">Y. Wang </w:t>
      </w:r>
      <w:r w:rsidR="00BD23F0" w:rsidRPr="00BD23F0">
        <w:rPr>
          <w:rFonts w:ascii="Times New Roman" w:hAnsi="Times New Roman" w:cs="Times New Roman"/>
          <w:i/>
          <w:iCs/>
        </w:rPr>
        <w:t>et al.</w:t>
      </w:r>
      <w:r w:rsidR="00BD23F0" w:rsidRPr="00BD23F0">
        <w:rPr>
          <w:rFonts w:ascii="Times New Roman" w:hAnsi="Times New Roman" w:cs="Times New Roman"/>
        </w:rPr>
        <w:t xml:space="preserve">, “Assessing fairness in machine learning models: A study of racial bias using matched counterparts in mortality prediction for patients with chronic diseases,” </w:t>
      </w:r>
      <w:r w:rsidR="00BD23F0" w:rsidRPr="00BD23F0">
        <w:rPr>
          <w:rFonts w:ascii="Times New Roman" w:hAnsi="Times New Roman" w:cs="Times New Roman"/>
          <w:i/>
          <w:iCs/>
        </w:rPr>
        <w:t>J. Biomed. Inform.</w:t>
      </w:r>
      <w:r w:rsidR="00BD23F0" w:rsidRPr="00BD23F0">
        <w:rPr>
          <w:rFonts w:ascii="Times New Roman" w:hAnsi="Times New Roman" w:cs="Times New Roman"/>
        </w:rPr>
        <w:t>, vol. 156, p. 104677, Aug. 2024, doi: 10.1016/j.jbi.2024.104677.</w:t>
      </w:r>
    </w:p>
    <w:p w14:paraId="70BE63A5" w14:textId="5B3913F0" w:rsidR="006607CC" w:rsidRDefault="00BD23F0" w:rsidP="00BD23F0">
      <w:pPr>
        <w:pStyle w:val="Bibliography"/>
        <w:rPr>
          <w:rFonts w:ascii="Times New Roman" w:hAnsi="Times New Roman" w:cs="Times New Roman"/>
        </w:rPr>
      </w:pPr>
      <w:r w:rsidRPr="00BD23F0">
        <w:rPr>
          <w:rFonts w:ascii="Times New Roman" w:eastAsia="Times" w:hAnsi="Times New Roman" w:cs="Times New Roman"/>
          <w:sz w:val="30"/>
          <w:szCs w:val="30"/>
        </w:rPr>
        <w:fldChar w:fldCharType="end"/>
      </w:r>
      <w:r w:rsidR="006607CC" w:rsidRPr="00BD23F0">
        <w:rPr>
          <w:rFonts w:ascii="Times New Roman" w:hAnsi="Times New Roman" w:cs="Times New Roman"/>
        </w:rPr>
        <w:t>https://www.sciencedirect.com/science/article/pii/S1532046423002241?via%3Dihub</w:t>
      </w:r>
    </w:p>
    <w:p w14:paraId="7164FDA3" w14:textId="77777777" w:rsidR="00BD23F0" w:rsidRPr="00BD23F0" w:rsidRDefault="00BD23F0" w:rsidP="00BD23F0"/>
    <w:p w14:paraId="5301A9BA" w14:textId="77777777" w:rsidR="006607CC" w:rsidRDefault="006607CC" w:rsidP="006607CC">
      <w:pPr>
        <w:pStyle w:val="Bibliography"/>
        <w:rPr>
          <w:rFonts w:ascii="Times New Roman" w:hAnsi="Times New Roman" w:cs="Times New Roman"/>
        </w:rPr>
      </w:pPr>
      <w:r w:rsidRPr="00BD23F0">
        <w:rPr>
          <w:rFonts w:ascii="Times New Roman" w:hAnsi="Times New Roman" w:cs="Times New Roman"/>
        </w:rPr>
        <w:t>[15]</w:t>
      </w:r>
      <w:r w:rsidRPr="00BD23F0">
        <w:rPr>
          <w:rFonts w:ascii="Times New Roman" w:hAnsi="Times New Roman" w:cs="Times New Roman"/>
        </w:rPr>
        <w:tab/>
        <w:t xml:space="preserve">H. Ishwaran, U. B. Kogalur, E. H. Blackstone, and M. S. Lauer, “Random survival forests,” </w:t>
      </w:r>
      <w:r w:rsidRPr="00BD23F0">
        <w:rPr>
          <w:rFonts w:ascii="Times New Roman" w:hAnsi="Times New Roman" w:cs="Times New Roman"/>
          <w:i/>
          <w:iCs/>
        </w:rPr>
        <w:t>Ann. Appl. Stat.</w:t>
      </w:r>
      <w:r w:rsidRPr="00BD23F0">
        <w:rPr>
          <w:rFonts w:ascii="Times New Roman" w:hAnsi="Times New Roman" w:cs="Times New Roman"/>
        </w:rPr>
        <w:t>, vol. 2, no. 3, pp. 841–860, Sep. 2008, doi: 10.1214/08-AOAS169.</w:t>
      </w:r>
    </w:p>
    <w:p w14:paraId="5C3423DE" w14:textId="77777777" w:rsidR="00BD23F0" w:rsidRPr="00BD23F0" w:rsidRDefault="00BD23F0" w:rsidP="00BD23F0"/>
    <w:p w14:paraId="01D916EC" w14:textId="22CA5632" w:rsidR="006607CC" w:rsidRDefault="006607CC" w:rsidP="006607CC">
      <w:pPr>
        <w:pStyle w:val="Bibliography"/>
        <w:rPr>
          <w:rFonts w:ascii="Times New Roman" w:hAnsi="Times New Roman" w:cs="Times New Roman"/>
        </w:rPr>
      </w:pPr>
      <w:r w:rsidRPr="00BD23F0">
        <w:rPr>
          <w:rFonts w:ascii="Times New Roman" w:hAnsi="Times New Roman" w:cs="Times New Roman"/>
        </w:rPr>
        <w:t>[16]</w:t>
      </w:r>
      <w:r w:rsidRPr="00BD23F0">
        <w:rPr>
          <w:rFonts w:ascii="Times New Roman" w:hAnsi="Times New Roman" w:cs="Times New Roman"/>
        </w:rPr>
        <w:tab/>
        <w:t>G. S. Colins, “Transparent Reporting of a multivariable prediction model for Individual Prognosis Or Diagnosis (TRIPOD): The TRIPOD Statement | Annals of Internal Medicine.” Accessed: Jul. 08, 2026. [Online]. Available: https://www.acpjournals.org/doi/10.7326/M14-0697</w:t>
      </w:r>
    </w:p>
    <w:p w14:paraId="52F58FC3" w14:textId="77777777" w:rsidR="00BD23F0" w:rsidRPr="00BD23F0" w:rsidRDefault="00BD23F0" w:rsidP="00BD23F0"/>
    <w:p w14:paraId="005100C1" w14:textId="77777777" w:rsidR="006607CC" w:rsidRDefault="006607CC" w:rsidP="006607CC">
      <w:pPr>
        <w:pStyle w:val="Bibliography"/>
        <w:rPr>
          <w:rFonts w:ascii="Times New Roman" w:hAnsi="Times New Roman" w:cs="Times New Roman"/>
        </w:rPr>
      </w:pPr>
      <w:r w:rsidRPr="00BD23F0">
        <w:rPr>
          <w:rFonts w:ascii="Times New Roman" w:hAnsi="Times New Roman" w:cs="Times New Roman"/>
        </w:rPr>
        <w:t>[17]</w:t>
      </w:r>
      <w:r w:rsidRPr="00BD23F0">
        <w:rPr>
          <w:rFonts w:ascii="Times New Roman" w:hAnsi="Times New Roman" w:cs="Times New Roman"/>
        </w:rPr>
        <w:tab/>
        <w:t xml:space="preserve">B. Van Calster </w:t>
      </w:r>
      <w:r w:rsidRPr="00BD23F0">
        <w:rPr>
          <w:rFonts w:ascii="Times New Roman" w:hAnsi="Times New Roman" w:cs="Times New Roman"/>
          <w:i/>
          <w:iCs/>
        </w:rPr>
        <w:t>et al.</w:t>
      </w:r>
      <w:r w:rsidRPr="00BD23F0">
        <w:rPr>
          <w:rFonts w:ascii="Times New Roman" w:hAnsi="Times New Roman" w:cs="Times New Roman"/>
        </w:rPr>
        <w:t xml:space="preserve">, “Calibration: the Achilles heel of predictive analytics,” </w:t>
      </w:r>
      <w:r w:rsidRPr="00BD23F0">
        <w:rPr>
          <w:rFonts w:ascii="Times New Roman" w:hAnsi="Times New Roman" w:cs="Times New Roman"/>
          <w:i/>
          <w:iCs/>
        </w:rPr>
        <w:t>BMC Med.</w:t>
      </w:r>
      <w:r w:rsidRPr="00BD23F0">
        <w:rPr>
          <w:rFonts w:ascii="Times New Roman" w:hAnsi="Times New Roman" w:cs="Times New Roman"/>
        </w:rPr>
        <w:t>, vol. 17, no. 1, p. 230, Dec. 2019, doi: 10.1186/s12916-019-1466-7.</w:t>
      </w:r>
    </w:p>
    <w:p w14:paraId="58B1FC68" w14:textId="77777777" w:rsidR="00BD23F0" w:rsidRPr="00BD23F0" w:rsidRDefault="00BD23F0" w:rsidP="00BD23F0"/>
    <w:p w14:paraId="3E969540" w14:textId="77777777" w:rsidR="006607CC" w:rsidRPr="00BD23F0" w:rsidRDefault="006607CC" w:rsidP="006607CC">
      <w:pPr>
        <w:pStyle w:val="Bibliography"/>
        <w:rPr>
          <w:rFonts w:ascii="Times New Roman" w:hAnsi="Times New Roman" w:cs="Times New Roman"/>
        </w:rPr>
      </w:pPr>
      <w:r w:rsidRPr="00BD23F0">
        <w:rPr>
          <w:rFonts w:ascii="Times New Roman" w:hAnsi="Times New Roman" w:cs="Times New Roman"/>
        </w:rPr>
        <w:t>[18]</w:t>
      </w:r>
      <w:r w:rsidRPr="00BD23F0">
        <w:rPr>
          <w:rFonts w:ascii="Times New Roman" w:hAnsi="Times New Roman" w:cs="Times New Roman"/>
        </w:rPr>
        <w:tab/>
        <w:t xml:space="preserve">N. V. Chawla, K. W. Bowyer, L. O. Hall, and W. P. Kegelmeyer, “SMOTE: Synthetic Minority Over-sampling Technique,” </w:t>
      </w:r>
      <w:r w:rsidRPr="00BD23F0">
        <w:rPr>
          <w:rFonts w:ascii="Times New Roman" w:hAnsi="Times New Roman" w:cs="Times New Roman"/>
          <w:i/>
          <w:iCs/>
        </w:rPr>
        <w:t>J. Artif. Intell. Res.</w:t>
      </w:r>
      <w:r w:rsidRPr="00BD23F0">
        <w:rPr>
          <w:rFonts w:ascii="Times New Roman" w:hAnsi="Times New Roman" w:cs="Times New Roman"/>
        </w:rPr>
        <w:t>, vol. 16, pp. 321–357, Jun. 2002, doi: 10.1613/jair.953.</w:t>
      </w:r>
    </w:p>
    <w:p w14:paraId="073247A5" w14:textId="44108232" w:rsidR="00B531C5" w:rsidRPr="00241021" w:rsidRDefault="006607CC">
      <w:pPr>
        <w:rPr>
          <w:rFonts w:ascii="Times New Roman" w:eastAsia="Times" w:hAnsi="Times New Roman" w:cs="Times New Roman"/>
          <w:sz w:val="30"/>
          <w:szCs w:val="30"/>
        </w:rPr>
      </w:pPr>
      <w:r w:rsidRPr="00BD23F0">
        <w:rPr>
          <w:rFonts w:ascii="Times New Roman" w:eastAsia="Times" w:hAnsi="Times New Roman" w:cs="Times New Roman"/>
          <w:sz w:val="30"/>
          <w:szCs w:val="30"/>
        </w:rPr>
        <w:fldChar w:fldCharType="end"/>
      </w:r>
    </w:p>
    <w:p w14:paraId="2EF349A7" w14:textId="77777777" w:rsidR="00B531C5" w:rsidRPr="00241021" w:rsidRDefault="00B531C5">
      <w:pPr>
        <w:rPr>
          <w:rFonts w:ascii="Times New Roman" w:eastAsia="Times" w:hAnsi="Times New Roman" w:cs="Times New Roman"/>
          <w:sz w:val="30"/>
          <w:szCs w:val="30"/>
        </w:rPr>
      </w:pPr>
    </w:p>
    <w:p w14:paraId="465D54CC" w14:textId="77777777" w:rsidR="00B531C5" w:rsidRPr="00241021" w:rsidRDefault="00B531C5">
      <w:pPr>
        <w:rPr>
          <w:rFonts w:ascii="Times New Roman" w:eastAsia="Times" w:hAnsi="Times New Roman" w:cs="Times New Roman"/>
          <w:sz w:val="30"/>
          <w:szCs w:val="30"/>
        </w:rPr>
      </w:pPr>
    </w:p>
    <w:p w14:paraId="058AFABE" w14:textId="77777777" w:rsidR="00B531C5" w:rsidRPr="00241021" w:rsidRDefault="00B531C5">
      <w:pPr>
        <w:rPr>
          <w:rFonts w:ascii="Times New Roman" w:eastAsia="Times" w:hAnsi="Times New Roman" w:cs="Times New Roman"/>
          <w:sz w:val="30"/>
          <w:szCs w:val="30"/>
        </w:rPr>
      </w:pPr>
    </w:p>
    <w:p w14:paraId="3FC1FC54" w14:textId="524FD20A" w:rsidR="00B531C5" w:rsidRPr="00241021" w:rsidRDefault="00DC22B0">
      <w:pPr>
        <w:rPr>
          <w:rFonts w:ascii="Times New Roman" w:eastAsia="Times" w:hAnsi="Times New Roman" w:cs="Times New Roman"/>
          <w:sz w:val="30"/>
          <w:szCs w:val="30"/>
        </w:rPr>
      </w:pPr>
      <w:r>
        <w:rPr>
          <w:rFonts w:ascii="Times New Roman" w:eastAsia="Times" w:hAnsi="Times New Roman" w:cs="Times New Roman"/>
          <w:noProof/>
          <w:sz w:val="30"/>
          <w:szCs w:val="30"/>
        </w:rPr>
        <w:t xml:space="preserve"> </w:t>
      </w:r>
    </w:p>
    <w:p w14:paraId="0FF9E9ED" w14:textId="77777777" w:rsidR="00B531C5" w:rsidRPr="00241021" w:rsidRDefault="00B531C5">
      <w:pPr>
        <w:rPr>
          <w:rFonts w:ascii="Times New Roman" w:eastAsia="Times" w:hAnsi="Times New Roman" w:cs="Times New Roman"/>
          <w:sz w:val="30"/>
          <w:szCs w:val="30"/>
        </w:rPr>
      </w:pPr>
    </w:p>
    <w:p w14:paraId="018FE08C" w14:textId="77777777" w:rsidR="00B531C5" w:rsidRPr="00241021" w:rsidRDefault="00B531C5">
      <w:pPr>
        <w:rPr>
          <w:rFonts w:ascii="Times New Roman" w:eastAsia="Times" w:hAnsi="Times New Roman" w:cs="Times New Roman"/>
          <w:sz w:val="30"/>
          <w:szCs w:val="30"/>
        </w:rPr>
      </w:pPr>
    </w:p>
    <w:p w14:paraId="07A61E39" w14:textId="77777777" w:rsidR="00B531C5" w:rsidRPr="00241021" w:rsidRDefault="00B531C5">
      <w:pPr>
        <w:rPr>
          <w:rFonts w:ascii="Times New Roman" w:eastAsia="Times" w:hAnsi="Times New Roman" w:cs="Times New Roman"/>
          <w:sz w:val="30"/>
          <w:szCs w:val="30"/>
        </w:rPr>
      </w:pPr>
    </w:p>
    <w:p w14:paraId="0AE22F80" w14:textId="77777777" w:rsidR="00B531C5" w:rsidRPr="00241021" w:rsidRDefault="00B531C5">
      <w:pPr>
        <w:rPr>
          <w:rFonts w:ascii="Times New Roman" w:eastAsia="Times" w:hAnsi="Times New Roman" w:cs="Times New Roman"/>
          <w:sz w:val="30"/>
          <w:szCs w:val="30"/>
        </w:rPr>
      </w:pPr>
    </w:p>
    <w:p w14:paraId="224508B9" w14:textId="77777777" w:rsidR="00B531C5" w:rsidRPr="00241021" w:rsidRDefault="00B531C5">
      <w:pPr>
        <w:rPr>
          <w:rFonts w:ascii="Times New Roman" w:eastAsia="Times" w:hAnsi="Times New Roman" w:cs="Times New Roman"/>
          <w:sz w:val="30"/>
          <w:szCs w:val="30"/>
        </w:rPr>
      </w:pPr>
    </w:p>
    <w:p w14:paraId="4D6C5A6A" w14:textId="77777777" w:rsidR="00B531C5" w:rsidRPr="00241021" w:rsidRDefault="00B531C5">
      <w:pPr>
        <w:rPr>
          <w:rFonts w:ascii="Times New Roman" w:eastAsia="Times" w:hAnsi="Times New Roman" w:cs="Times New Roman"/>
          <w:sz w:val="30"/>
          <w:szCs w:val="30"/>
        </w:rPr>
      </w:pPr>
    </w:p>
    <w:p w14:paraId="50D5755A" w14:textId="77777777" w:rsidR="00B531C5" w:rsidRPr="00241021" w:rsidRDefault="00B531C5">
      <w:pPr>
        <w:rPr>
          <w:rFonts w:ascii="Times New Roman" w:eastAsia="Times" w:hAnsi="Times New Roman" w:cs="Times New Roman"/>
          <w:sz w:val="30"/>
          <w:szCs w:val="30"/>
        </w:rPr>
      </w:pPr>
    </w:p>
    <w:p w14:paraId="2803E1F3" w14:textId="77777777" w:rsidR="00B531C5" w:rsidRPr="00241021" w:rsidRDefault="00B531C5">
      <w:pPr>
        <w:rPr>
          <w:rFonts w:ascii="Times New Roman" w:eastAsia="Times" w:hAnsi="Times New Roman" w:cs="Times New Roman"/>
          <w:sz w:val="30"/>
          <w:szCs w:val="30"/>
        </w:rPr>
      </w:pPr>
    </w:p>
    <w:p w14:paraId="38000277" w14:textId="77777777" w:rsidR="00B531C5" w:rsidRPr="00241021" w:rsidRDefault="00B531C5">
      <w:pPr>
        <w:rPr>
          <w:rFonts w:ascii="Times New Roman" w:eastAsia="Times" w:hAnsi="Times New Roman" w:cs="Times New Roman"/>
          <w:sz w:val="30"/>
          <w:szCs w:val="30"/>
        </w:rPr>
      </w:pPr>
    </w:p>
    <w:p w14:paraId="7AFE0575" w14:textId="77777777" w:rsidR="00B531C5" w:rsidRPr="00241021" w:rsidRDefault="00B531C5">
      <w:pPr>
        <w:rPr>
          <w:rFonts w:ascii="Times New Roman" w:eastAsia="Times" w:hAnsi="Times New Roman" w:cs="Times New Roman"/>
          <w:sz w:val="30"/>
          <w:szCs w:val="30"/>
          <w:lang w:val="en-IN"/>
        </w:rPr>
      </w:pPr>
    </w:p>
    <w:sectPr w:rsidR="00B531C5" w:rsidRPr="00241021">
      <w:footerReference w:type="default" r:id="rId2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2CF4F" w14:textId="77777777" w:rsidR="007D4639" w:rsidRDefault="007D4639" w:rsidP="004A4E67">
      <w:pPr>
        <w:spacing w:line="240" w:lineRule="auto"/>
      </w:pPr>
      <w:r>
        <w:separator/>
      </w:r>
    </w:p>
  </w:endnote>
  <w:endnote w:type="continuationSeparator" w:id="0">
    <w:p w14:paraId="1AE05B38" w14:textId="77777777" w:rsidR="007D4639" w:rsidRDefault="007D4639" w:rsidP="004A4E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26E87CF8-3210-4A0C-AC83-773DFC456390}"/>
    <w:embedBold r:id="rId2" w:fontKey="{F59897F6-804F-4A33-B3FA-D69D41C6356A}"/>
  </w:font>
  <w:font w:name="Cambria Math">
    <w:panose1 w:val="02040503050406030204"/>
    <w:charset w:val="00"/>
    <w:family w:val="roman"/>
    <w:pitch w:val="variable"/>
    <w:sig w:usb0="E00006FF" w:usb1="420024FF" w:usb2="02000000" w:usb3="00000000" w:csb0="0000019F" w:csb1="00000000"/>
    <w:embedRegular r:id="rId3" w:fontKey="{A928FA49-BC7A-4337-967B-B6E46CA1BA7A}"/>
    <w:embedItalic r:id="rId4" w:fontKey="{FE4B8862-1D3B-4244-B82B-E3A7309361D2}"/>
  </w:font>
  <w:font w:name="Calibri">
    <w:panose1 w:val="020F0502020204030204"/>
    <w:charset w:val="00"/>
    <w:family w:val="swiss"/>
    <w:pitch w:val="variable"/>
    <w:sig w:usb0="E4002EFF" w:usb1="C200247B" w:usb2="00000009" w:usb3="00000000" w:csb0="000001FF" w:csb1="00000000"/>
    <w:embedRegular r:id="rId5" w:fontKey="{06ED08FE-7E6B-4A22-BA54-83071B39BC77}"/>
  </w:font>
  <w:font w:name="Mangal">
    <w:panose1 w:val="02040503050203030202"/>
    <w:charset w:val="00"/>
    <w:family w:val="roman"/>
    <w:pitch w:val="variable"/>
    <w:sig w:usb0="00008003" w:usb1="00000000" w:usb2="00000000" w:usb3="00000000" w:csb0="00000001" w:csb1="00000000"/>
    <w:embedRegular r:id="rId6" w:fontKey="{0213764E-C769-47E3-9654-037589543119}"/>
  </w:font>
  <w:font w:name="Cambria">
    <w:panose1 w:val="02040503050406030204"/>
    <w:charset w:val="00"/>
    <w:family w:val="roman"/>
    <w:pitch w:val="variable"/>
    <w:sig w:usb0="E00006FF" w:usb1="420024FF" w:usb2="02000000" w:usb3="00000000" w:csb0="0000019F" w:csb1="00000000"/>
    <w:embedRegular r:id="rId7" w:fontKey="{A6167602-BC42-4880-82E1-59C041EDAE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397171"/>
      <w:docPartObj>
        <w:docPartGallery w:val="Page Numbers (Bottom of Page)"/>
        <w:docPartUnique/>
      </w:docPartObj>
    </w:sdtPr>
    <w:sdtEndPr>
      <w:rPr>
        <w:noProof/>
      </w:rPr>
    </w:sdtEndPr>
    <w:sdtContent>
      <w:p w14:paraId="231E23BD" w14:textId="34671047" w:rsidR="000B3266" w:rsidRDefault="000B32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FD292A" w14:textId="77777777" w:rsidR="000B3266" w:rsidRDefault="000B32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DBF4F" w14:textId="77777777" w:rsidR="007D4639" w:rsidRDefault="007D4639" w:rsidP="004A4E67">
      <w:pPr>
        <w:spacing w:line="240" w:lineRule="auto"/>
      </w:pPr>
      <w:r>
        <w:separator/>
      </w:r>
    </w:p>
  </w:footnote>
  <w:footnote w:type="continuationSeparator" w:id="0">
    <w:p w14:paraId="14810FBB" w14:textId="77777777" w:rsidR="007D4639" w:rsidRDefault="007D4639" w:rsidP="004A4E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37553"/>
    <w:multiLevelType w:val="multilevel"/>
    <w:tmpl w:val="7400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F2D06"/>
    <w:multiLevelType w:val="multilevel"/>
    <w:tmpl w:val="EEA8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45A61"/>
    <w:multiLevelType w:val="multilevel"/>
    <w:tmpl w:val="FE68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D5703"/>
    <w:multiLevelType w:val="multilevel"/>
    <w:tmpl w:val="3990A3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21060"/>
    <w:multiLevelType w:val="multilevel"/>
    <w:tmpl w:val="3990A3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F7449"/>
    <w:multiLevelType w:val="multilevel"/>
    <w:tmpl w:val="EA20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E7128"/>
    <w:multiLevelType w:val="multilevel"/>
    <w:tmpl w:val="9EC4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75735"/>
    <w:multiLevelType w:val="multilevel"/>
    <w:tmpl w:val="BA24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15C0D"/>
    <w:multiLevelType w:val="multilevel"/>
    <w:tmpl w:val="4FAE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93A87"/>
    <w:multiLevelType w:val="multilevel"/>
    <w:tmpl w:val="2446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55448"/>
    <w:multiLevelType w:val="multilevel"/>
    <w:tmpl w:val="C4C443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81112"/>
    <w:multiLevelType w:val="multilevel"/>
    <w:tmpl w:val="11762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7372C7"/>
    <w:multiLevelType w:val="multilevel"/>
    <w:tmpl w:val="2DAA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A14D9"/>
    <w:multiLevelType w:val="multilevel"/>
    <w:tmpl w:val="022A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A7A4E"/>
    <w:multiLevelType w:val="multilevel"/>
    <w:tmpl w:val="9CC8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F1CF1"/>
    <w:multiLevelType w:val="multilevel"/>
    <w:tmpl w:val="EB80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492CAA"/>
    <w:multiLevelType w:val="multilevel"/>
    <w:tmpl w:val="C4C443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562E8D"/>
    <w:multiLevelType w:val="hybridMultilevel"/>
    <w:tmpl w:val="1B60AA5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68BD7581"/>
    <w:multiLevelType w:val="hybridMultilevel"/>
    <w:tmpl w:val="493E604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6D262510"/>
    <w:multiLevelType w:val="multilevel"/>
    <w:tmpl w:val="3D2E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5D79A9"/>
    <w:multiLevelType w:val="multilevel"/>
    <w:tmpl w:val="3990A3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989336">
    <w:abstractNumId w:val="7"/>
  </w:num>
  <w:num w:numId="2" w16cid:durableId="1900629278">
    <w:abstractNumId w:val="5"/>
  </w:num>
  <w:num w:numId="3" w16cid:durableId="350299428">
    <w:abstractNumId w:val="2"/>
  </w:num>
  <w:num w:numId="4" w16cid:durableId="1370960271">
    <w:abstractNumId w:val="13"/>
  </w:num>
  <w:num w:numId="5" w16cid:durableId="2080012458">
    <w:abstractNumId w:val="8"/>
  </w:num>
  <w:num w:numId="6" w16cid:durableId="195126257">
    <w:abstractNumId w:val="19"/>
  </w:num>
  <w:num w:numId="7" w16cid:durableId="18118901">
    <w:abstractNumId w:val="6"/>
  </w:num>
  <w:num w:numId="8" w16cid:durableId="950672184">
    <w:abstractNumId w:val="15"/>
  </w:num>
  <w:num w:numId="9" w16cid:durableId="659381200">
    <w:abstractNumId w:val="0"/>
  </w:num>
  <w:num w:numId="10" w16cid:durableId="1399356925">
    <w:abstractNumId w:val="11"/>
  </w:num>
  <w:num w:numId="11" w16cid:durableId="545292156">
    <w:abstractNumId w:val="10"/>
  </w:num>
  <w:num w:numId="12" w16cid:durableId="1606573114">
    <w:abstractNumId w:val="12"/>
  </w:num>
  <w:num w:numId="13" w16cid:durableId="1235974977">
    <w:abstractNumId w:val="16"/>
  </w:num>
  <w:num w:numId="14" w16cid:durableId="188566023">
    <w:abstractNumId w:val="14"/>
  </w:num>
  <w:num w:numId="15" w16cid:durableId="1543707479">
    <w:abstractNumId w:val="3"/>
  </w:num>
  <w:num w:numId="16" w16cid:durableId="1139880237">
    <w:abstractNumId w:val="20"/>
  </w:num>
  <w:num w:numId="17" w16cid:durableId="1877617530">
    <w:abstractNumId w:val="9"/>
  </w:num>
  <w:num w:numId="18" w16cid:durableId="1349142929">
    <w:abstractNumId w:val="1"/>
  </w:num>
  <w:num w:numId="19" w16cid:durableId="490946970">
    <w:abstractNumId w:val="17"/>
  </w:num>
  <w:num w:numId="20" w16cid:durableId="69742921">
    <w:abstractNumId w:val="18"/>
  </w:num>
  <w:num w:numId="21" w16cid:durableId="2196788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1C5"/>
    <w:rsid w:val="000074A5"/>
    <w:rsid w:val="00007CA8"/>
    <w:rsid w:val="00037F32"/>
    <w:rsid w:val="000564A3"/>
    <w:rsid w:val="000631FA"/>
    <w:rsid w:val="00072D2A"/>
    <w:rsid w:val="0007726E"/>
    <w:rsid w:val="000779F6"/>
    <w:rsid w:val="00084798"/>
    <w:rsid w:val="00092B0F"/>
    <w:rsid w:val="00097674"/>
    <w:rsid w:val="000A6007"/>
    <w:rsid w:val="000B13AA"/>
    <w:rsid w:val="000B3266"/>
    <w:rsid w:val="000D167D"/>
    <w:rsid w:val="000D22D1"/>
    <w:rsid w:val="000E0E93"/>
    <w:rsid w:val="000E12C0"/>
    <w:rsid w:val="000E2252"/>
    <w:rsid w:val="000E2A10"/>
    <w:rsid w:val="00105104"/>
    <w:rsid w:val="00107D1D"/>
    <w:rsid w:val="00122102"/>
    <w:rsid w:val="001308D9"/>
    <w:rsid w:val="00166ADB"/>
    <w:rsid w:val="0016786F"/>
    <w:rsid w:val="00171D29"/>
    <w:rsid w:val="00177FE4"/>
    <w:rsid w:val="0018326C"/>
    <w:rsid w:val="001A68B2"/>
    <w:rsid w:val="001B793B"/>
    <w:rsid w:val="001E3E63"/>
    <w:rsid w:val="001F7673"/>
    <w:rsid w:val="00241021"/>
    <w:rsid w:val="00253208"/>
    <w:rsid w:val="00256332"/>
    <w:rsid w:val="00264D4F"/>
    <w:rsid w:val="00285A9B"/>
    <w:rsid w:val="00287305"/>
    <w:rsid w:val="0029043C"/>
    <w:rsid w:val="002910DB"/>
    <w:rsid w:val="00291702"/>
    <w:rsid w:val="002944E1"/>
    <w:rsid w:val="002B399D"/>
    <w:rsid w:val="002C3CD5"/>
    <w:rsid w:val="002D19E4"/>
    <w:rsid w:val="002E148A"/>
    <w:rsid w:val="0033160D"/>
    <w:rsid w:val="003408E1"/>
    <w:rsid w:val="003648DF"/>
    <w:rsid w:val="00370E3B"/>
    <w:rsid w:val="00382423"/>
    <w:rsid w:val="00392384"/>
    <w:rsid w:val="00394430"/>
    <w:rsid w:val="003D081B"/>
    <w:rsid w:val="003E0B28"/>
    <w:rsid w:val="003E25F8"/>
    <w:rsid w:val="00415F20"/>
    <w:rsid w:val="00434400"/>
    <w:rsid w:val="00436C52"/>
    <w:rsid w:val="004373E4"/>
    <w:rsid w:val="00446574"/>
    <w:rsid w:val="00446C87"/>
    <w:rsid w:val="0044784E"/>
    <w:rsid w:val="00452F7B"/>
    <w:rsid w:val="004557C8"/>
    <w:rsid w:val="00461F13"/>
    <w:rsid w:val="004936BE"/>
    <w:rsid w:val="004A1A38"/>
    <w:rsid w:val="004A4E67"/>
    <w:rsid w:val="004B6AA5"/>
    <w:rsid w:val="00502EB0"/>
    <w:rsid w:val="0051044B"/>
    <w:rsid w:val="00510639"/>
    <w:rsid w:val="005118DB"/>
    <w:rsid w:val="005744D2"/>
    <w:rsid w:val="00592662"/>
    <w:rsid w:val="005E0897"/>
    <w:rsid w:val="005E179C"/>
    <w:rsid w:val="005F7C26"/>
    <w:rsid w:val="00614805"/>
    <w:rsid w:val="0063732C"/>
    <w:rsid w:val="00656A5F"/>
    <w:rsid w:val="006607CC"/>
    <w:rsid w:val="006756A8"/>
    <w:rsid w:val="00676A82"/>
    <w:rsid w:val="0068106F"/>
    <w:rsid w:val="006855E7"/>
    <w:rsid w:val="00687DF4"/>
    <w:rsid w:val="0069384A"/>
    <w:rsid w:val="006A22D7"/>
    <w:rsid w:val="006A45BD"/>
    <w:rsid w:val="006C4D71"/>
    <w:rsid w:val="006F48BC"/>
    <w:rsid w:val="007023C6"/>
    <w:rsid w:val="00716200"/>
    <w:rsid w:val="00752E03"/>
    <w:rsid w:val="00757F02"/>
    <w:rsid w:val="00773608"/>
    <w:rsid w:val="007825E7"/>
    <w:rsid w:val="007A3953"/>
    <w:rsid w:val="007B6EAE"/>
    <w:rsid w:val="007C48C3"/>
    <w:rsid w:val="007D4639"/>
    <w:rsid w:val="007D739E"/>
    <w:rsid w:val="007F5DCE"/>
    <w:rsid w:val="00802485"/>
    <w:rsid w:val="00827EB7"/>
    <w:rsid w:val="00834686"/>
    <w:rsid w:val="008367DF"/>
    <w:rsid w:val="0085279A"/>
    <w:rsid w:val="008601F2"/>
    <w:rsid w:val="008671BB"/>
    <w:rsid w:val="0087205D"/>
    <w:rsid w:val="0088381A"/>
    <w:rsid w:val="008959D1"/>
    <w:rsid w:val="008A2F98"/>
    <w:rsid w:val="008D12F0"/>
    <w:rsid w:val="008D3B5E"/>
    <w:rsid w:val="008F03D6"/>
    <w:rsid w:val="008F72C9"/>
    <w:rsid w:val="00903D46"/>
    <w:rsid w:val="00915DE1"/>
    <w:rsid w:val="0092685C"/>
    <w:rsid w:val="0095420D"/>
    <w:rsid w:val="0097725E"/>
    <w:rsid w:val="009823FB"/>
    <w:rsid w:val="009C229C"/>
    <w:rsid w:val="009C2C7E"/>
    <w:rsid w:val="009D647F"/>
    <w:rsid w:val="00A0645F"/>
    <w:rsid w:val="00A56685"/>
    <w:rsid w:val="00A64612"/>
    <w:rsid w:val="00A71A00"/>
    <w:rsid w:val="00A93082"/>
    <w:rsid w:val="00AA1BD6"/>
    <w:rsid w:val="00AA2FD3"/>
    <w:rsid w:val="00AA4FC0"/>
    <w:rsid w:val="00AB3664"/>
    <w:rsid w:val="00AE13B5"/>
    <w:rsid w:val="00AF209C"/>
    <w:rsid w:val="00AF2B7E"/>
    <w:rsid w:val="00B07E5C"/>
    <w:rsid w:val="00B10CD1"/>
    <w:rsid w:val="00B531C5"/>
    <w:rsid w:val="00B6456B"/>
    <w:rsid w:val="00B76F5D"/>
    <w:rsid w:val="00B9374D"/>
    <w:rsid w:val="00BA0DDD"/>
    <w:rsid w:val="00BA30B8"/>
    <w:rsid w:val="00BA4FFE"/>
    <w:rsid w:val="00BB14DC"/>
    <w:rsid w:val="00BB7FB1"/>
    <w:rsid w:val="00BC5998"/>
    <w:rsid w:val="00BD23F0"/>
    <w:rsid w:val="00BF145B"/>
    <w:rsid w:val="00C03590"/>
    <w:rsid w:val="00C05C0F"/>
    <w:rsid w:val="00C1701E"/>
    <w:rsid w:val="00C254EC"/>
    <w:rsid w:val="00C413D7"/>
    <w:rsid w:val="00C44F79"/>
    <w:rsid w:val="00C76917"/>
    <w:rsid w:val="00C85252"/>
    <w:rsid w:val="00C85BF1"/>
    <w:rsid w:val="00C97F22"/>
    <w:rsid w:val="00CD2B14"/>
    <w:rsid w:val="00CE3584"/>
    <w:rsid w:val="00D02FAD"/>
    <w:rsid w:val="00D15281"/>
    <w:rsid w:val="00D16D86"/>
    <w:rsid w:val="00D23ABE"/>
    <w:rsid w:val="00D335AD"/>
    <w:rsid w:val="00D45CC2"/>
    <w:rsid w:val="00D52F07"/>
    <w:rsid w:val="00D87B68"/>
    <w:rsid w:val="00D9592D"/>
    <w:rsid w:val="00DA6C2C"/>
    <w:rsid w:val="00DB18FB"/>
    <w:rsid w:val="00DC0D05"/>
    <w:rsid w:val="00DC1E06"/>
    <w:rsid w:val="00DC1E91"/>
    <w:rsid w:val="00DC22B0"/>
    <w:rsid w:val="00DD2F0B"/>
    <w:rsid w:val="00E17C75"/>
    <w:rsid w:val="00E50CBF"/>
    <w:rsid w:val="00E519DF"/>
    <w:rsid w:val="00E66D61"/>
    <w:rsid w:val="00E72EB7"/>
    <w:rsid w:val="00E87182"/>
    <w:rsid w:val="00EC43F3"/>
    <w:rsid w:val="00ED204B"/>
    <w:rsid w:val="00EF6476"/>
    <w:rsid w:val="00F00D40"/>
    <w:rsid w:val="00F21E4F"/>
    <w:rsid w:val="00F232F5"/>
    <w:rsid w:val="00F53AC2"/>
    <w:rsid w:val="00F5765E"/>
    <w:rsid w:val="00F63B7E"/>
    <w:rsid w:val="00F65DE0"/>
    <w:rsid w:val="00F911DC"/>
    <w:rsid w:val="00FA4F9F"/>
    <w:rsid w:val="00FA6BF0"/>
    <w:rsid w:val="00FC321A"/>
    <w:rsid w:val="00FD3A96"/>
    <w:rsid w:val="00FE09F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65B22"/>
  <w15:docId w15:val="{5E641DEB-D780-421A-9883-708456FE5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mr-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0"/>
    <w:tblPr>
      <w:tblStyleRowBandSize w:val="1"/>
      <w:tblStyleColBandSize w:val="1"/>
    </w:tblPr>
  </w:style>
  <w:style w:type="paragraph" w:styleId="FootnoteText">
    <w:name w:val="footnote text"/>
    <w:basedOn w:val="Normal"/>
    <w:link w:val="FootnoteTextChar"/>
    <w:uiPriority w:val="99"/>
    <w:semiHidden/>
    <w:unhideWhenUsed/>
    <w:rsid w:val="004A4E67"/>
    <w:pPr>
      <w:spacing w:line="240" w:lineRule="auto"/>
    </w:pPr>
    <w:rPr>
      <w:sz w:val="20"/>
      <w:szCs w:val="18"/>
    </w:rPr>
  </w:style>
  <w:style w:type="character" w:customStyle="1" w:styleId="FootnoteTextChar">
    <w:name w:val="Footnote Text Char"/>
    <w:basedOn w:val="DefaultParagraphFont"/>
    <w:link w:val="FootnoteText"/>
    <w:uiPriority w:val="99"/>
    <w:semiHidden/>
    <w:rsid w:val="004A4E67"/>
    <w:rPr>
      <w:sz w:val="20"/>
      <w:szCs w:val="18"/>
    </w:rPr>
  </w:style>
  <w:style w:type="character" w:styleId="FootnoteReference">
    <w:name w:val="footnote reference"/>
    <w:basedOn w:val="DefaultParagraphFont"/>
    <w:uiPriority w:val="99"/>
    <w:semiHidden/>
    <w:unhideWhenUsed/>
    <w:rsid w:val="004A4E67"/>
    <w:rPr>
      <w:vertAlign w:val="superscript"/>
    </w:rPr>
  </w:style>
  <w:style w:type="paragraph" w:styleId="Bibliography">
    <w:name w:val="Bibliography"/>
    <w:basedOn w:val="Normal"/>
    <w:next w:val="Normal"/>
    <w:uiPriority w:val="37"/>
    <w:unhideWhenUsed/>
    <w:rsid w:val="00C1701E"/>
    <w:rPr>
      <w:szCs w:val="20"/>
    </w:rPr>
  </w:style>
  <w:style w:type="paragraph" w:styleId="ListParagraph">
    <w:name w:val="List Paragraph"/>
    <w:basedOn w:val="Normal"/>
    <w:uiPriority w:val="34"/>
    <w:qFormat/>
    <w:rsid w:val="00434400"/>
    <w:pPr>
      <w:ind w:left="720"/>
      <w:contextualSpacing/>
    </w:pPr>
    <w:rPr>
      <w:szCs w:val="20"/>
    </w:rPr>
  </w:style>
  <w:style w:type="paragraph" w:styleId="Header">
    <w:name w:val="header"/>
    <w:basedOn w:val="Normal"/>
    <w:link w:val="HeaderChar"/>
    <w:uiPriority w:val="99"/>
    <w:unhideWhenUsed/>
    <w:rsid w:val="000B3266"/>
    <w:pPr>
      <w:tabs>
        <w:tab w:val="center" w:pos="4513"/>
        <w:tab w:val="right" w:pos="9026"/>
      </w:tabs>
      <w:spacing w:line="240" w:lineRule="auto"/>
    </w:pPr>
    <w:rPr>
      <w:szCs w:val="20"/>
    </w:rPr>
  </w:style>
  <w:style w:type="character" w:customStyle="1" w:styleId="HeaderChar">
    <w:name w:val="Header Char"/>
    <w:basedOn w:val="DefaultParagraphFont"/>
    <w:link w:val="Header"/>
    <w:uiPriority w:val="99"/>
    <w:rsid w:val="000B3266"/>
    <w:rPr>
      <w:szCs w:val="20"/>
    </w:rPr>
  </w:style>
  <w:style w:type="paragraph" w:styleId="Footer">
    <w:name w:val="footer"/>
    <w:basedOn w:val="Normal"/>
    <w:link w:val="FooterChar"/>
    <w:uiPriority w:val="99"/>
    <w:unhideWhenUsed/>
    <w:rsid w:val="000B3266"/>
    <w:pPr>
      <w:tabs>
        <w:tab w:val="center" w:pos="4513"/>
        <w:tab w:val="right" w:pos="9026"/>
      </w:tabs>
      <w:spacing w:line="240" w:lineRule="auto"/>
    </w:pPr>
    <w:rPr>
      <w:szCs w:val="20"/>
    </w:rPr>
  </w:style>
  <w:style w:type="character" w:customStyle="1" w:styleId="FooterChar">
    <w:name w:val="Footer Char"/>
    <w:basedOn w:val="DefaultParagraphFont"/>
    <w:link w:val="Footer"/>
    <w:uiPriority w:val="99"/>
    <w:rsid w:val="000B3266"/>
    <w:rPr>
      <w:szCs w:val="20"/>
    </w:rPr>
  </w:style>
  <w:style w:type="character" w:customStyle="1" w:styleId="Heading1Char">
    <w:name w:val="Heading 1 Char"/>
    <w:basedOn w:val="DefaultParagraphFont"/>
    <w:link w:val="Heading1"/>
    <w:uiPriority w:val="9"/>
    <w:rsid w:val="00DB18FB"/>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image" Target="media/image2.png"/><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QuickStyle" Target="diagrams/quickStyle1.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BEDBCFB-BE00-43DF-83D6-18721436B5BB}" type="doc">
      <dgm:prSet loTypeId="urn:microsoft.com/office/officeart/2005/8/layout/orgChart1" loCatId="hierarchy" qsTypeId="urn:microsoft.com/office/officeart/2005/8/quickstyle/simple1#1" qsCatId="simple" csTypeId="urn:microsoft.com/office/officeart/2005/8/colors/accent1_2#1" csCatId="accent1" phldr="1"/>
      <dgm:spPr/>
      <dgm:t>
        <a:bodyPr/>
        <a:lstStyle/>
        <a:p>
          <a:endParaRPr lang="en-IN"/>
        </a:p>
      </dgm:t>
    </dgm:pt>
    <dgm:pt modelId="{2F80759E-3ADB-489F-B330-D73A174A0319}">
      <dgm:prSet phldrT="[Text]" custT="1"/>
      <dgm:spPr/>
      <dgm:t>
        <a:bodyPr/>
        <a:lstStyle/>
        <a:p>
          <a:r>
            <a:rPr lang="en-IN" sz="1400" b="1" i="1"/>
            <a:t>Age-based bias in ML</a:t>
          </a:r>
        </a:p>
        <a:p>
          <a:r>
            <a:rPr lang="en-IN" sz="1400" b="1" i="1"/>
            <a:t>Breast cancer survivial prediction</a:t>
          </a:r>
        </a:p>
      </dgm:t>
    </dgm:pt>
    <dgm:pt modelId="{6B25842E-FFF5-4194-BED2-D1C4212EED3A}" type="parTrans" cxnId="{19202C9E-785A-4133-B50D-72CDD0495FA5}">
      <dgm:prSet/>
      <dgm:spPr/>
      <dgm:t>
        <a:bodyPr/>
        <a:lstStyle/>
        <a:p>
          <a:endParaRPr lang="en-IN"/>
        </a:p>
      </dgm:t>
    </dgm:pt>
    <dgm:pt modelId="{B38D0CD9-B39D-449D-8001-47615C65E9A0}" type="sibTrans" cxnId="{19202C9E-785A-4133-B50D-72CDD0495FA5}">
      <dgm:prSet/>
      <dgm:spPr/>
      <dgm:t>
        <a:bodyPr/>
        <a:lstStyle/>
        <a:p>
          <a:endParaRPr lang="en-IN"/>
        </a:p>
      </dgm:t>
    </dgm:pt>
    <dgm:pt modelId="{066A8D93-7698-4BF5-B62E-34B64D5BCBDE}">
      <dgm:prSet phldrT="[Text]" custT="1"/>
      <dgm:spPr/>
      <dgm:t>
        <a:bodyPr/>
        <a:lstStyle/>
        <a:p>
          <a:r>
            <a:rPr lang="en-IN" sz="1200" b="1"/>
            <a:t>ML Modeling</a:t>
          </a:r>
        </a:p>
        <a:p>
          <a:r>
            <a:rPr lang="en-IN" sz="1000"/>
            <a:t>Supervised learning for survival</a:t>
          </a:r>
        </a:p>
      </dgm:t>
    </dgm:pt>
    <dgm:pt modelId="{1A670F16-A13E-404B-9BDF-FFFFB5140F17}" type="parTrans" cxnId="{001377EF-37B8-4E80-9BDE-BCBC1108ADDA}">
      <dgm:prSet/>
      <dgm:spPr/>
      <dgm:t>
        <a:bodyPr/>
        <a:lstStyle/>
        <a:p>
          <a:endParaRPr lang="en-IN"/>
        </a:p>
      </dgm:t>
    </dgm:pt>
    <dgm:pt modelId="{6DB9976B-F1ED-4744-8933-B6F6174CA819}" type="sibTrans" cxnId="{001377EF-37B8-4E80-9BDE-BCBC1108ADDA}">
      <dgm:prSet/>
      <dgm:spPr/>
      <dgm:t>
        <a:bodyPr/>
        <a:lstStyle/>
        <a:p>
          <a:endParaRPr lang="en-IN"/>
        </a:p>
      </dgm:t>
    </dgm:pt>
    <dgm:pt modelId="{382F2C15-6D03-4462-A29D-6E9D8C580E97}">
      <dgm:prSet phldrT="[Text]" custT="1"/>
      <dgm:spPr/>
      <dgm:t>
        <a:bodyPr/>
        <a:lstStyle/>
        <a:p>
          <a:r>
            <a:rPr lang="en-IN" sz="1200" b="1"/>
            <a:t>Algorithmic Fairness</a:t>
          </a:r>
        </a:p>
        <a:p>
          <a:r>
            <a:rPr lang="en-IN" sz="1000"/>
            <a:t>Bias detection and equity metrices</a:t>
          </a:r>
        </a:p>
      </dgm:t>
    </dgm:pt>
    <dgm:pt modelId="{445498DE-A991-4014-800F-9DDC24F1744F}" type="parTrans" cxnId="{96B3625B-D904-4A14-8300-0ADAE14596BA}">
      <dgm:prSet/>
      <dgm:spPr/>
      <dgm:t>
        <a:bodyPr/>
        <a:lstStyle/>
        <a:p>
          <a:endParaRPr lang="en-IN"/>
        </a:p>
      </dgm:t>
    </dgm:pt>
    <dgm:pt modelId="{A28C5C33-F928-44DF-8799-62D7195759AC}" type="sibTrans" cxnId="{96B3625B-D904-4A14-8300-0ADAE14596BA}">
      <dgm:prSet/>
      <dgm:spPr/>
      <dgm:t>
        <a:bodyPr/>
        <a:lstStyle/>
        <a:p>
          <a:endParaRPr lang="en-IN"/>
        </a:p>
      </dgm:t>
    </dgm:pt>
    <dgm:pt modelId="{F7D762F3-FBF0-4268-B294-5532EE7A1129}">
      <dgm:prSet phldrT="[Text]" custT="1"/>
      <dgm:spPr/>
      <dgm:t>
        <a:bodyPr/>
        <a:lstStyle/>
        <a:p>
          <a:r>
            <a:rPr lang="en-IN" sz="1200" b="1"/>
            <a:t>Evidence Base</a:t>
          </a:r>
        </a:p>
        <a:p>
          <a:r>
            <a:rPr lang="en-IN" sz="1000"/>
            <a:t>Systematic reviews and benchmarks</a:t>
          </a:r>
        </a:p>
      </dgm:t>
    </dgm:pt>
    <dgm:pt modelId="{24C50C05-30D7-45F3-A982-85A620FC69DF}" type="parTrans" cxnId="{B5CBD98F-799A-426F-A883-A7C7DF19AB8F}">
      <dgm:prSet/>
      <dgm:spPr/>
      <dgm:t>
        <a:bodyPr/>
        <a:lstStyle/>
        <a:p>
          <a:endParaRPr lang="en-IN"/>
        </a:p>
      </dgm:t>
    </dgm:pt>
    <dgm:pt modelId="{FDAD1CDD-1538-4B19-8469-DB74D9ED03C9}" type="sibTrans" cxnId="{B5CBD98F-799A-426F-A883-A7C7DF19AB8F}">
      <dgm:prSet/>
      <dgm:spPr/>
      <dgm:t>
        <a:bodyPr/>
        <a:lstStyle/>
        <a:p>
          <a:endParaRPr lang="en-IN"/>
        </a:p>
      </dgm:t>
    </dgm:pt>
    <dgm:pt modelId="{23EA886B-43BA-4486-8EB8-A78C053523AF}">
      <dgm:prSet phldrT="[Text]" custT="1"/>
      <dgm:spPr/>
      <dgm:t>
        <a:bodyPr/>
        <a:lstStyle/>
        <a:p>
          <a:r>
            <a:rPr lang="en-IN" sz="1100"/>
            <a:t>Logistic Regression</a:t>
          </a:r>
        </a:p>
      </dgm:t>
    </dgm:pt>
    <dgm:pt modelId="{DCA07F26-CE70-4515-9DA4-CEFE2BD13905}" type="parTrans" cxnId="{9C8770D2-7E49-41D7-9D6B-25D9D36A8BBB}">
      <dgm:prSet/>
      <dgm:spPr/>
      <dgm:t>
        <a:bodyPr/>
        <a:lstStyle/>
        <a:p>
          <a:endParaRPr lang="en-IN"/>
        </a:p>
      </dgm:t>
    </dgm:pt>
    <dgm:pt modelId="{0B214D43-412F-4401-AB23-1555E02419C0}" type="sibTrans" cxnId="{9C8770D2-7E49-41D7-9D6B-25D9D36A8BBB}">
      <dgm:prSet/>
      <dgm:spPr/>
      <dgm:t>
        <a:bodyPr/>
        <a:lstStyle/>
        <a:p>
          <a:endParaRPr lang="en-IN"/>
        </a:p>
      </dgm:t>
    </dgm:pt>
    <dgm:pt modelId="{AE01D1A9-1CEA-464B-9452-8D349DD9F8F1}">
      <dgm:prSet phldrT="[Text]" custT="1"/>
      <dgm:spPr/>
      <dgm:t>
        <a:bodyPr/>
        <a:lstStyle/>
        <a:p>
          <a:r>
            <a:rPr lang="en-IN" sz="1000"/>
            <a:t>Random forest </a:t>
          </a:r>
        </a:p>
        <a:p>
          <a:r>
            <a:rPr lang="en-IN" sz="1000"/>
            <a:t>Ensemble method</a:t>
          </a:r>
        </a:p>
      </dgm:t>
    </dgm:pt>
    <dgm:pt modelId="{20B569BC-0D8A-45D7-9C31-A7A437D3335E}" type="parTrans" cxnId="{C1D3A84A-FB13-46AD-8C55-ADB219D0B169}">
      <dgm:prSet/>
      <dgm:spPr/>
      <dgm:t>
        <a:bodyPr/>
        <a:lstStyle/>
        <a:p>
          <a:endParaRPr lang="en-IN"/>
        </a:p>
      </dgm:t>
    </dgm:pt>
    <dgm:pt modelId="{CD81580E-3C69-4855-BD87-CA9E96492195}" type="sibTrans" cxnId="{C1D3A84A-FB13-46AD-8C55-ADB219D0B169}">
      <dgm:prSet/>
      <dgm:spPr/>
      <dgm:t>
        <a:bodyPr/>
        <a:lstStyle/>
        <a:p>
          <a:endParaRPr lang="en-IN"/>
        </a:p>
      </dgm:t>
    </dgm:pt>
    <dgm:pt modelId="{A2E36091-5864-48CC-9FB7-8D2904D7F34E}">
      <dgm:prSet phldrT="[Text]" custT="1"/>
      <dgm:spPr/>
      <dgm:t>
        <a:bodyPr/>
        <a:lstStyle/>
        <a:p>
          <a:r>
            <a:rPr lang="en-IN" sz="1100"/>
            <a:t>XGBoost</a:t>
          </a:r>
        </a:p>
        <a:p>
          <a:r>
            <a:rPr lang="en-IN" sz="1100"/>
            <a:t>Gradient Boosting</a:t>
          </a:r>
        </a:p>
      </dgm:t>
    </dgm:pt>
    <dgm:pt modelId="{D2297811-3DB0-441D-AD7C-5770D977001F}" type="parTrans" cxnId="{38E5B04F-8D36-449E-B8ED-E489AE79A49C}">
      <dgm:prSet/>
      <dgm:spPr/>
      <dgm:t>
        <a:bodyPr/>
        <a:lstStyle/>
        <a:p>
          <a:endParaRPr lang="en-IN"/>
        </a:p>
      </dgm:t>
    </dgm:pt>
    <dgm:pt modelId="{0DC4CD88-01F8-4209-9278-D864004B98AB}" type="sibTrans" cxnId="{38E5B04F-8D36-449E-B8ED-E489AE79A49C}">
      <dgm:prSet/>
      <dgm:spPr/>
      <dgm:t>
        <a:bodyPr/>
        <a:lstStyle/>
        <a:p>
          <a:endParaRPr lang="en-IN"/>
        </a:p>
      </dgm:t>
    </dgm:pt>
    <dgm:pt modelId="{B6EDD5DF-95DB-475F-8C71-FC878B6FD679}">
      <dgm:prSet phldrT="[Text]" custT="1"/>
      <dgm:spPr/>
      <dgm:t>
        <a:bodyPr/>
        <a:lstStyle/>
        <a:p>
          <a:r>
            <a:rPr lang="en-IN" sz="1100"/>
            <a:t>Racial / gender</a:t>
          </a:r>
        </a:p>
      </dgm:t>
    </dgm:pt>
    <dgm:pt modelId="{0B465CF8-94AA-44AE-969A-039F5DA4CA3A}" type="parTrans" cxnId="{E5203C6A-BC12-40F1-A814-9BD4CBBF5568}">
      <dgm:prSet/>
      <dgm:spPr/>
      <dgm:t>
        <a:bodyPr/>
        <a:lstStyle/>
        <a:p>
          <a:endParaRPr lang="en-IN"/>
        </a:p>
      </dgm:t>
    </dgm:pt>
    <dgm:pt modelId="{A305BEA1-EB39-4B09-8540-F77F6E281FBB}" type="sibTrans" cxnId="{E5203C6A-BC12-40F1-A814-9BD4CBBF5568}">
      <dgm:prSet/>
      <dgm:spPr/>
      <dgm:t>
        <a:bodyPr/>
        <a:lstStyle/>
        <a:p>
          <a:endParaRPr lang="en-IN"/>
        </a:p>
      </dgm:t>
    </dgm:pt>
    <dgm:pt modelId="{28C0221E-6719-4F1C-9A2F-789F4CED105D}">
      <dgm:prSet phldrT="[Text]" custT="1"/>
      <dgm:spPr/>
      <dgm:t>
        <a:bodyPr/>
        <a:lstStyle/>
        <a:p>
          <a:r>
            <a:rPr lang="en-IN" sz="1100"/>
            <a:t>Age-based bias</a:t>
          </a:r>
        </a:p>
      </dgm:t>
    </dgm:pt>
    <dgm:pt modelId="{B1D42B2F-A2C6-4B40-B641-7B44EA71C88F}" type="parTrans" cxnId="{D60CF318-4520-4CA8-9CC4-82939F7D4738}">
      <dgm:prSet/>
      <dgm:spPr/>
      <dgm:t>
        <a:bodyPr/>
        <a:lstStyle/>
        <a:p>
          <a:endParaRPr lang="en-IN"/>
        </a:p>
      </dgm:t>
    </dgm:pt>
    <dgm:pt modelId="{03F44C5C-5006-417E-9DF4-E47E989A0CA8}" type="sibTrans" cxnId="{D60CF318-4520-4CA8-9CC4-82939F7D4738}">
      <dgm:prSet/>
      <dgm:spPr/>
      <dgm:t>
        <a:bodyPr/>
        <a:lstStyle/>
        <a:p>
          <a:endParaRPr lang="en-IN"/>
        </a:p>
      </dgm:t>
    </dgm:pt>
    <dgm:pt modelId="{81F5F6DB-9D38-4EB5-B18A-A36A4A947C27}">
      <dgm:prSet phldrT="[Text]" custT="1"/>
      <dgm:spPr/>
      <dgm:t>
        <a:bodyPr/>
        <a:lstStyle/>
        <a:p>
          <a:r>
            <a:rPr lang="en-IN" sz="1000"/>
            <a:t>Fairness metrices</a:t>
          </a:r>
        </a:p>
      </dgm:t>
    </dgm:pt>
    <dgm:pt modelId="{12630EB1-A5CC-4671-ACD3-77AB385FD858}" type="parTrans" cxnId="{37D2FC8E-D68E-477C-B604-E0D80A86C937}">
      <dgm:prSet/>
      <dgm:spPr/>
      <dgm:t>
        <a:bodyPr/>
        <a:lstStyle/>
        <a:p>
          <a:endParaRPr lang="en-IN"/>
        </a:p>
      </dgm:t>
    </dgm:pt>
    <dgm:pt modelId="{3244EAC7-49B4-4F19-8A96-DAA35805A8A0}" type="sibTrans" cxnId="{37D2FC8E-D68E-477C-B604-E0D80A86C937}">
      <dgm:prSet/>
      <dgm:spPr/>
      <dgm:t>
        <a:bodyPr/>
        <a:lstStyle/>
        <a:p>
          <a:endParaRPr lang="en-IN"/>
        </a:p>
      </dgm:t>
    </dgm:pt>
    <dgm:pt modelId="{EFA4AE3C-39B3-4AEB-8E2D-E70166717D82}">
      <dgm:prSet phldrT="[Text]" custT="1"/>
      <dgm:spPr/>
      <dgm:t>
        <a:bodyPr/>
        <a:lstStyle/>
        <a:p>
          <a:r>
            <a:rPr lang="en-IN" sz="1000"/>
            <a:t>ML studies</a:t>
          </a:r>
        </a:p>
      </dgm:t>
    </dgm:pt>
    <dgm:pt modelId="{10088A13-26D4-45D4-992A-65CBD1E64AF2}" type="parTrans" cxnId="{89CBB22C-B252-4D9D-802A-2A3CCA953854}">
      <dgm:prSet/>
      <dgm:spPr/>
      <dgm:t>
        <a:bodyPr/>
        <a:lstStyle/>
        <a:p>
          <a:endParaRPr lang="en-IN"/>
        </a:p>
      </dgm:t>
    </dgm:pt>
    <dgm:pt modelId="{5D3F4EB6-A1D5-4BF7-BBF2-6E65A3B2D060}" type="sibTrans" cxnId="{89CBB22C-B252-4D9D-802A-2A3CCA953854}">
      <dgm:prSet/>
      <dgm:spPr/>
      <dgm:t>
        <a:bodyPr/>
        <a:lstStyle/>
        <a:p>
          <a:endParaRPr lang="en-IN"/>
        </a:p>
      </dgm:t>
    </dgm:pt>
    <dgm:pt modelId="{F5341D24-24A5-4698-A9BA-EF3872E66DD7}">
      <dgm:prSet phldrT="[Text]" custT="1"/>
      <dgm:spPr/>
      <dgm:t>
        <a:bodyPr/>
        <a:lstStyle/>
        <a:p>
          <a:r>
            <a:rPr lang="en-IN" sz="1000"/>
            <a:t>METABRIC mode</a:t>
          </a:r>
        </a:p>
      </dgm:t>
    </dgm:pt>
    <dgm:pt modelId="{D7C48679-E6BD-476A-8FE5-2091371B985B}" type="parTrans" cxnId="{431CD89E-1599-4E17-8261-432E5DFB2285}">
      <dgm:prSet/>
      <dgm:spPr/>
      <dgm:t>
        <a:bodyPr/>
        <a:lstStyle/>
        <a:p>
          <a:endParaRPr lang="en-IN"/>
        </a:p>
      </dgm:t>
    </dgm:pt>
    <dgm:pt modelId="{37FAC8A6-7647-4835-B403-8D3FDDD20DA2}" type="sibTrans" cxnId="{431CD89E-1599-4E17-8261-432E5DFB2285}">
      <dgm:prSet/>
      <dgm:spPr/>
      <dgm:t>
        <a:bodyPr/>
        <a:lstStyle/>
        <a:p>
          <a:endParaRPr lang="en-IN"/>
        </a:p>
      </dgm:t>
    </dgm:pt>
    <dgm:pt modelId="{A26899DE-45FA-4CDC-94D9-DF93D5A37C96}">
      <dgm:prSet phldrT="[Text]" custT="1"/>
      <dgm:spPr/>
      <dgm:t>
        <a:bodyPr/>
        <a:lstStyle/>
        <a:p>
          <a:r>
            <a:rPr lang="en-IN" sz="1000"/>
            <a:t>Reporting standard</a:t>
          </a:r>
        </a:p>
      </dgm:t>
    </dgm:pt>
    <dgm:pt modelId="{FE016EE6-ABD2-45AD-94F4-066A8184E086}" type="parTrans" cxnId="{476810B9-3687-43E0-9D74-CFEC89FF0501}">
      <dgm:prSet/>
      <dgm:spPr/>
      <dgm:t>
        <a:bodyPr/>
        <a:lstStyle/>
        <a:p>
          <a:endParaRPr lang="en-IN"/>
        </a:p>
      </dgm:t>
    </dgm:pt>
    <dgm:pt modelId="{AA3BBF45-63C6-4A17-A2E7-1D9AB886BEF7}" type="sibTrans" cxnId="{476810B9-3687-43E0-9D74-CFEC89FF0501}">
      <dgm:prSet/>
      <dgm:spPr/>
      <dgm:t>
        <a:bodyPr/>
        <a:lstStyle/>
        <a:p>
          <a:endParaRPr lang="en-IN"/>
        </a:p>
      </dgm:t>
    </dgm:pt>
    <dgm:pt modelId="{D3BD731D-61B7-4306-B0BF-04B4168DAD59}" type="pres">
      <dgm:prSet presAssocID="{EBEDBCFB-BE00-43DF-83D6-18721436B5BB}" presName="hierChild1" presStyleCnt="0">
        <dgm:presLayoutVars>
          <dgm:orgChart val="1"/>
          <dgm:chPref val="1"/>
          <dgm:dir/>
          <dgm:animOne val="branch"/>
          <dgm:animLvl val="lvl"/>
          <dgm:resizeHandles/>
        </dgm:presLayoutVars>
      </dgm:prSet>
      <dgm:spPr/>
    </dgm:pt>
    <dgm:pt modelId="{53E4603E-2D80-45EA-8AFC-49270B8F017D}" type="pres">
      <dgm:prSet presAssocID="{2F80759E-3ADB-489F-B330-D73A174A0319}" presName="hierRoot1" presStyleCnt="0">
        <dgm:presLayoutVars>
          <dgm:hierBranch val="init"/>
        </dgm:presLayoutVars>
      </dgm:prSet>
      <dgm:spPr/>
    </dgm:pt>
    <dgm:pt modelId="{B771A86B-C2F8-4919-AA02-D67C8984014C}" type="pres">
      <dgm:prSet presAssocID="{2F80759E-3ADB-489F-B330-D73A174A0319}" presName="rootComposite1" presStyleCnt="0"/>
      <dgm:spPr/>
    </dgm:pt>
    <dgm:pt modelId="{D9B8FCD5-E69D-4F7A-9D57-9F21CB550168}" type="pres">
      <dgm:prSet presAssocID="{2F80759E-3ADB-489F-B330-D73A174A0319}" presName="rootText1" presStyleLbl="node0" presStyleIdx="0" presStyleCnt="1" custScaleX="318907" custScaleY="130896">
        <dgm:presLayoutVars>
          <dgm:chPref val="3"/>
        </dgm:presLayoutVars>
      </dgm:prSet>
      <dgm:spPr/>
    </dgm:pt>
    <dgm:pt modelId="{CA9A89C8-0F15-4C15-BA15-F657AAC4F859}" type="pres">
      <dgm:prSet presAssocID="{2F80759E-3ADB-489F-B330-D73A174A0319}" presName="rootConnector1" presStyleLbl="node1" presStyleIdx="0" presStyleCnt="0"/>
      <dgm:spPr/>
    </dgm:pt>
    <dgm:pt modelId="{7919CCD1-9239-4A37-ACBB-36552B54FA10}" type="pres">
      <dgm:prSet presAssocID="{2F80759E-3ADB-489F-B330-D73A174A0319}" presName="hierChild2" presStyleCnt="0"/>
      <dgm:spPr/>
    </dgm:pt>
    <dgm:pt modelId="{4509D9EF-5BEA-4E22-9AC7-F37E66C2510F}" type="pres">
      <dgm:prSet presAssocID="{1A670F16-A13E-404B-9BDF-FFFFB5140F17}" presName="Name37" presStyleLbl="parChTrans1D2" presStyleIdx="0" presStyleCnt="3"/>
      <dgm:spPr/>
    </dgm:pt>
    <dgm:pt modelId="{93174E40-78E1-4F75-9BB5-DE469998D2C2}" type="pres">
      <dgm:prSet presAssocID="{066A8D93-7698-4BF5-B62E-34B64D5BCBDE}" presName="hierRoot2" presStyleCnt="0">
        <dgm:presLayoutVars>
          <dgm:hierBranch val="l"/>
        </dgm:presLayoutVars>
      </dgm:prSet>
      <dgm:spPr/>
    </dgm:pt>
    <dgm:pt modelId="{D35A73C6-D697-4649-A561-E081C1BDB384}" type="pres">
      <dgm:prSet presAssocID="{066A8D93-7698-4BF5-B62E-34B64D5BCBDE}" presName="rootComposite" presStyleCnt="0"/>
      <dgm:spPr/>
    </dgm:pt>
    <dgm:pt modelId="{6320BB94-81B0-41C9-99B6-A42C59B99A87}" type="pres">
      <dgm:prSet presAssocID="{066A8D93-7698-4BF5-B62E-34B64D5BCBDE}" presName="rootText" presStyleLbl="node2" presStyleIdx="0" presStyleCnt="3" custScaleX="173336" custScaleY="124277" custLinFactNeighborX="-3310">
        <dgm:presLayoutVars>
          <dgm:chPref val="3"/>
        </dgm:presLayoutVars>
      </dgm:prSet>
      <dgm:spPr/>
    </dgm:pt>
    <dgm:pt modelId="{AEA68373-53E5-4DA6-869A-5303337ABB00}" type="pres">
      <dgm:prSet presAssocID="{066A8D93-7698-4BF5-B62E-34B64D5BCBDE}" presName="rootConnector" presStyleLbl="node2" presStyleIdx="0" presStyleCnt="3"/>
      <dgm:spPr/>
    </dgm:pt>
    <dgm:pt modelId="{AE0E92C9-3E12-48E4-B88D-BD38439D12C6}" type="pres">
      <dgm:prSet presAssocID="{066A8D93-7698-4BF5-B62E-34B64D5BCBDE}" presName="hierChild4" presStyleCnt="0"/>
      <dgm:spPr/>
    </dgm:pt>
    <dgm:pt modelId="{95D4E071-E770-41D6-A2C8-BD9946A73ECB}" type="pres">
      <dgm:prSet presAssocID="{DCA07F26-CE70-4515-9DA4-CEFE2BD13905}" presName="Name50" presStyleLbl="parChTrans1D3" presStyleIdx="0" presStyleCnt="9"/>
      <dgm:spPr/>
    </dgm:pt>
    <dgm:pt modelId="{2525AA94-FCD4-46F9-B6C9-609913EE605B}" type="pres">
      <dgm:prSet presAssocID="{23EA886B-43BA-4486-8EB8-A78C053523AF}" presName="hierRoot2" presStyleCnt="0">
        <dgm:presLayoutVars>
          <dgm:hierBranch val="init"/>
        </dgm:presLayoutVars>
      </dgm:prSet>
      <dgm:spPr/>
    </dgm:pt>
    <dgm:pt modelId="{8DA5B16C-F759-4323-B82D-B957E38A2454}" type="pres">
      <dgm:prSet presAssocID="{23EA886B-43BA-4486-8EB8-A78C053523AF}" presName="rootComposite" presStyleCnt="0"/>
      <dgm:spPr/>
    </dgm:pt>
    <dgm:pt modelId="{41014534-DA75-40D0-90EC-90F8D1A66DD5}" type="pres">
      <dgm:prSet presAssocID="{23EA886B-43BA-4486-8EB8-A78C053523AF}" presName="rootText" presStyleLbl="node3" presStyleIdx="0" presStyleCnt="9" custScaleX="159592" custScaleY="76664">
        <dgm:presLayoutVars>
          <dgm:chPref val="3"/>
        </dgm:presLayoutVars>
      </dgm:prSet>
      <dgm:spPr/>
    </dgm:pt>
    <dgm:pt modelId="{05960024-DA36-455F-B3B8-C6ACE3D78C02}" type="pres">
      <dgm:prSet presAssocID="{23EA886B-43BA-4486-8EB8-A78C053523AF}" presName="rootConnector" presStyleLbl="node3" presStyleIdx="0" presStyleCnt="9"/>
      <dgm:spPr/>
    </dgm:pt>
    <dgm:pt modelId="{116B2898-650F-452E-B0A7-D24078A8FA63}" type="pres">
      <dgm:prSet presAssocID="{23EA886B-43BA-4486-8EB8-A78C053523AF}" presName="hierChild4" presStyleCnt="0"/>
      <dgm:spPr/>
    </dgm:pt>
    <dgm:pt modelId="{FBE6B006-37FB-4BC8-948C-A71A80266F32}" type="pres">
      <dgm:prSet presAssocID="{23EA886B-43BA-4486-8EB8-A78C053523AF}" presName="hierChild5" presStyleCnt="0"/>
      <dgm:spPr/>
    </dgm:pt>
    <dgm:pt modelId="{1D46C4B6-7429-444F-9063-EB665CC67938}" type="pres">
      <dgm:prSet presAssocID="{20B569BC-0D8A-45D7-9C31-A7A437D3335E}" presName="Name50" presStyleLbl="parChTrans1D3" presStyleIdx="1" presStyleCnt="9"/>
      <dgm:spPr/>
    </dgm:pt>
    <dgm:pt modelId="{071543FF-F142-4E1A-B0B8-1ADA3B51CF6D}" type="pres">
      <dgm:prSet presAssocID="{AE01D1A9-1CEA-464B-9452-8D349DD9F8F1}" presName="hierRoot2" presStyleCnt="0">
        <dgm:presLayoutVars>
          <dgm:hierBranch val="init"/>
        </dgm:presLayoutVars>
      </dgm:prSet>
      <dgm:spPr/>
    </dgm:pt>
    <dgm:pt modelId="{A69A63F7-7552-4809-829E-F68E6A92E181}" type="pres">
      <dgm:prSet presAssocID="{AE01D1A9-1CEA-464B-9452-8D349DD9F8F1}" presName="rootComposite" presStyleCnt="0"/>
      <dgm:spPr/>
    </dgm:pt>
    <dgm:pt modelId="{5359BC21-B4BE-42D5-AE0E-0039AA89A2F0}" type="pres">
      <dgm:prSet presAssocID="{AE01D1A9-1CEA-464B-9452-8D349DD9F8F1}" presName="rootText" presStyleLbl="node3" presStyleIdx="1" presStyleCnt="9" custScaleX="154139" custLinFactNeighborX="-21514" custLinFactNeighborY="0">
        <dgm:presLayoutVars>
          <dgm:chPref val="3"/>
        </dgm:presLayoutVars>
      </dgm:prSet>
      <dgm:spPr/>
    </dgm:pt>
    <dgm:pt modelId="{B4D5C4E6-A103-4F3E-B8AE-AD47F8D4F8B9}" type="pres">
      <dgm:prSet presAssocID="{AE01D1A9-1CEA-464B-9452-8D349DD9F8F1}" presName="rootConnector" presStyleLbl="node3" presStyleIdx="1" presStyleCnt="9"/>
      <dgm:spPr/>
    </dgm:pt>
    <dgm:pt modelId="{F38D28A5-92E9-4724-9EF9-2BFBF02F11CF}" type="pres">
      <dgm:prSet presAssocID="{AE01D1A9-1CEA-464B-9452-8D349DD9F8F1}" presName="hierChild4" presStyleCnt="0"/>
      <dgm:spPr/>
    </dgm:pt>
    <dgm:pt modelId="{383717AE-8B37-4319-A3A0-E10D6853A9CC}" type="pres">
      <dgm:prSet presAssocID="{AE01D1A9-1CEA-464B-9452-8D349DD9F8F1}" presName="hierChild5" presStyleCnt="0"/>
      <dgm:spPr/>
    </dgm:pt>
    <dgm:pt modelId="{3B6AF62B-1D9E-41CF-ABD3-50C8FC2F329E}" type="pres">
      <dgm:prSet presAssocID="{D2297811-3DB0-441D-AD7C-5770D977001F}" presName="Name50" presStyleLbl="parChTrans1D3" presStyleIdx="2" presStyleCnt="9"/>
      <dgm:spPr/>
    </dgm:pt>
    <dgm:pt modelId="{9EB51059-106E-4931-8E3B-4D64A59DCC76}" type="pres">
      <dgm:prSet presAssocID="{A2E36091-5864-48CC-9FB7-8D2904D7F34E}" presName="hierRoot2" presStyleCnt="0">
        <dgm:presLayoutVars>
          <dgm:hierBranch val="init"/>
        </dgm:presLayoutVars>
      </dgm:prSet>
      <dgm:spPr/>
    </dgm:pt>
    <dgm:pt modelId="{5E3F24A6-899E-44F0-B226-DC139C293218}" type="pres">
      <dgm:prSet presAssocID="{A2E36091-5864-48CC-9FB7-8D2904D7F34E}" presName="rootComposite" presStyleCnt="0"/>
      <dgm:spPr/>
    </dgm:pt>
    <dgm:pt modelId="{40B077FF-7389-4B4F-92A3-3660DE81F5F6}" type="pres">
      <dgm:prSet presAssocID="{A2E36091-5864-48CC-9FB7-8D2904D7F34E}" presName="rootText" presStyleLbl="node3" presStyleIdx="2" presStyleCnt="9" custScaleX="136597" custLinFactNeighborX="-47994">
        <dgm:presLayoutVars>
          <dgm:chPref val="3"/>
        </dgm:presLayoutVars>
      </dgm:prSet>
      <dgm:spPr/>
    </dgm:pt>
    <dgm:pt modelId="{D409CCDB-2827-4F40-941C-47A9AE9AFEA3}" type="pres">
      <dgm:prSet presAssocID="{A2E36091-5864-48CC-9FB7-8D2904D7F34E}" presName="rootConnector" presStyleLbl="node3" presStyleIdx="2" presStyleCnt="9"/>
      <dgm:spPr/>
    </dgm:pt>
    <dgm:pt modelId="{6B991D22-E87B-4EE4-B7DD-EBAB6DCB9225}" type="pres">
      <dgm:prSet presAssocID="{A2E36091-5864-48CC-9FB7-8D2904D7F34E}" presName="hierChild4" presStyleCnt="0"/>
      <dgm:spPr/>
    </dgm:pt>
    <dgm:pt modelId="{17775216-3433-43D0-A98A-805FE66F7FEE}" type="pres">
      <dgm:prSet presAssocID="{A2E36091-5864-48CC-9FB7-8D2904D7F34E}" presName="hierChild5" presStyleCnt="0"/>
      <dgm:spPr/>
    </dgm:pt>
    <dgm:pt modelId="{99C13D7F-C71A-4A4F-8C01-2270BEA7EFFE}" type="pres">
      <dgm:prSet presAssocID="{066A8D93-7698-4BF5-B62E-34B64D5BCBDE}" presName="hierChild5" presStyleCnt="0"/>
      <dgm:spPr/>
    </dgm:pt>
    <dgm:pt modelId="{064710D8-D4F1-48B2-811A-7001B421F495}" type="pres">
      <dgm:prSet presAssocID="{445498DE-A991-4014-800F-9DDC24F1744F}" presName="Name37" presStyleLbl="parChTrans1D2" presStyleIdx="1" presStyleCnt="3"/>
      <dgm:spPr/>
    </dgm:pt>
    <dgm:pt modelId="{1C8778BF-BED5-4B5A-86A0-EF3B9D0693A5}" type="pres">
      <dgm:prSet presAssocID="{382F2C15-6D03-4462-A29D-6E9D8C580E97}" presName="hierRoot2" presStyleCnt="0">
        <dgm:presLayoutVars>
          <dgm:hierBranch val="init"/>
        </dgm:presLayoutVars>
      </dgm:prSet>
      <dgm:spPr/>
    </dgm:pt>
    <dgm:pt modelId="{BDF1269F-BB87-4640-B0A4-E6D2EE351E02}" type="pres">
      <dgm:prSet presAssocID="{382F2C15-6D03-4462-A29D-6E9D8C580E97}" presName="rootComposite" presStyleCnt="0"/>
      <dgm:spPr/>
    </dgm:pt>
    <dgm:pt modelId="{2FF25875-6E11-47A1-897B-12638C1341AD}" type="pres">
      <dgm:prSet presAssocID="{382F2C15-6D03-4462-A29D-6E9D8C580E97}" presName="rootText" presStyleLbl="node2" presStyleIdx="1" presStyleCnt="3" custScaleX="178522" custScaleY="140115">
        <dgm:presLayoutVars>
          <dgm:chPref val="3"/>
        </dgm:presLayoutVars>
      </dgm:prSet>
      <dgm:spPr/>
    </dgm:pt>
    <dgm:pt modelId="{4BC86F7F-C469-4110-BA65-6057C959E4D7}" type="pres">
      <dgm:prSet presAssocID="{382F2C15-6D03-4462-A29D-6E9D8C580E97}" presName="rootConnector" presStyleLbl="node2" presStyleIdx="1" presStyleCnt="3"/>
      <dgm:spPr/>
    </dgm:pt>
    <dgm:pt modelId="{2DF04FA8-564B-401C-8DB1-AAADA8FEB366}" type="pres">
      <dgm:prSet presAssocID="{382F2C15-6D03-4462-A29D-6E9D8C580E97}" presName="hierChild4" presStyleCnt="0"/>
      <dgm:spPr/>
    </dgm:pt>
    <dgm:pt modelId="{8C6FC6F1-BBA9-4EFD-AC79-BBA06D303B9C}" type="pres">
      <dgm:prSet presAssocID="{0B465CF8-94AA-44AE-969A-039F5DA4CA3A}" presName="Name37" presStyleLbl="parChTrans1D3" presStyleIdx="3" presStyleCnt="9"/>
      <dgm:spPr/>
    </dgm:pt>
    <dgm:pt modelId="{3B1251E7-9736-48B8-B762-84206E199DFF}" type="pres">
      <dgm:prSet presAssocID="{B6EDD5DF-95DB-475F-8C71-FC878B6FD679}" presName="hierRoot2" presStyleCnt="0">
        <dgm:presLayoutVars>
          <dgm:hierBranch val="init"/>
        </dgm:presLayoutVars>
      </dgm:prSet>
      <dgm:spPr/>
    </dgm:pt>
    <dgm:pt modelId="{8A56293F-B3FA-4F41-BD70-9D7889A5A543}" type="pres">
      <dgm:prSet presAssocID="{B6EDD5DF-95DB-475F-8C71-FC878B6FD679}" presName="rootComposite" presStyleCnt="0"/>
      <dgm:spPr/>
    </dgm:pt>
    <dgm:pt modelId="{E2492C73-46E7-4214-BAC9-518943D4A313}" type="pres">
      <dgm:prSet presAssocID="{B6EDD5DF-95DB-475F-8C71-FC878B6FD679}" presName="rootText" presStyleLbl="node3" presStyleIdx="3" presStyleCnt="9" custScaleX="134521" custScaleY="62750">
        <dgm:presLayoutVars>
          <dgm:chPref val="3"/>
        </dgm:presLayoutVars>
      </dgm:prSet>
      <dgm:spPr/>
    </dgm:pt>
    <dgm:pt modelId="{2F5DA264-63CD-4675-B1A2-92B600892002}" type="pres">
      <dgm:prSet presAssocID="{B6EDD5DF-95DB-475F-8C71-FC878B6FD679}" presName="rootConnector" presStyleLbl="node3" presStyleIdx="3" presStyleCnt="9"/>
      <dgm:spPr/>
    </dgm:pt>
    <dgm:pt modelId="{F698631C-9CAF-4168-A06E-BA27525C8794}" type="pres">
      <dgm:prSet presAssocID="{B6EDD5DF-95DB-475F-8C71-FC878B6FD679}" presName="hierChild4" presStyleCnt="0"/>
      <dgm:spPr/>
    </dgm:pt>
    <dgm:pt modelId="{F6757458-A194-483D-9EF1-BFC53B17EE16}" type="pres">
      <dgm:prSet presAssocID="{B6EDD5DF-95DB-475F-8C71-FC878B6FD679}" presName="hierChild5" presStyleCnt="0"/>
      <dgm:spPr/>
    </dgm:pt>
    <dgm:pt modelId="{FBA2034C-CD58-49F7-B585-D35E4CD97914}" type="pres">
      <dgm:prSet presAssocID="{B1D42B2F-A2C6-4B40-B641-7B44EA71C88F}" presName="Name37" presStyleLbl="parChTrans1D3" presStyleIdx="4" presStyleCnt="9"/>
      <dgm:spPr/>
    </dgm:pt>
    <dgm:pt modelId="{809AB101-FD1B-437A-8FD4-B514B273894C}" type="pres">
      <dgm:prSet presAssocID="{28C0221E-6719-4F1C-9A2F-789F4CED105D}" presName="hierRoot2" presStyleCnt="0">
        <dgm:presLayoutVars>
          <dgm:hierBranch val="init"/>
        </dgm:presLayoutVars>
      </dgm:prSet>
      <dgm:spPr/>
    </dgm:pt>
    <dgm:pt modelId="{D4B52073-4E0B-49B9-8528-C492BCFC4DCB}" type="pres">
      <dgm:prSet presAssocID="{28C0221E-6719-4F1C-9A2F-789F4CED105D}" presName="rootComposite" presStyleCnt="0"/>
      <dgm:spPr/>
    </dgm:pt>
    <dgm:pt modelId="{1B08C8DA-D49E-4521-9FC9-22596C54D34B}" type="pres">
      <dgm:prSet presAssocID="{28C0221E-6719-4F1C-9A2F-789F4CED105D}" presName="rootText" presStyleLbl="node3" presStyleIdx="4" presStyleCnt="9" custScaleX="127215" custScaleY="75089">
        <dgm:presLayoutVars>
          <dgm:chPref val="3"/>
        </dgm:presLayoutVars>
      </dgm:prSet>
      <dgm:spPr/>
    </dgm:pt>
    <dgm:pt modelId="{89EB7281-426F-4E5F-8C83-C249061016E0}" type="pres">
      <dgm:prSet presAssocID="{28C0221E-6719-4F1C-9A2F-789F4CED105D}" presName="rootConnector" presStyleLbl="node3" presStyleIdx="4" presStyleCnt="9"/>
      <dgm:spPr/>
    </dgm:pt>
    <dgm:pt modelId="{13C13D16-51C9-4BA2-A313-5FAC9167939D}" type="pres">
      <dgm:prSet presAssocID="{28C0221E-6719-4F1C-9A2F-789F4CED105D}" presName="hierChild4" presStyleCnt="0"/>
      <dgm:spPr/>
    </dgm:pt>
    <dgm:pt modelId="{6742AF3C-7CDB-4C59-B8F0-E570D4C90790}" type="pres">
      <dgm:prSet presAssocID="{28C0221E-6719-4F1C-9A2F-789F4CED105D}" presName="hierChild5" presStyleCnt="0"/>
      <dgm:spPr/>
    </dgm:pt>
    <dgm:pt modelId="{4E1CBF4E-DD41-449F-BD16-0B46E730B42B}" type="pres">
      <dgm:prSet presAssocID="{12630EB1-A5CC-4671-ACD3-77AB385FD858}" presName="Name37" presStyleLbl="parChTrans1D3" presStyleIdx="5" presStyleCnt="9"/>
      <dgm:spPr/>
    </dgm:pt>
    <dgm:pt modelId="{C96D992D-6C05-4CF6-82BC-3EDE3B858EEB}" type="pres">
      <dgm:prSet presAssocID="{81F5F6DB-9D38-4EB5-B18A-A36A4A947C27}" presName="hierRoot2" presStyleCnt="0">
        <dgm:presLayoutVars>
          <dgm:hierBranch val="init"/>
        </dgm:presLayoutVars>
      </dgm:prSet>
      <dgm:spPr/>
    </dgm:pt>
    <dgm:pt modelId="{018F4210-A388-461F-BC78-D4B86FD1686A}" type="pres">
      <dgm:prSet presAssocID="{81F5F6DB-9D38-4EB5-B18A-A36A4A947C27}" presName="rootComposite" presStyleCnt="0"/>
      <dgm:spPr/>
    </dgm:pt>
    <dgm:pt modelId="{BFEA92D8-C0F2-4409-9970-81EE4787FFAC}" type="pres">
      <dgm:prSet presAssocID="{81F5F6DB-9D38-4EB5-B18A-A36A4A947C27}" presName="rootText" presStyleLbl="node3" presStyleIdx="5" presStyleCnt="9" custScaleX="151362" custScaleY="66781">
        <dgm:presLayoutVars>
          <dgm:chPref val="3"/>
        </dgm:presLayoutVars>
      </dgm:prSet>
      <dgm:spPr/>
    </dgm:pt>
    <dgm:pt modelId="{B7CEDE74-4657-4D7A-B695-4510A769126C}" type="pres">
      <dgm:prSet presAssocID="{81F5F6DB-9D38-4EB5-B18A-A36A4A947C27}" presName="rootConnector" presStyleLbl="node3" presStyleIdx="5" presStyleCnt="9"/>
      <dgm:spPr/>
    </dgm:pt>
    <dgm:pt modelId="{168D3C2D-4910-4924-ABBF-24C26DBB471C}" type="pres">
      <dgm:prSet presAssocID="{81F5F6DB-9D38-4EB5-B18A-A36A4A947C27}" presName="hierChild4" presStyleCnt="0"/>
      <dgm:spPr/>
    </dgm:pt>
    <dgm:pt modelId="{53EEA0C1-E5D8-4A48-AEDF-DDEB7BDFFDCB}" type="pres">
      <dgm:prSet presAssocID="{81F5F6DB-9D38-4EB5-B18A-A36A4A947C27}" presName="hierChild5" presStyleCnt="0"/>
      <dgm:spPr/>
    </dgm:pt>
    <dgm:pt modelId="{3EECA176-87FC-472D-993D-A52C948245F6}" type="pres">
      <dgm:prSet presAssocID="{382F2C15-6D03-4462-A29D-6E9D8C580E97}" presName="hierChild5" presStyleCnt="0"/>
      <dgm:spPr/>
    </dgm:pt>
    <dgm:pt modelId="{21566158-8BDD-4137-B4CE-4495FC422C40}" type="pres">
      <dgm:prSet presAssocID="{24C50C05-30D7-45F3-A982-85A620FC69DF}" presName="Name37" presStyleLbl="parChTrans1D2" presStyleIdx="2" presStyleCnt="3"/>
      <dgm:spPr/>
    </dgm:pt>
    <dgm:pt modelId="{AF92E16B-42A5-42CB-B712-BF09069FDD6B}" type="pres">
      <dgm:prSet presAssocID="{F7D762F3-FBF0-4268-B294-5532EE7A1129}" presName="hierRoot2" presStyleCnt="0">
        <dgm:presLayoutVars>
          <dgm:hierBranch val="init"/>
        </dgm:presLayoutVars>
      </dgm:prSet>
      <dgm:spPr/>
    </dgm:pt>
    <dgm:pt modelId="{52B3D8F9-0352-4CDD-A417-0943A9FA1FD6}" type="pres">
      <dgm:prSet presAssocID="{F7D762F3-FBF0-4268-B294-5532EE7A1129}" presName="rootComposite" presStyleCnt="0"/>
      <dgm:spPr/>
    </dgm:pt>
    <dgm:pt modelId="{FA073B72-0859-4478-B2CD-45475D6BF502}" type="pres">
      <dgm:prSet presAssocID="{F7D762F3-FBF0-4268-B294-5532EE7A1129}" presName="rootText" presStyleLbl="node2" presStyleIdx="2" presStyleCnt="3" custScaleX="158097" custScaleY="136438">
        <dgm:presLayoutVars>
          <dgm:chPref val="3"/>
        </dgm:presLayoutVars>
      </dgm:prSet>
      <dgm:spPr/>
    </dgm:pt>
    <dgm:pt modelId="{A62135A7-1859-479B-BACE-9A29DB632C92}" type="pres">
      <dgm:prSet presAssocID="{F7D762F3-FBF0-4268-B294-5532EE7A1129}" presName="rootConnector" presStyleLbl="node2" presStyleIdx="2" presStyleCnt="3"/>
      <dgm:spPr/>
    </dgm:pt>
    <dgm:pt modelId="{A895349E-F2A7-4523-A076-3B232541CED2}" type="pres">
      <dgm:prSet presAssocID="{F7D762F3-FBF0-4268-B294-5532EE7A1129}" presName="hierChild4" presStyleCnt="0"/>
      <dgm:spPr/>
    </dgm:pt>
    <dgm:pt modelId="{2292F6A3-12D4-4208-8245-73E26689E502}" type="pres">
      <dgm:prSet presAssocID="{10088A13-26D4-45D4-992A-65CBD1E64AF2}" presName="Name37" presStyleLbl="parChTrans1D3" presStyleIdx="6" presStyleCnt="9"/>
      <dgm:spPr/>
    </dgm:pt>
    <dgm:pt modelId="{69BF3A0D-E986-41C2-95FD-87E17641696B}" type="pres">
      <dgm:prSet presAssocID="{EFA4AE3C-39B3-4AEB-8E2D-E70166717D82}" presName="hierRoot2" presStyleCnt="0">
        <dgm:presLayoutVars>
          <dgm:hierBranch val="init"/>
        </dgm:presLayoutVars>
      </dgm:prSet>
      <dgm:spPr/>
    </dgm:pt>
    <dgm:pt modelId="{6B3EE4B9-6D75-4F21-8ABB-7F35552FE2F1}" type="pres">
      <dgm:prSet presAssocID="{EFA4AE3C-39B3-4AEB-8E2D-E70166717D82}" presName="rootComposite" presStyleCnt="0"/>
      <dgm:spPr/>
    </dgm:pt>
    <dgm:pt modelId="{2F42C16F-0631-4681-A642-32DFAB723042}" type="pres">
      <dgm:prSet presAssocID="{EFA4AE3C-39B3-4AEB-8E2D-E70166717D82}" presName="rootText" presStyleLbl="node3" presStyleIdx="6" presStyleCnt="9" custScaleY="64920">
        <dgm:presLayoutVars>
          <dgm:chPref val="3"/>
        </dgm:presLayoutVars>
      </dgm:prSet>
      <dgm:spPr/>
    </dgm:pt>
    <dgm:pt modelId="{D77AE9EF-9A80-49B8-A154-D9A2499568CA}" type="pres">
      <dgm:prSet presAssocID="{EFA4AE3C-39B3-4AEB-8E2D-E70166717D82}" presName="rootConnector" presStyleLbl="node3" presStyleIdx="6" presStyleCnt="9"/>
      <dgm:spPr/>
    </dgm:pt>
    <dgm:pt modelId="{9592B5B7-0E03-43E3-BFAC-FA6F541634D8}" type="pres">
      <dgm:prSet presAssocID="{EFA4AE3C-39B3-4AEB-8E2D-E70166717D82}" presName="hierChild4" presStyleCnt="0"/>
      <dgm:spPr/>
    </dgm:pt>
    <dgm:pt modelId="{8FC564A5-9238-4F55-8FA3-E1EAADEC99E6}" type="pres">
      <dgm:prSet presAssocID="{EFA4AE3C-39B3-4AEB-8E2D-E70166717D82}" presName="hierChild5" presStyleCnt="0"/>
      <dgm:spPr/>
    </dgm:pt>
    <dgm:pt modelId="{C5E1132B-2E3E-4ECD-8355-409A7391AF8D}" type="pres">
      <dgm:prSet presAssocID="{D7C48679-E6BD-476A-8FE5-2091371B985B}" presName="Name37" presStyleLbl="parChTrans1D3" presStyleIdx="7" presStyleCnt="9"/>
      <dgm:spPr/>
    </dgm:pt>
    <dgm:pt modelId="{AB925B0A-B69D-4F92-B592-AE8B6655E0A9}" type="pres">
      <dgm:prSet presAssocID="{F5341D24-24A5-4698-A9BA-EF3872E66DD7}" presName="hierRoot2" presStyleCnt="0">
        <dgm:presLayoutVars>
          <dgm:hierBranch val="init"/>
        </dgm:presLayoutVars>
      </dgm:prSet>
      <dgm:spPr/>
    </dgm:pt>
    <dgm:pt modelId="{E2E07134-EBCC-4687-909A-BA47F7933F83}" type="pres">
      <dgm:prSet presAssocID="{F5341D24-24A5-4698-A9BA-EF3872E66DD7}" presName="rootComposite" presStyleCnt="0"/>
      <dgm:spPr/>
    </dgm:pt>
    <dgm:pt modelId="{3154A271-B659-4F1D-9B07-8910610CBB4B}" type="pres">
      <dgm:prSet presAssocID="{F5341D24-24A5-4698-A9BA-EF3872E66DD7}" presName="rootText" presStyleLbl="node3" presStyleIdx="7" presStyleCnt="9" custScaleY="75217">
        <dgm:presLayoutVars>
          <dgm:chPref val="3"/>
        </dgm:presLayoutVars>
      </dgm:prSet>
      <dgm:spPr/>
    </dgm:pt>
    <dgm:pt modelId="{B01799C3-5116-47F8-8301-59FAC21F64E8}" type="pres">
      <dgm:prSet presAssocID="{F5341D24-24A5-4698-A9BA-EF3872E66DD7}" presName="rootConnector" presStyleLbl="node3" presStyleIdx="7" presStyleCnt="9"/>
      <dgm:spPr/>
    </dgm:pt>
    <dgm:pt modelId="{6C066A78-AC9C-41EA-825B-A4A955C5A9B5}" type="pres">
      <dgm:prSet presAssocID="{F5341D24-24A5-4698-A9BA-EF3872E66DD7}" presName="hierChild4" presStyleCnt="0"/>
      <dgm:spPr/>
    </dgm:pt>
    <dgm:pt modelId="{9AF291A3-A6BB-4F50-A96D-3CAB8DA4BCA8}" type="pres">
      <dgm:prSet presAssocID="{F5341D24-24A5-4698-A9BA-EF3872E66DD7}" presName="hierChild5" presStyleCnt="0"/>
      <dgm:spPr/>
    </dgm:pt>
    <dgm:pt modelId="{C3ACAFCD-67D7-4E71-A048-36AB6E3E31CD}" type="pres">
      <dgm:prSet presAssocID="{FE016EE6-ABD2-45AD-94F4-066A8184E086}" presName="Name37" presStyleLbl="parChTrans1D3" presStyleIdx="8" presStyleCnt="9"/>
      <dgm:spPr/>
    </dgm:pt>
    <dgm:pt modelId="{8F8175B3-59FB-427A-9020-2613DB3B4652}" type="pres">
      <dgm:prSet presAssocID="{A26899DE-45FA-4CDC-94D9-DF93D5A37C96}" presName="hierRoot2" presStyleCnt="0">
        <dgm:presLayoutVars>
          <dgm:hierBranch val="init"/>
        </dgm:presLayoutVars>
      </dgm:prSet>
      <dgm:spPr/>
    </dgm:pt>
    <dgm:pt modelId="{DDB562C9-EB71-4F6E-AD1E-6E4E7AAB5DA6}" type="pres">
      <dgm:prSet presAssocID="{A26899DE-45FA-4CDC-94D9-DF93D5A37C96}" presName="rootComposite" presStyleCnt="0"/>
      <dgm:spPr/>
    </dgm:pt>
    <dgm:pt modelId="{04E2FFFC-3A71-45F5-9154-F3330199930E}" type="pres">
      <dgm:prSet presAssocID="{A26899DE-45FA-4CDC-94D9-DF93D5A37C96}" presName="rootText" presStyleLbl="node3" presStyleIdx="8" presStyleCnt="9" custScaleX="125018" custScaleY="72263">
        <dgm:presLayoutVars>
          <dgm:chPref val="3"/>
        </dgm:presLayoutVars>
      </dgm:prSet>
      <dgm:spPr/>
    </dgm:pt>
    <dgm:pt modelId="{0C346320-0BEE-4AE3-9BE8-2C2CDE86F5B6}" type="pres">
      <dgm:prSet presAssocID="{A26899DE-45FA-4CDC-94D9-DF93D5A37C96}" presName="rootConnector" presStyleLbl="node3" presStyleIdx="8" presStyleCnt="9"/>
      <dgm:spPr/>
    </dgm:pt>
    <dgm:pt modelId="{931250A8-E8FE-4209-A655-BCB004F78B30}" type="pres">
      <dgm:prSet presAssocID="{A26899DE-45FA-4CDC-94D9-DF93D5A37C96}" presName="hierChild4" presStyleCnt="0"/>
      <dgm:spPr/>
    </dgm:pt>
    <dgm:pt modelId="{0258192C-2215-47AE-B497-B51AE7EC635C}" type="pres">
      <dgm:prSet presAssocID="{A26899DE-45FA-4CDC-94D9-DF93D5A37C96}" presName="hierChild5" presStyleCnt="0"/>
      <dgm:spPr/>
    </dgm:pt>
    <dgm:pt modelId="{9A298A4C-474C-4731-BDA2-531624B43B51}" type="pres">
      <dgm:prSet presAssocID="{F7D762F3-FBF0-4268-B294-5532EE7A1129}" presName="hierChild5" presStyleCnt="0"/>
      <dgm:spPr/>
    </dgm:pt>
    <dgm:pt modelId="{30AEDFC6-3E47-4B2F-9DE4-89BA86F1105C}" type="pres">
      <dgm:prSet presAssocID="{2F80759E-3ADB-489F-B330-D73A174A0319}" presName="hierChild3" presStyleCnt="0"/>
      <dgm:spPr/>
    </dgm:pt>
  </dgm:ptLst>
  <dgm:cxnLst>
    <dgm:cxn modelId="{8F378802-6F7D-492A-B1AD-10BFA0039590}" type="presOf" srcId="{A2E36091-5864-48CC-9FB7-8D2904D7F34E}" destId="{D409CCDB-2827-4F40-941C-47A9AE9AFEA3}" srcOrd="1" destOrd="0" presId="urn:microsoft.com/office/officeart/2005/8/layout/orgChart1"/>
    <dgm:cxn modelId="{A224C607-169D-457E-AB33-C0E791B546B9}" type="presOf" srcId="{DCA07F26-CE70-4515-9DA4-CEFE2BD13905}" destId="{95D4E071-E770-41D6-A2C8-BD9946A73ECB}" srcOrd="0" destOrd="0" presId="urn:microsoft.com/office/officeart/2005/8/layout/orgChart1"/>
    <dgm:cxn modelId="{51CAF310-8A4E-4888-A06A-33D0CA33481A}" type="presOf" srcId="{066A8D93-7698-4BF5-B62E-34B64D5BCBDE}" destId="{6320BB94-81B0-41C9-99B6-A42C59B99A87}" srcOrd="0" destOrd="0" presId="urn:microsoft.com/office/officeart/2005/8/layout/orgChart1"/>
    <dgm:cxn modelId="{41445918-824E-4A16-8B62-152AEC6B8977}" type="presOf" srcId="{81F5F6DB-9D38-4EB5-B18A-A36A4A947C27}" destId="{B7CEDE74-4657-4D7A-B695-4510A769126C}" srcOrd="1" destOrd="0" presId="urn:microsoft.com/office/officeart/2005/8/layout/orgChart1"/>
    <dgm:cxn modelId="{D60CF318-4520-4CA8-9CC4-82939F7D4738}" srcId="{382F2C15-6D03-4462-A29D-6E9D8C580E97}" destId="{28C0221E-6719-4F1C-9A2F-789F4CED105D}" srcOrd="1" destOrd="0" parTransId="{B1D42B2F-A2C6-4B40-B641-7B44EA71C88F}" sibTransId="{03F44C5C-5006-417E-9DF4-E47E989A0CA8}"/>
    <dgm:cxn modelId="{CA1E881B-5CCA-48A8-A07A-1B4B83516B5E}" type="presOf" srcId="{B1D42B2F-A2C6-4B40-B641-7B44EA71C88F}" destId="{FBA2034C-CD58-49F7-B585-D35E4CD97914}" srcOrd="0" destOrd="0" presId="urn:microsoft.com/office/officeart/2005/8/layout/orgChart1"/>
    <dgm:cxn modelId="{BE9A332B-3976-4B15-9A5F-AC00C6C7E84C}" type="presOf" srcId="{382F2C15-6D03-4462-A29D-6E9D8C580E97}" destId="{2FF25875-6E11-47A1-897B-12638C1341AD}" srcOrd="0" destOrd="0" presId="urn:microsoft.com/office/officeart/2005/8/layout/orgChart1"/>
    <dgm:cxn modelId="{89CBB22C-B252-4D9D-802A-2A3CCA953854}" srcId="{F7D762F3-FBF0-4268-B294-5532EE7A1129}" destId="{EFA4AE3C-39B3-4AEB-8E2D-E70166717D82}" srcOrd="0" destOrd="0" parTransId="{10088A13-26D4-45D4-992A-65CBD1E64AF2}" sibTransId="{5D3F4EB6-A1D5-4BF7-BBF2-6E65A3B2D060}"/>
    <dgm:cxn modelId="{8652852D-90E8-4F3B-8D34-C8E118B6CE2C}" type="presOf" srcId="{23EA886B-43BA-4486-8EB8-A78C053523AF}" destId="{05960024-DA36-455F-B3B8-C6ACE3D78C02}" srcOrd="1" destOrd="0" presId="urn:microsoft.com/office/officeart/2005/8/layout/orgChart1"/>
    <dgm:cxn modelId="{1D34F02F-3A2F-43C2-9DF1-A299543EF917}" type="presOf" srcId="{EFA4AE3C-39B3-4AEB-8E2D-E70166717D82}" destId="{D77AE9EF-9A80-49B8-A154-D9A2499568CA}" srcOrd="1" destOrd="0" presId="urn:microsoft.com/office/officeart/2005/8/layout/orgChart1"/>
    <dgm:cxn modelId="{3E73C832-738C-42EF-9D72-1E9F460D489C}" type="presOf" srcId="{D7C48679-E6BD-476A-8FE5-2091371B985B}" destId="{C5E1132B-2E3E-4ECD-8355-409A7391AF8D}" srcOrd="0" destOrd="0" presId="urn:microsoft.com/office/officeart/2005/8/layout/orgChart1"/>
    <dgm:cxn modelId="{9957BF3C-F8DB-4473-AFA2-1A0CCEDF4E29}" type="presOf" srcId="{2F80759E-3ADB-489F-B330-D73A174A0319}" destId="{D9B8FCD5-E69D-4F7A-9D57-9F21CB550168}" srcOrd="0" destOrd="0" presId="urn:microsoft.com/office/officeart/2005/8/layout/orgChart1"/>
    <dgm:cxn modelId="{6C8D7140-29F4-4AAD-B61E-0FA08F764E1D}" type="presOf" srcId="{445498DE-A991-4014-800F-9DDC24F1744F}" destId="{064710D8-D4F1-48B2-811A-7001B421F495}" srcOrd="0" destOrd="0" presId="urn:microsoft.com/office/officeart/2005/8/layout/orgChart1"/>
    <dgm:cxn modelId="{96B3625B-D904-4A14-8300-0ADAE14596BA}" srcId="{2F80759E-3ADB-489F-B330-D73A174A0319}" destId="{382F2C15-6D03-4462-A29D-6E9D8C580E97}" srcOrd="1" destOrd="0" parTransId="{445498DE-A991-4014-800F-9DDC24F1744F}" sibTransId="{A28C5C33-F928-44DF-8799-62D7195759AC}"/>
    <dgm:cxn modelId="{25BAF75F-F9F3-4FB2-AD69-DC4BD9C0C5C9}" type="presOf" srcId="{F5341D24-24A5-4698-A9BA-EF3872E66DD7}" destId="{B01799C3-5116-47F8-8301-59FAC21F64E8}" srcOrd="1" destOrd="0" presId="urn:microsoft.com/office/officeart/2005/8/layout/orgChart1"/>
    <dgm:cxn modelId="{8C105660-C677-46A7-8E84-9AA81AB0D3EE}" type="presOf" srcId="{28C0221E-6719-4F1C-9A2F-789F4CED105D}" destId="{1B08C8DA-D49E-4521-9FC9-22596C54D34B}" srcOrd="0" destOrd="0" presId="urn:microsoft.com/office/officeart/2005/8/layout/orgChart1"/>
    <dgm:cxn modelId="{BDAFE763-757C-44A6-83FE-D6915B28C3A5}" type="presOf" srcId="{AE01D1A9-1CEA-464B-9452-8D349DD9F8F1}" destId="{5359BC21-B4BE-42D5-AE0E-0039AA89A2F0}" srcOrd="0" destOrd="0" presId="urn:microsoft.com/office/officeart/2005/8/layout/orgChart1"/>
    <dgm:cxn modelId="{CD377546-56DE-4929-A877-9C05C58E4833}" type="presOf" srcId="{B6EDD5DF-95DB-475F-8C71-FC878B6FD679}" destId="{2F5DA264-63CD-4675-B1A2-92B600892002}" srcOrd="1" destOrd="0" presId="urn:microsoft.com/office/officeart/2005/8/layout/orgChart1"/>
    <dgm:cxn modelId="{06C59648-285B-47B7-8F13-7246E7532AD2}" type="presOf" srcId="{EFA4AE3C-39B3-4AEB-8E2D-E70166717D82}" destId="{2F42C16F-0631-4681-A642-32DFAB723042}" srcOrd="0" destOrd="0" presId="urn:microsoft.com/office/officeart/2005/8/layout/orgChart1"/>
    <dgm:cxn modelId="{E5203C6A-BC12-40F1-A814-9BD4CBBF5568}" srcId="{382F2C15-6D03-4462-A29D-6E9D8C580E97}" destId="{B6EDD5DF-95DB-475F-8C71-FC878B6FD679}" srcOrd="0" destOrd="0" parTransId="{0B465CF8-94AA-44AE-969A-039F5DA4CA3A}" sibTransId="{A305BEA1-EB39-4B09-8540-F77F6E281FBB}"/>
    <dgm:cxn modelId="{C1D3A84A-FB13-46AD-8C55-ADB219D0B169}" srcId="{066A8D93-7698-4BF5-B62E-34B64D5BCBDE}" destId="{AE01D1A9-1CEA-464B-9452-8D349DD9F8F1}" srcOrd="1" destOrd="0" parTransId="{20B569BC-0D8A-45D7-9C31-A7A437D3335E}" sibTransId="{CD81580E-3C69-4855-BD87-CA9E96492195}"/>
    <dgm:cxn modelId="{38E5B04F-8D36-449E-B8ED-E489AE79A49C}" srcId="{066A8D93-7698-4BF5-B62E-34B64D5BCBDE}" destId="{A2E36091-5864-48CC-9FB7-8D2904D7F34E}" srcOrd="2" destOrd="0" parTransId="{D2297811-3DB0-441D-AD7C-5770D977001F}" sibTransId="{0DC4CD88-01F8-4209-9278-D864004B98AB}"/>
    <dgm:cxn modelId="{AF042273-F9D2-4B61-A9D6-E70B0E650A58}" type="presOf" srcId="{382F2C15-6D03-4462-A29D-6E9D8C580E97}" destId="{4BC86F7F-C469-4110-BA65-6057C959E4D7}" srcOrd="1" destOrd="0" presId="urn:microsoft.com/office/officeart/2005/8/layout/orgChart1"/>
    <dgm:cxn modelId="{BA6A1079-71E9-4DE0-AE81-84528CAEDCEB}" type="presOf" srcId="{F7D762F3-FBF0-4268-B294-5532EE7A1129}" destId="{A62135A7-1859-479B-BACE-9A29DB632C92}" srcOrd="1" destOrd="0" presId="urn:microsoft.com/office/officeart/2005/8/layout/orgChart1"/>
    <dgm:cxn modelId="{B6800E5A-DDB5-4BA2-99E5-542B7A94527A}" type="presOf" srcId="{AE01D1A9-1CEA-464B-9452-8D349DD9F8F1}" destId="{B4D5C4E6-A103-4F3E-B8AE-AD47F8D4F8B9}" srcOrd="1" destOrd="0" presId="urn:microsoft.com/office/officeart/2005/8/layout/orgChart1"/>
    <dgm:cxn modelId="{393FDE83-8A5F-4475-A293-F4C9602F2C5E}" type="presOf" srcId="{12630EB1-A5CC-4671-ACD3-77AB385FD858}" destId="{4E1CBF4E-DD41-449F-BD16-0B46E730B42B}" srcOrd="0" destOrd="0" presId="urn:microsoft.com/office/officeart/2005/8/layout/orgChart1"/>
    <dgm:cxn modelId="{10A39A88-19C4-4491-ABEF-3072507D77D2}" type="presOf" srcId="{F7D762F3-FBF0-4268-B294-5532EE7A1129}" destId="{FA073B72-0859-4478-B2CD-45475D6BF502}" srcOrd="0" destOrd="0" presId="urn:microsoft.com/office/officeart/2005/8/layout/orgChart1"/>
    <dgm:cxn modelId="{29522589-8939-486D-BD82-7E4723201832}" type="presOf" srcId="{EBEDBCFB-BE00-43DF-83D6-18721436B5BB}" destId="{D3BD731D-61B7-4306-B0BF-04B4168DAD59}" srcOrd="0" destOrd="0" presId="urn:microsoft.com/office/officeart/2005/8/layout/orgChart1"/>
    <dgm:cxn modelId="{37D2FC8E-D68E-477C-B604-E0D80A86C937}" srcId="{382F2C15-6D03-4462-A29D-6E9D8C580E97}" destId="{81F5F6DB-9D38-4EB5-B18A-A36A4A947C27}" srcOrd="2" destOrd="0" parTransId="{12630EB1-A5CC-4671-ACD3-77AB385FD858}" sibTransId="{3244EAC7-49B4-4F19-8A96-DAA35805A8A0}"/>
    <dgm:cxn modelId="{B5CBD98F-799A-426F-A883-A7C7DF19AB8F}" srcId="{2F80759E-3ADB-489F-B330-D73A174A0319}" destId="{F7D762F3-FBF0-4268-B294-5532EE7A1129}" srcOrd="2" destOrd="0" parTransId="{24C50C05-30D7-45F3-A982-85A620FC69DF}" sibTransId="{FDAD1CDD-1538-4B19-8469-DB74D9ED03C9}"/>
    <dgm:cxn modelId="{6B7B8390-C4B8-4274-9D93-4C732D0DC3AF}" type="presOf" srcId="{F5341D24-24A5-4698-A9BA-EF3872E66DD7}" destId="{3154A271-B659-4F1D-9B07-8910610CBB4B}" srcOrd="0" destOrd="0" presId="urn:microsoft.com/office/officeart/2005/8/layout/orgChart1"/>
    <dgm:cxn modelId="{D28D359C-4F98-4FC7-B358-0B2270EA9CB3}" type="presOf" srcId="{B6EDD5DF-95DB-475F-8C71-FC878B6FD679}" destId="{E2492C73-46E7-4214-BAC9-518943D4A313}" srcOrd="0" destOrd="0" presId="urn:microsoft.com/office/officeart/2005/8/layout/orgChart1"/>
    <dgm:cxn modelId="{19202C9E-785A-4133-B50D-72CDD0495FA5}" srcId="{EBEDBCFB-BE00-43DF-83D6-18721436B5BB}" destId="{2F80759E-3ADB-489F-B330-D73A174A0319}" srcOrd="0" destOrd="0" parTransId="{6B25842E-FFF5-4194-BED2-D1C4212EED3A}" sibTransId="{B38D0CD9-B39D-449D-8001-47615C65E9A0}"/>
    <dgm:cxn modelId="{431CD89E-1599-4E17-8261-432E5DFB2285}" srcId="{F7D762F3-FBF0-4268-B294-5532EE7A1129}" destId="{F5341D24-24A5-4698-A9BA-EF3872E66DD7}" srcOrd="1" destOrd="0" parTransId="{D7C48679-E6BD-476A-8FE5-2091371B985B}" sibTransId="{37FAC8A6-7647-4835-B403-8D3FDDD20DA2}"/>
    <dgm:cxn modelId="{232AD1AB-8150-46A0-A9D1-94A56EE2F591}" type="presOf" srcId="{A2E36091-5864-48CC-9FB7-8D2904D7F34E}" destId="{40B077FF-7389-4B4F-92A3-3660DE81F5F6}" srcOrd="0" destOrd="0" presId="urn:microsoft.com/office/officeart/2005/8/layout/orgChart1"/>
    <dgm:cxn modelId="{7A4A7EB6-1EDF-45D9-A483-A66A7F5D1A90}" type="presOf" srcId="{81F5F6DB-9D38-4EB5-B18A-A36A4A947C27}" destId="{BFEA92D8-C0F2-4409-9970-81EE4787FFAC}" srcOrd="0" destOrd="0" presId="urn:microsoft.com/office/officeart/2005/8/layout/orgChart1"/>
    <dgm:cxn modelId="{476810B9-3687-43E0-9D74-CFEC89FF0501}" srcId="{F7D762F3-FBF0-4268-B294-5532EE7A1129}" destId="{A26899DE-45FA-4CDC-94D9-DF93D5A37C96}" srcOrd="2" destOrd="0" parTransId="{FE016EE6-ABD2-45AD-94F4-066A8184E086}" sibTransId="{AA3BBF45-63C6-4A17-A2E7-1D9AB886BEF7}"/>
    <dgm:cxn modelId="{43D241BE-F058-4421-B0B2-EF4CD509D4A5}" type="presOf" srcId="{24C50C05-30D7-45F3-A982-85A620FC69DF}" destId="{21566158-8BDD-4137-B4CE-4495FC422C40}" srcOrd="0" destOrd="0" presId="urn:microsoft.com/office/officeart/2005/8/layout/orgChart1"/>
    <dgm:cxn modelId="{442CB3BF-DC99-4870-9A6E-514ABB651855}" type="presOf" srcId="{066A8D93-7698-4BF5-B62E-34B64D5BCBDE}" destId="{AEA68373-53E5-4DA6-869A-5303337ABB00}" srcOrd="1" destOrd="0" presId="urn:microsoft.com/office/officeart/2005/8/layout/orgChart1"/>
    <dgm:cxn modelId="{AE98A9C2-4B67-4C57-B9C3-81E4B8845586}" type="presOf" srcId="{28C0221E-6719-4F1C-9A2F-789F4CED105D}" destId="{89EB7281-426F-4E5F-8C83-C249061016E0}" srcOrd="1" destOrd="0" presId="urn:microsoft.com/office/officeart/2005/8/layout/orgChart1"/>
    <dgm:cxn modelId="{745473C6-0C4F-435B-8788-CBD948EE09F5}" type="presOf" srcId="{0B465CF8-94AA-44AE-969A-039F5DA4CA3A}" destId="{8C6FC6F1-BBA9-4EFD-AC79-BBA06D303B9C}" srcOrd="0" destOrd="0" presId="urn:microsoft.com/office/officeart/2005/8/layout/orgChart1"/>
    <dgm:cxn modelId="{956485CD-39F1-4FF1-A709-0B7CC87B4DE1}" type="presOf" srcId="{20B569BC-0D8A-45D7-9C31-A7A437D3335E}" destId="{1D46C4B6-7429-444F-9063-EB665CC67938}" srcOrd="0" destOrd="0" presId="urn:microsoft.com/office/officeart/2005/8/layout/orgChart1"/>
    <dgm:cxn modelId="{9C8770D2-7E49-41D7-9D6B-25D9D36A8BBB}" srcId="{066A8D93-7698-4BF5-B62E-34B64D5BCBDE}" destId="{23EA886B-43BA-4486-8EB8-A78C053523AF}" srcOrd="0" destOrd="0" parTransId="{DCA07F26-CE70-4515-9DA4-CEFE2BD13905}" sibTransId="{0B214D43-412F-4401-AB23-1555E02419C0}"/>
    <dgm:cxn modelId="{1DC112D6-1231-48BA-B5AA-045CFC527E4C}" type="presOf" srcId="{A26899DE-45FA-4CDC-94D9-DF93D5A37C96}" destId="{04E2FFFC-3A71-45F5-9154-F3330199930E}" srcOrd="0" destOrd="0" presId="urn:microsoft.com/office/officeart/2005/8/layout/orgChart1"/>
    <dgm:cxn modelId="{D1DDABD6-1ADE-4D38-874E-E483C37B4728}" type="presOf" srcId="{1A670F16-A13E-404B-9BDF-FFFFB5140F17}" destId="{4509D9EF-5BEA-4E22-9AC7-F37E66C2510F}" srcOrd="0" destOrd="0" presId="urn:microsoft.com/office/officeart/2005/8/layout/orgChart1"/>
    <dgm:cxn modelId="{75D53BE8-3D40-4178-B303-5C204B2D4008}" type="presOf" srcId="{D2297811-3DB0-441D-AD7C-5770D977001F}" destId="{3B6AF62B-1D9E-41CF-ABD3-50C8FC2F329E}" srcOrd="0" destOrd="0" presId="urn:microsoft.com/office/officeart/2005/8/layout/orgChart1"/>
    <dgm:cxn modelId="{BD3586EA-D6AF-4ABC-977F-6B272565EC14}" type="presOf" srcId="{10088A13-26D4-45D4-992A-65CBD1E64AF2}" destId="{2292F6A3-12D4-4208-8245-73E26689E502}" srcOrd="0" destOrd="0" presId="urn:microsoft.com/office/officeart/2005/8/layout/orgChart1"/>
    <dgm:cxn modelId="{4C96C5ED-2EBC-4E8C-8C80-F2523967FE84}" type="presOf" srcId="{A26899DE-45FA-4CDC-94D9-DF93D5A37C96}" destId="{0C346320-0BEE-4AE3-9BE8-2C2CDE86F5B6}" srcOrd="1" destOrd="0" presId="urn:microsoft.com/office/officeart/2005/8/layout/orgChart1"/>
    <dgm:cxn modelId="{001377EF-37B8-4E80-9BDE-BCBC1108ADDA}" srcId="{2F80759E-3ADB-489F-B330-D73A174A0319}" destId="{066A8D93-7698-4BF5-B62E-34B64D5BCBDE}" srcOrd="0" destOrd="0" parTransId="{1A670F16-A13E-404B-9BDF-FFFFB5140F17}" sibTransId="{6DB9976B-F1ED-4744-8933-B6F6174CA819}"/>
    <dgm:cxn modelId="{ED4593F7-6C2D-4934-AB64-8431D894B32E}" type="presOf" srcId="{2F80759E-3ADB-489F-B330-D73A174A0319}" destId="{CA9A89C8-0F15-4C15-BA15-F657AAC4F859}" srcOrd="1" destOrd="0" presId="urn:microsoft.com/office/officeart/2005/8/layout/orgChart1"/>
    <dgm:cxn modelId="{3CC5AEFC-6413-4AF4-A7A5-AC39D9F7D7C2}" type="presOf" srcId="{FE016EE6-ABD2-45AD-94F4-066A8184E086}" destId="{C3ACAFCD-67D7-4E71-A048-36AB6E3E31CD}" srcOrd="0" destOrd="0" presId="urn:microsoft.com/office/officeart/2005/8/layout/orgChart1"/>
    <dgm:cxn modelId="{09D4B6FE-5D02-4792-AFBC-332DC154BD8D}" type="presOf" srcId="{23EA886B-43BA-4486-8EB8-A78C053523AF}" destId="{41014534-DA75-40D0-90EC-90F8D1A66DD5}" srcOrd="0" destOrd="0" presId="urn:microsoft.com/office/officeart/2005/8/layout/orgChart1"/>
    <dgm:cxn modelId="{9E27B5F8-202B-4DC4-A20C-65F10790C68E}" type="presParOf" srcId="{D3BD731D-61B7-4306-B0BF-04B4168DAD59}" destId="{53E4603E-2D80-45EA-8AFC-49270B8F017D}" srcOrd="0" destOrd="0" presId="urn:microsoft.com/office/officeart/2005/8/layout/orgChart1"/>
    <dgm:cxn modelId="{7FE14264-454E-4746-AE28-1F6EF31C698C}" type="presParOf" srcId="{53E4603E-2D80-45EA-8AFC-49270B8F017D}" destId="{B771A86B-C2F8-4919-AA02-D67C8984014C}" srcOrd="0" destOrd="0" presId="urn:microsoft.com/office/officeart/2005/8/layout/orgChart1"/>
    <dgm:cxn modelId="{CA6C822A-B783-4032-B9C3-E9AD1B54CB45}" type="presParOf" srcId="{B771A86B-C2F8-4919-AA02-D67C8984014C}" destId="{D9B8FCD5-E69D-4F7A-9D57-9F21CB550168}" srcOrd="0" destOrd="0" presId="urn:microsoft.com/office/officeart/2005/8/layout/orgChart1"/>
    <dgm:cxn modelId="{50BD8C2D-380A-4718-BFC3-6D6E66E848B1}" type="presParOf" srcId="{B771A86B-C2F8-4919-AA02-D67C8984014C}" destId="{CA9A89C8-0F15-4C15-BA15-F657AAC4F859}" srcOrd="1" destOrd="0" presId="urn:microsoft.com/office/officeart/2005/8/layout/orgChart1"/>
    <dgm:cxn modelId="{74BF4A40-C31F-4F56-B245-1A439D4E8DE1}" type="presParOf" srcId="{53E4603E-2D80-45EA-8AFC-49270B8F017D}" destId="{7919CCD1-9239-4A37-ACBB-36552B54FA10}" srcOrd="1" destOrd="0" presId="urn:microsoft.com/office/officeart/2005/8/layout/orgChart1"/>
    <dgm:cxn modelId="{9FF0C16E-9C98-4A98-9FCE-186A5FBA2A08}" type="presParOf" srcId="{7919CCD1-9239-4A37-ACBB-36552B54FA10}" destId="{4509D9EF-5BEA-4E22-9AC7-F37E66C2510F}" srcOrd="0" destOrd="0" presId="urn:microsoft.com/office/officeart/2005/8/layout/orgChart1"/>
    <dgm:cxn modelId="{E8C8CAEE-7B9D-4618-B451-09847C955C8B}" type="presParOf" srcId="{7919CCD1-9239-4A37-ACBB-36552B54FA10}" destId="{93174E40-78E1-4F75-9BB5-DE469998D2C2}" srcOrd="1" destOrd="0" presId="urn:microsoft.com/office/officeart/2005/8/layout/orgChart1"/>
    <dgm:cxn modelId="{A8F58EF3-4001-46E9-B5D8-828DDC93DF38}" type="presParOf" srcId="{93174E40-78E1-4F75-9BB5-DE469998D2C2}" destId="{D35A73C6-D697-4649-A561-E081C1BDB384}" srcOrd="0" destOrd="0" presId="urn:microsoft.com/office/officeart/2005/8/layout/orgChart1"/>
    <dgm:cxn modelId="{07347997-1982-4AB1-99A7-E5B90FB99C03}" type="presParOf" srcId="{D35A73C6-D697-4649-A561-E081C1BDB384}" destId="{6320BB94-81B0-41C9-99B6-A42C59B99A87}" srcOrd="0" destOrd="0" presId="urn:microsoft.com/office/officeart/2005/8/layout/orgChart1"/>
    <dgm:cxn modelId="{2C12519B-362C-4562-AFBE-5E2DBEB34225}" type="presParOf" srcId="{D35A73C6-D697-4649-A561-E081C1BDB384}" destId="{AEA68373-53E5-4DA6-869A-5303337ABB00}" srcOrd="1" destOrd="0" presId="urn:microsoft.com/office/officeart/2005/8/layout/orgChart1"/>
    <dgm:cxn modelId="{972A1687-AC9F-4C92-9AAC-F90FF5963614}" type="presParOf" srcId="{93174E40-78E1-4F75-9BB5-DE469998D2C2}" destId="{AE0E92C9-3E12-48E4-B88D-BD38439D12C6}" srcOrd="1" destOrd="0" presId="urn:microsoft.com/office/officeart/2005/8/layout/orgChart1"/>
    <dgm:cxn modelId="{48D3D523-0D9D-4C38-8A0E-F150A2C79C12}" type="presParOf" srcId="{AE0E92C9-3E12-48E4-B88D-BD38439D12C6}" destId="{95D4E071-E770-41D6-A2C8-BD9946A73ECB}" srcOrd="0" destOrd="0" presId="urn:microsoft.com/office/officeart/2005/8/layout/orgChart1"/>
    <dgm:cxn modelId="{9686657E-2126-45D3-BDB9-E738A9D7B8DE}" type="presParOf" srcId="{AE0E92C9-3E12-48E4-B88D-BD38439D12C6}" destId="{2525AA94-FCD4-46F9-B6C9-609913EE605B}" srcOrd="1" destOrd="0" presId="urn:microsoft.com/office/officeart/2005/8/layout/orgChart1"/>
    <dgm:cxn modelId="{0F86AB83-F578-4201-8335-AADE972E47F7}" type="presParOf" srcId="{2525AA94-FCD4-46F9-B6C9-609913EE605B}" destId="{8DA5B16C-F759-4323-B82D-B957E38A2454}" srcOrd="0" destOrd="0" presId="urn:microsoft.com/office/officeart/2005/8/layout/orgChart1"/>
    <dgm:cxn modelId="{55D35C7C-1E50-4C05-B6DB-CAA574521D9C}" type="presParOf" srcId="{8DA5B16C-F759-4323-B82D-B957E38A2454}" destId="{41014534-DA75-40D0-90EC-90F8D1A66DD5}" srcOrd="0" destOrd="0" presId="urn:microsoft.com/office/officeart/2005/8/layout/orgChart1"/>
    <dgm:cxn modelId="{617F98B2-19B5-4652-8096-2E754891216C}" type="presParOf" srcId="{8DA5B16C-F759-4323-B82D-B957E38A2454}" destId="{05960024-DA36-455F-B3B8-C6ACE3D78C02}" srcOrd="1" destOrd="0" presId="urn:microsoft.com/office/officeart/2005/8/layout/orgChart1"/>
    <dgm:cxn modelId="{25632FE4-F2EE-4E26-A151-8D170A7CB89F}" type="presParOf" srcId="{2525AA94-FCD4-46F9-B6C9-609913EE605B}" destId="{116B2898-650F-452E-B0A7-D24078A8FA63}" srcOrd="1" destOrd="0" presId="urn:microsoft.com/office/officeart/2005/8/layout/orgChart1"/>
    <dgm:cxn modelId="{917AEB1F-045C-46B4-AEDE-1B8B8870D135}" type="presParOf" srcId="{2525AA94-FCD4-46F9-B6C9-609913EE605B}" destId="{FBE6B006-37FB-4BC8-948C-A71A80266F32}" srcOrd="2" destOrd="0" presId="urn:microsoft.com/office/officeart/2005/8/layout/orgChart1"/>
    <dgm:cxn modelId="{A74BD91C-E6F3-465E-84D8-B0ACB2DB9383}" type="presParOf" srcId="{AE0E92C9-3E12-48E4-B88D-BD38439D12C6}" destId="{1D46C4B6-7429-444F-9063-EB665CC67938}" srcOrd="2" destOrd="0" presId="urn:microsoft.com/office/officeart/2005/8/layout/orgChart1"/>
    <dgm:cxn modelId="{3E13800C-31F9-4DA7-87BF-684DA624253F}" type="presParOf" srcId="{AE0E92C9-3E12-48E4-B88D-BD38439D12C6}" destId="{071543FF-F142-4E1A-B0B8-1ADA3B51CF6D}" srcOrd="3" destOrd="0" presId="urn:microsoft.com/office/officeart/2005/8/layout/orgChart1"/>
    <dgm:cxn modelId="{D574C957-84FF-4A1A-9642-3A63B0541F43}" type="presParOf" srcId="{071543FF-F142-4E1A-B0B8-1ADA3B51CF6D}" destId="{A69A63F7-7552-4809-829E-F68E6A92E181}" srcOrd="0" destOrd="0" presId="urn:microsoft.com/office/officeart/2005/8/layout/orgChart1"/>
    <dgm:cxn modelId="{561FBC8B-F729-4CD4-B882-9B474EC701D1}" type="presParOf" srcId="{A69A63F7-7552-4809-829E-F68E6A92E181}" destId="{5359BC21-B4BE-42D5-AE0E-0039AA89A2F0}" srcOrd="0" destOrd="0" presId="urn:microsoft.com/office/officeart/2005/8/layout/orgChart1"/>
    <dgm:cxn modelId="{21D40896-936A-4221-996D-667609516716}" type="presParOf" srcId="{A69A63F7-7552-4809-829E-F68E6A92E181}" destId="{B4D5C4E6-A103-4F3E-B8AE-AD47F8D4F8B9}" srcOrd="1" destOrd="0" presId="urn:microsoft.com/office/officeart/2005/8/layout/orgChart1"/>
    <dgm:cxn modelId="{B912F1F3-F1BA-4EA2-A70A-7A8F722E20A7}" type="presParOf" srcId="{071543FF-F142-4E1A-B0B8-1ADA3B51CF6D}" destId="{F38D28A5-92E9-4724-9EF9-2BFBF02F11CF}" srcOrd="1" destOrd="0" presId="urn:microsoft.com/office/officeart/2005/8/layout/orgChart1"/>
    <dgm:cxn modelId="{552CBAC6-0780-40C4-9596-4C57E03E51B4}" type="presParOf" srcId="{071543FF-F142-4E1A-B0B8-1ADA3B51CF6D}" destId="{383717AE-8B37-4319-A3A0-E10D6853A9CC}" srcOrd="2" destOrd="0" presId="urn:microsoft.com/office/officeart/2005/8/layout/orgChart1"/>
    <dgm:cxn modelId="{CBE1FA17-09AF-42FB-BCE5-49619A20706E}" type="presParOf" srcId="{AE0E92C9-3E12-48E4-B88D-BD38439D12C6}" destId="{3B6AF62B-1D9E-41CF-ABD3-50C8FC2F329E}" srcOrd="4" destOrd="0" presId="urn:microsoft.com/office/officeart/2005/8/layout/orgChart1"/>
    <dgm:cxn modelId="{D0D1F0A2-35A4-4089-84EC-B7AF3B22C766}" type="presParOf" srcId="{AE0E92C9-3E12-48E4-B88D-BD38439D12C6}" destId="{9EB51059-106E-4931-8E3B-4D64A59DCC76}" srcOrd="5" destOrd="0" presId="urn:microsoft.com/office/officeart/2005/8/layout/orgChart1"/>
    <dgm:cxn modelId="{67AC31FA-BE71-49D4-B0DF-4667EBA52D36}" type="presParOf" srcId="{9EB51059-106E-4931-8E3B-4D64A59DCC76}" destId="{5E3F24A6-899E-44F0-B226-DC139C293218}" srcOrd="0" destOrd="0" presId="urn:microsoft.com/office/officeart/2005/8/layout/orgChart1"/>
    <dgm:cxn modelId="{3189472E-DFBC-4A51-A4C0-456BBF0AEA55}" type="presParOf" srcId="{5E3F24A6-899E-44F0-B226-DC139C293218}" destId="{40B077FF-7389-4B4F-92A3-3660DE81F5F6}" srcOrd="0" destOrd="0" presId="urn:microsoft.com/office/officeart/2005/8/layout/orgChart1"/>
    <dgm:cxn modelId="{4D99F3D3-39A0-4078-B376-39F4E3F15224}" type="presParOf" srcId="{5E3F24A6-899E-44F0-B226-DC139C293218}" destId="{D409CCDB-2827-4F40-941C-47A9AE9AFEA3}" srcOrd="1" destOrd="0" presId="urn:microsoft.com/office/officeart/2005/8/layout/orgChart1"/>
    <dgm:cxn modelId="{F7681CF2-6D35-4544-B4CE-42879ABEC432}" type="presParOf" srcId="{9EB51059-106E-4931-8E3B-4D64A59DCC76}" destId="{6B991D22-E87B-4EE4-B7DD-EBAB6DCB9225}" srcOrd="1" destOrd="0" presId="urn:microsoft.com/office/officeart/2005/8/layout/orgChart1"/>
    <dgm:cxn modelId="{0DAA1470-296A-4BC4-B937-B286903CFBE0}" type="presParOf" srcId="{9EB51059-106E-4931-8E3B-4D64A59DCC76}" destId="{17775216-3433-43D0-A98A-805FE66F7FEE}" srcOrd="2" destOrd="0" presId="urn:microsoft.com/office/officeart/2005/8/layout/orgChart1"/>
    <dgm:cxn modelId="{BB3A5790-664F-4C21-93EF-E3C664D584DC}" type="presParOf" srcId="{93174E40-78E1-4F75-9BB5-DE469998D2C2}" destId="{99C13D7F-C71A-4A4F-8C01-2270BEA7EFFE}" srcOrd="2" destOrd="0" presId="urn:microsoft.com/office/officeart/2005/8/layout/orgChart1"/>
    <dgm:cxn modelId="{83969CCB-1B7D-4F98-9C87-9A6C647D6BE8}" type="presParOf" srcId="{7919CCD1-9239-4A37-ACBB-36552B54FA10}" destId="{064710D8-D4F1-48B2-811A-7001B421F495}" srcOrd="2" destOrd="0" presId="urn:microsoft.com/office/officeart/2005/8/layout/orgChart1"/>
    <dgm:cxn modelId="{4FDF95BC-1940-4B81-945F-368538DEC831}" type="presParOf" srcId="{7919CCD1-9239-4A37-ACBB-36552B54FA10}" destId="{1C8778BF-BED5-4B5A-86A0-EF3B9D0693A5}" srcOrd="3" destOrd="0" presId="urn:microsoft.com/office/officeart/2005/8/layout/orgChart1"/>
    <dgm:cxn modelId="{E6EDA854-BB7D-4C6C-A505-2428CA5F4DAE}" type="presParOf" srcId="{1C8778BF-BED5-4B5A-86A0-EF3B9D0693A5}" destId="{BDF1269F-BB87-4640-B0A4-E6D2EE351E02}" srcOrd="0" destOrd="0" presId="urn:microsoft.com/office/officeart/2005/8/layout/orgChart1"/>
    <dgm:cxn modelId="{F290203E-88D1-479C-B5D9-E9EB4C3B728B}" type="presParOf" srcId="{BDF1269F-BB87-4640-B0A4-E6D2EE351E02}" destId="{2FF25875-6E11-47A1-897B-12638C1341AD}" srcOrd="0" destOrd="0" presId="urn:microsoft.com/office/officeart/2005/8/layout/orgChart1"/>
    <dgm:cxn modelId="{CBA7029E-15A0-4C86-97C8-D1027AD5375D}" type="presParOf" srcId="{BDF1269F-BB87-4640-B0A4-E6D2EE351E02}" destId="{4BC86F7F-C469-4110-BA65-6057C959E4D7}" srcOrd="1" destOrd="0" presId="urn:microsoft.com/office/officeart/2005/8/layout/orgChart1"/>
    <dgm:cxn modelId="{DBCF0C59-AD5F-4C93-8C23-4220C2971F85}" type="presParOf" srcId="{1C8778BF-BED5-4B5A-86A0-EF3B9D0693A5}" destId="{2DF04FA8-564B-401C-8DB1-AAADA8FEB366}" srcOrd="1" destOrd="0" presId="urn:microsoft.com/office/officeart/2005/8/layout/orgChart1"/>
    <dgm:cxn modelId="{16A1177B-43E1-480E-877A-1FEB507F3B46}" type="presParOf" srcId="{2DF04FA8-564B-401C-8DB1-AAADA8FEB366}" destId="{8C6FC6F1-BBA9-4EFD-AC79-BBA06D303B9C}" srcOrd="0" destOrd="0" presId="urn:microsoft.com/office/officeart/2005/8/layout/orgChart1"/>
    <dgm:cxn modelId="{CA908298-F160-4032-BF96-801297DB0881}" type="presParOf" srcId="{2DF04FA8-564B-401C-8DB1-AAADA8FEB366}" destId="{3B1251E7-9736-48B8-B762-84206E199DFF}" srcOrd="1" destOrd="0" presId="urn:microsoft.com/office/officeart/2005/8/layout/orgChart1"/>
    <dgm:cxn modelId="{A1F98FC7-BA9D-4041-BFBB-24CB47C112C1}" type="presParOf" srcId="{3B1251E7-9736-48B8-B762-84206E199DFF}" destId="{8A56293F-B3FA-4F41-BD70-9D7889A5A543}" srcOrd="0" destOrd="0" presId="urn:microsoft.com/office/officeart/2005/8/layout/orgChart1"/>
    <dgm:cxn modelId="{DCCD6B9A-CAC1-4263-AE0A-4A8BDA239737}" type="presParOf" srcId="{8A56293F-B3FA-4F41-BD70-9D7889A5A543}" destId="{E2492C73-46E7-4214-BAC9-518943D4A313}" srcOrd="0" destOrd="0" presId="urn:microsoft.com/office/officeart/2005/8/layout/orgChart1"/>
    <dgm:cxn modelId="{0ABA5DEA-A97C-49E0-BC5C-F4C2270BBB1B}" type="presParOf" srcId="{8A56293F-B3FA-4F41-BD70-9D7889A5A543}" destId="{2F5DA264-63CD-4675-B1A2-92B600892002}" srcOrd="1" destOrd="0" presId="urn:microsoft.com/office/officeart/2005/8/layout/orgChart1"/>
    <dgm:cxn modelId="{9DE7E297-C101-4B04-A819-C5EBA3AA4291}" type="presParOf" srcId="{3B1251E7-9736-48B8-B762-84206E199DFF}" destId="{F698631C-9CAF-4168-A06E-BA27525C8794}" srcOrd="1" destOrd="0" presId="urn:microsoft.com/office/officeart/2005/8/layout/orgChart1"/>
    <dgm:cxn modelId="{76FE08F6-B63C-4167-B162-6E12559707EC}" type="presParOf" srcId="{3B1251E7-9736-48B8-B762-84206E199DFF}" destId="{F6757458-A194-483D-9EF1-BFC53B17EE16}" srcOrd="2" destOrd="0" presId="urn:microsoft.com/office/officeart/2005/8/layout/orgChart1"/>
    <dgm:cxn modelId="{7E192A02-DEEA-4E53-ACC3-FF7E9FE66B53}" type="presParOf" srcId="{2DF04FA8-564B-401C-8DB1-AAADA8FEB366}" destId="{FBA2034C-CD58-49F7-B585-D35E4CD97914}" srcOrd="2" destOrd="0" presId="urn:microsoft.com/office/officeart/2005/8/layout/orgChart1"/>
    <dgm:cxn modelId="{09BD3AAC-45A4-4BAE-899D-F2B504F3F4DB}" type="presParOf" srcId="{2DF04FA8-564B-401C-8DB1-AAADA8FEB366}" destId="{809AB101-FD1B-437A-8FD4-B514B273894C}" srcOrd="3" destOrd="0" presId="urn:microsoft.com/office/officeart/2005/8/layout/orgChart1"/>
    <dgm:cxn modelId="{712512D4-95B8-4CF9-BB56-AE3E3615BF73}" type="presParOf" srcId="{809AB101-FD1B-437A-8FD4-B514B273894C}" destId="{D4B52073-4E0B-49B9-8528-C492BCFC4DCB}" srcOrd="0" destOrd="0" presId="urn:microsoft.com/office/officeart/2005/8/layout/orgChart1"/>
    <dgm:cxn modelId="{9BFAD305-5246-49B4-9EE3-E370188558AC}" type="presParOf" srcId="{D4B52073-4E0B-49B9-8528-C492BCFC4DCB}" destId="{1B08C8DA-D49E-4521-9FC9-22596C54D34B}" srcOrd="0" destOrd="0" presId="urn:microsoft.com/office/officeart/2005/8/layout/orgChart1"/>
    <dgm:cxn modelId="{4A367D0F-FFD9-4039-9932-848914AD9D4F}" type="presParOf" srcId="{D4B52073-4E0B-49B9-8528-C492BCFC4DCB}" destId="{89EB7281-426F-4E5F-8C83-C249061016E0}" srcOrd="1" destOrd="0" presId="urn:microsoft.com/office/officeart/2005/8/layout/orgChart1"/>
    <dgm:cxn modelId="{353E8C87-7BF8-4A2B-B221-77A15D9A5091}" type="presParOf" srcId="{809AB101-FD1B-437A-8FD4-B514B273894C}" destId="{13C13D16-51C9-4BA2-A313-5FAC9167939D}" srcOrd="1" destOrd="0" presId="urn:microsoft.com/office/officeart/2005/8/layout/orgChart1"/>
    <dgm:cxn modelId="{C420D98C-F3CA-475E-80E1-676A85643AB3}" type="presParOf" srcId="{809AB101-FD1B-437A-8FD4-B514B273894C}" destId="{6742AF3C-7CDB-4C59-B8F0-E570D4C90790}" srcOrd="2" destOrd="0" presId="urn:microsoft.com/office/officeart/2005/8/layout/orgChart1"/>
    <dgm:cxn modelId="{F4DA4782-0555-4EB4-BDC3-3FAB046F08BB}" type="presParOf" srcId="{2DF04FA8-564B-401C-8DB1-AAADA8FEB366}" destId="{4E1CBF4E-DD41-449F-BD16-0B46E730B42B}" srcOrd="4" destOrd="0" presId="urn:microsoft.com/office/officeart/2005/8/layout/orgChart1"/>
    <dgm:cxn modelId="{F4A57DF9-C0BB-427C-9C70-D2060983B13A}" type="presParOf" srcId="{2DF04FA8-564B-401C-8DB1-AAADA8FEB366}" destId="{C96D992D-6C05-4CF6-82BC-3EDE3B858EEB}" srcOrd="5" destOrd="0" presId="urn:microsoft.com/office/officeart/2005/8/layout/orgChart1"/>
    <dgm:cxn modelId="{872D48BA-0BE1-4542-9BEE-14AE34C43F63}" type="presParOf" srcId="{C96D992D-6C05-4CF6-82BC-3EDE3B858EEB}" destId="{018F4210-A388-461F-BC78-D4B86FD1686A}" srcOrd="0" destOrd="0" presId="urn:microsoft.com/office/officeart/2005/8/layout/orgChart1"/>
    <dgm:cxn modelId="{8893A4D1-57B8-4D08-A5C5-0E4BF0655683}" type="presParOf" srcId="{018F4210-A388-461F-BC78-D4B86FD1686A}" destId="{BFEA92D8-C0F2-4409-9970-81EE4787FFAC}" srcOrd="0" destOrd="0" presId="urn:microsoft.com/office/officeart/2005/8/layout/orgChart1"/>
    <dgm:cxn modelId="{10E37DFF-0817-4017-AB76-83D9C4F2C3BC}" type="presParOf" srcId="{018F4210-A388-461F-BC78-D4B86FD1686A}" destId="{B7CEDE74-4657-4D7A-B695-4510A769126C}" srcOrd="1" destOrd="0" presId="urn:microsoft.com/office/officeart/2005/8/layout/orgChart1"/>
    <dgm:cxn modelId="{FD7800BD-7739-4B0A-908E-CFE9AA2F21A3}" type="presParOf" srcId="{C96D992D-6C05-4CF6-82BC-3EDE3B858EEB}" destId="{168D3C2D-4910-4924-ABBF-24C26DBB471C}" srcOrd="1" destOrd="0" presId="urn:microsoft.com/office/officeart/2005/8/layout/orgChart1"/>
    <dgm:cxn modelId="{BB2456ED-BCE2-4DF3-B43B-39CFF43FCD26}" type="presParOf" srcId="{C96D992D-6C05-4CF6-82BC-3EDE3B858EEB}" destId="{53EEA0C1-E5D8-4A48-AEDF-DDEB7BDFFDCB}" srcOrd="2" destOrd="0" presId="urn:microsoft.com/office/officeart/2005/8/layout/orgChart1"/>
    <dgm:cxn modelId="{5525137E-27DA-4A93-A938-7AB582BF42AA}" type="presParOf" srcId="{1C8778BF-BED5-4B5A-86A0-EF3B9D0693A5}" destId="{3EECA176-87FC-472D-993D-A52C948245F6}" srcOrd="2" destOrd="0" presId="urn:microsoft.com/office/officeart/2005/8/layout/orgChart1"/>
    <dgm:cxn modelId="{57F79E62-94A7-4AA8-9C73-8FF1D8D8B568}" type="presParOf" srcId="{7919CCD1-9239-4A37-ACBB-36552B54FA10}" destId="{21566158-8BDD-4137-B4CE-4495FC422C40}" srcOrd="4" destOrd="0" presId="urn:microsoft.com/office/officeart/2005/8/layout/orgChart1"/>
    <dgm:cxn modelId="{89800CE8-FC64-44CD-A72C-7DD5CE8A114A}" type="presParOf" srcId="{7919CCD1-9239-4A37-ACBB-36552B54FA10}" destId="{AF92E16B-42A5-42CB-B712-BF09069FDD6B}" srcOrd="5" destOrd="0" presId="urn:microsoft.com/office/officeart/2005/8/layout/orgChart1"/>
    <dgm:cxn modelId="{86CD2496-CFD7-42B4-94B6-092CD5C52943}" type="presParOf" srcId="{AF92E16B-42A5-42CB-B712-BF09069FDD6B}" destId="{52B3D8F9-0352-4CDD-A417-0943A9FA1FD6}" srcOrd="0" destOrd="0" presId="urn:microsoft.com/office/officeart/2005/8/layout/orgChart1"/>
    <dgm:cxn modelId="{83FD4656-97CF-499C-B50B-9B4A7ADA17B1}" type="presParOf" srcId="{52B3D8F9-0352-4CDD-A417-0943A9FA1FD6}" destId="{FA073B72-0859-4478-B2CD-45475D6BF502}" srcOrd="0" destOrd="0" presId="urn:microsoft.com/office/officeart/2005/8/layout/orgChart1"/>
    <dgm:cxn modelId="{9A271E74-CE81-4593-B519-168A43CAE068}" type="presParOf" srcId="{52B3D8F9-0352-4CDD-A417-0943A9FA1FD6}" destId="{A62135A7-1859-479B-BACE-9A29DB632C92}" srcOrd="1" destOrd="0" presId="urn:microsoft.com/office/officeart/2005/8/layout/orgChart1"/>
    <dgm:cxn modelId="{D5AA51BF-E3C9-422D-9533-75E40AC68CDC}" type="presParOf" srcId="{AF92E16B-42A5-42CB-B712-BF09069FDD6B}" destId="{A895349E-F2A7-4523-A076-3B232541CED2}" srcOrd="1" destOrd="0" presId="urn:microsoft.com/office/officeart/2005/8/layout/orgChart1"/>
    <dgm:cxn modelId="{833A6D21-4007-4D7A-BD81-FC2AFA870B6C}" type="presParOf" srcId="{A895349E-F2A7-4523-A076-3B232541CED2}" destId="{2292F6A3-12D4-4208-8245-73E26689E502}" srcOrd="0" destOrd="0" presId="urn:microsoft.com/office/officeart/2005/8/layout/orgChart1"/>
    <dgm:cxn modelId="{E682ED56-156A-4B36-B47E-CD7A5D27980E}" type="presParOf" srcId="{A895349E-F2A7-4523-A076-3B232541CED2}" destId="{69BF3A0D-E986-41C2-95FD-87E17641696B}" srcOrd="1" destOrd="0" presId="urn:microsoft.com/office/officeart/2005/8/layout/orgChart1"/>
    <dgm:cxn modelId="{5E035F49-ED01-4D0C-BDE7-7B3DE7598081}" type="presParOf" srcId="{69BF3A0D-E986-41C2-95FD-87E17641696B}" destId="{6B3EE4B9-6D75-4F21-8ABB-7F35552FE2F1}" srcOrd="0" destOrd="0" presId="urn:microsoft.com/office/officeart/2005/8/layout/orgChart1"/>
    <dgm:cxn modelId="{697992FE-6BD7-4B4C-A8CD-C983FE5C9F44}" type="presParOf" srcId="{6B3EE4B9-6D75-4F21-8ABB-7F35552FE2F1}" destId="{2F42C16F-0631-4681-A642-32DFAB723042}" srcOrd="0" destOrd="0" presId="urn:microsoft.com/office/officeart/2005/8/layout/orgChart1"/>
    <dgm:cxn modelId="{46CD9DA8-33FD-4FE3-9315-72457239965A}" type="presParOf" srcId="{6B3EE4B9-6D75-4F21-8ABB-7F35552FE2F1}" destId="{D77AE9EF-9A80-49B8-A154-D9A2499568CA}" srcOrd="1" destOrd="0" presId="urn:microsoft.com/office/officeart/2005/8/layout/orgChart1"/>
    <dgm:cxn modelId="{B991088A-345B-40E0-8B03-ED9102251AF8}" type="presParOf" srcId="{69BF3A0D-E986-41C2-95FD-87E17641696B}" destId="{9592B5B7-0E03-43E3-BFAC-FA6F541634D8}" srcOrd="1" destOrd="0" presId="urn:microsoft.com/office/officeart/2005/8/layout/orgChart1"/>
    <dgm:cxn modelId="{3DD746C9-28CE-4637-AAB5-DA60D3794A8D}" type="presParOf" srcId="{69BF3A0D-E986-41C2-95FD-87E17641696B}" destId="{8FC564A5-9238-4F55-8FA3-E1EAADEC99E6}" srcOrd="2" destOrd="0" presId="urn:microsoft.com/office/officeart/2005/8/layout/orgChart1"/>
    <dgm:cxn modelId="{503AA3E5-DC39-49BC-8728-28D42FE420E1}" type="presParOf" srcId="{A895349E-F2A7-4523-A076-3B232541CED2}" destId="{C5E1132B-2E3E-4ECD-8355-409A7391AF8D}" srcOrd="2" destOrd="0" presId="urn:microsoft.com/office/officeart/2005/8/layout/orgChart1"/>
    <dgm:cxn modelId="{35F1D7FB-EFAF-4C33-BA37-C1138C2B9529}" type="presParOf" srcId="{A895349E-F2A7-4523-A076-3B232541CED2}" destId="{AB925B0A-B69D-4F92-B592-AE8B6655E0A9}" srcOrd="3" destOrd="0" presId="urn:microsoft.com/office/officeart/2005/8/layout/orgChart1"/>
    <dgm:cxn modelId="{4ADC5704-B311-4439-9164-437BF0ADFE16}" type="presParOf" srcId="{AB925B0A-B69D-4F92-B592-AE8B6655E0A9}" destId="{E2E07134-EBCC-4687-909A-BA47F7933F83}" srcOrd="0" destOrd="0" presId="urn:microsoft.com/office/officeart/2005/8/layout/orgChart1"/>
    <dgm:cxn modelId="{E6E0C3EE-F4E5-4A32-A1EA-C5E26A5E400E}" type="presParOf" srcId="{E2E07134-EBCC-4687-909A-BA47F7933F83}" destId="{3154A271-B659-4F1D-9B07-8910610CBB4B}" srcOrd="0" destOrd="0" presId="urn:microsoft.com/office/officeart/2005/8/layout/orgChart1"/>
    <dgm:cxn modelId="{ACBEDBF5-3B1E-4505-95DC-5728E819C0F6}" type="presParOf" srcId="{E2E07134-EBCC-4687-909A-BA47F7933F83}" destId="{B01799C3-5116-47F8-8301-59FAC21F64E8}" srcOrd="1" destOrd="0" presId="urn:microsoft.com/office/officeart/2005/8/layout/orgChart1"/>
    <dgm:cxn modelId="{FEA5F422-08A9-42DC-819E-2A12E8C98913}" type="presParOf" srcId="{AB925B0A-B69D-4F92-B592-AE8B6655E0A9}" destId="{6C066A78-AC9C-41EA-825B-A4A955C5A9B5}" srcOrd="1" destOrd="0" presId="urn:microsoft.com/office/officeart/2005/8/layout/orgChart1"/>
    <dgm:cxn modelId="{C298B06F-267F-4A12-B2D4-376BF6ED7F5D}" type="presParOf" srcId="{AB925B0A-B69D-4F92-B592-AE8B6655E0A9}" destId="{9AF291A3-A6BB-4F50-A96D-3CAB8DA4BCA8}" srcOrd="2" destOrd="0" presId="urn:microsoft.com/office/officeart/2005/8/layout/orgChart1"/>
    <dgm:cxn modelId="{D4E12081-A210-4D57-A1BB-540865E968B1}" type="presParOf" srcId="{A895349E-F2A7-4523-A076-3B232541CED2}" destId="{C3ACAFCD-67D7-4E71-A048-36AB6E3E31CD}" srcOrd="4" destOrd="0" presId="urn:microsoft.com/office/officeart/2005/8/layout/orgChart1"/>
    <dgm:cxn modelId="{126FEA86-B562-4570-9D43-8459626785AD}" type="presParOf" srcId="{A895349E-F2A7-4523-A076-3B232541CED2}" destId="{8F8175B3-59FB-427A-9020-2613DB3B4652}" srcOrd="5" destOrd="0" presId="urn:microsoft.com/office/officeart/2005/8/layout/orgChart1"/>
    <dgm:cxn modelId="{82997BA9-9D9E-42FC-9E25-78FC2D676795}" type="presParOf" srcId="{8F8175B3-59FB-427A-9020-2613DB3B4652}" destId="{DDB562C9-EB71-4F6E-AD1E-6E4E7AAB5DA6}" srcOrd="0" destOrd="0" presId="urn:microsoft.com/office/officeart/2005/8/layout/orgChart1"/>
    <dgm:cxn modelId="{3CAEA8F2-CFE1-453C-8441-7C5E2F94ED89}" type="presParOf" srcId="{DDB562C9-EB71-4F6E-AD1E-6E4E7AAB5DA6}" destId="{04E2FFFC-3A71-45F5-9154-F3330199930E}" srcOrd="0" destOrd="0" presId="urn:microsoft.com/office/officeart/2005/8/layout/orgChart1"/>
    <dgm:cxn modelId="{E8299727-2923-4874-B2C1-E50A46D21838}" type="presParOf" srcId="{DDB562C9-EB71-4F6E-AD1E-6E4E7AAB5DA6}" destId="{0C346320-0BEE-4AE3-9BE8-2C2CDE86F5B6}" srcOrd="1" destOrd="0" presId="urn:microsoft.com/office/officeart/2005/8/layout/orgChart1"/>
    <dgm:cxn modelId="{8CA6CFC3-5513-42FD-9A61-27F9DD24B5B2}" type="presParOf" srcId="{8F8175B3-59FB-427A-9020-2613DB3B4652}" destId="{931250A8-E8FE-4209-A655-BCB004F78B30}" srcOrd="1" destOrd="0" presId="urn:microsoft.com/office/officeart/2005/8/layout/orgChart1"/>
    <dgm:cxn modelId="{29F051D8-79FA-46EA-92D0-0C837689C6B3}" type="presParOf" srcId="{8F8175B3-59FB-427A-9020-2613DB3B4652}" destId="{0258192C-2215-47AE-B497-B51AE7EC635C}" srcOrd="2" destOrd="0" presId="urn:microsoft.com/office/officeart/2005/8/layout/orgChart1"/>
    <dgm:cxn modelId="{DD8C5469-9063-4457-A15F-E14B2B5D0800}" type="presParOf" srcId="{AF92E16B-42A5-42CB-B712-BF09069FDD6B}" destId="{9A298A4C-474C-4731-BDA2-531624B43B51}" srcOrd="2" destOrd="0" presId="urn:microsoft.com/office/officeart/2005/8/layout/orgChart1"/>
    <dgm:cxn modelId="{743D229D-C566-452E-AE03-A6DEFF564412}" type="presParOf" srcId="{53E4603E-2D80-45EA-8AFC-49270B8F017D}" destId="{30AEDFC6-3E47-4B2F-9DE4-89BA86F1105C}"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3ACAFCD-67D7-4E71-A048-36AB6E3E31CD}">
      <dsp:nvSpPr>
        <dsp:cNvPr id="0" name=""/>
        <dsp:cNvSpPr/>
      </dsp:nvSpPr>
      <dsp:spPr>
        <a:xfrm>
          <a:off x="4254452" y="1478207"/>
          <a:ext cx="226553" cy="1443839"/>
        </a:xfrm>
        <a:custGeom>
          <a:avLst/>
          <a:gdLst/>
          <a:ahLst/>
          <a:cxnLst/>
          <a:rect l="0" t="0" r="0" b="0"/>
          <a:pathLst>
            <a:path>
              <a:moveTo>
                <a:pt x="0" y="0"/>
              </a:moveTo>
              <a:lnTo>
                <a:pt x="0" y="1443839"/>
              </a:lnTo>
              <a:lnTo>
                <a:pt x="226553" y="144383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E1132B-2E3E-4ECD-8355-409A7391AF8D}">
      <dsp:nvSpPr>
        <dsp:cNvPr id="0" name=""/>
        <dsp:cNvSpPr/>
      </dsp:nvSpPr>
      <dsp:spPr>
        <a:xfrm>
          <a:off x="4254452" y="1478207"/>
          <a:ext cx="226553" cy="890986"/>
        </a:xfrm>
        <a:custGeom>
          <a:avLst/>
          <a:gdLst/>
          <a:ahLst/>
          <a:cxnLst/>
          <a:rect l="0" t="0" r="0" b="0"/>
          <a:pathLst>
            <a:path>
              <a:moveTo>
                <a:pt x="0" y="0"/>
              </a:moveTo>
              <a:lnTo>
                <a:pt x="0" y="890986"/>
              </a:lnTo>
              <a:lnTo>
                <a:pt x="226553" y="89098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92F6A3-12D4-4208-8245-73E26689E502}">
      <dsp:nvSpPr>
        <dsp:cNvPr id="0" name=""/>
        <dsp:cNvSpPr/>
      </dsp:nvSpPr>
      <dsp:spPr>
        <a:xfrm>
          <a:off x="4254452" y="1478207"/>
          <a:ext cx="226553" cy="355671"/>
        </a:xfrm>
        <a:custGeom>
          <a:avLst/>
          <a:gdLst/>
          <a:ahLst/>
          <a:cxnLst/>
          <a:rect l="0" t="0" r="0" b="0"/>
          <a:pathLst>
            <a:path>
              <a:moveTo>
                <a:pt x="0" y="0"/>
              </a:moveTo>
              <a:lnTo>
                <a:pt x="0" y="355671"/>
              </a:lnTo>
              <a:lnTo>
                <a:pt x="226553" y="35567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1566158-8BDD-4137-B4CE-4495FC422C40}">
      <dsp:nvSpPr>
        <dsp:cNvPr id="0" name=""/>
        <dsp:cNvSpPr/>
      </dsp:nvSpPr>
      <dsp:spPr>
        <a:xfrm>
          <a:off x="2977262" y="625866"/>
          <a:ext cx="1881333" cy="200620"/>
        </a:xfrm>
        <a:custGeom>
          <a:avLst/>
          <a:gdLst/>
          <a:ahLst/>
          <a:cxnLst/>
          <a:rect l="0" t="0" r="0" b="0"/>
          <a:pathLst>
            <a:path>
              <a:moveTo>
                <a:pt x="0" y="0"/>
              </a:moveTo>
              <a:lnTo>
                <a:pt x="0" y="100310"/>
              </a:lnTo>
              <a:lnTo>
                <a:pt x="1881333" y="100310"/>
              </a:lnTo>
              <a:lnTo>
                <a:pt x="1881333" y="2006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E1CBF4E-DD41-449F-BD16-0B46E730B42B}">
      <dsp:nvSpPr>
        <dsp:cNvPr id="0" name=""/>
        <dsp:cNvSpPr/>
      </dsp:nvSpPr>
      <dsp:spPr>
        <a:xfrm>
          <a:off x="2367860" y="1495771"/>
          <a:ext cx="255822" cy="1419770"/>
        </a:xfrm>
        <a:custGeom>
          <a:avLst/>
          <a:gdLst/>
          <a:ahLst/>
          <a:cxnLst/>
          <a:rect l="0" t="0" r="0" b="0"/>
          <a:pathLst>
            <a:path>
              <a:moveTo>
                <a:pt x="0" y="0"/>
              </a:moveTo>
              <a:lnTo>
                <a:pt x="0" y="1419770"/>
              </a:lnTo>
              <a:lnTo>
                <a:pt x="255822" y="141977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BA2034C-CD58-49F7-B585-D35E4CD97914}">
      <dsp:nvSpPr>
        <dsp:cNvPr id="0" name=""/>
        <dsp:cNvSpPr/>
      </dsp:nvSpPr>
      <dsp:spPr>
        <a:xfrm>
          <a:off x="2367860" y="1495771"/>
          <a:ext cx="255822" cy="880315"/>
        </a:xfrm>
        <a:custGeom>
          <a:avLst/>
          <a:gdLst/>
          <a:ahLst/>
          <a:cxnLst/>
          <a:rect l="0" t="0" r="0" b="0"/>
          <a:pathLst>
            <a:path>
              <a:moveTo>
                <a:pt x="0" y="0"/>
              </a:moveTo>
              <a:lnTo>
                <a:pt x="0" y="880315"/>
              </a:lnTo>
              <a:lnTo>
                <a:pt x="255822" y="880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C6FC6F1-BBA9-4EFD-AC79-BBA06D303B9C}">
      <dsp:nvSpPr>
        <dsp:cNvPr id="0" name=""/>
        <dsp:cNvSpPr/>
      </dsp:nvSpPr>
      <dsp:spPr>
        <a:xfrm>
          <a:off x="2367860" y="1495771"/>
          <a:ext cx="255822" cy="350488"/>
        </a:xfrm>
        <a:custGeom>
          <a:avLst/>
          <a:gdLst/>
          <a:ahLst/>
          <a:cxnLst/>
          <a:rect l="0" t="0" r="0" b="0"/>
          <a:pathLst>
            <a:path>
              <a:moveTo>
                <a:pt x="0" y="0"/>
              </a:moveTo>
              <a:lnTo>
                <a:pt x="0" y="350488"/>
              </a:lnTo>
              <a:lnTo>
                <a:pt x="255822" y="35048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64710D8-D4F1-48B2-811A-7001B421F495}">
      <dsp:nvSpPr>
        <dsp:cNvPr id="0" name=""/>
        <dsp:cNvSpPr/>
      </dsp:nvSpPr>
      <dsp:spPr>
        <a:xfrm>
          <a:off x="2931542" y="625866"/>
          <a:ext cx="91440" cy="200620"/>
        </a:xfrm>
        <a:custGeom>
          <a:avLst/>
          <a:gdLst/>
          <a:ahLst/>
          <a:cxnLst/>
          <a:rect l="0" t="0" r="0" b="0"/>
          <a:pathLst>
            <a:path>
              <a:moveTo>
                <a:pt x="45720" y="0"/>
              </a:moveTo>
              <a:lnTo>
                <a:pt x="45720" y="100310"/>
              </a:lnTo>
              <a:lnTo>
                <a:pt x="118511" y="100310"/>
              </a:lnTo>
              <a:lnTo>
                <a:pt x="118511" y="2006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B6AF62B-1D9E-41CF-ABD3-50C8FC2F329E}">
      <dsp:nvSpPr>
        <dsp:cNvPr id="0" name=""/>
        <dsp:cNvSpPr/>
      </dsp:nvSpPr>
      <dsp:spPr>
        <a:xfrm>
          <a:off x="1304960" y="1420118"/>
          <a:ext cx="494515" cy="1684562"/>
        </a:xfrm>
        <a:custGeom>
          <a:avLst/>
          <a:gdLst/>
          <a:ahLst/>
          <a:cxnLst/>
          <a:rect l="0" t="0" r="0" b="0"/>
          <a:pathLst>
            <a:path>
              <a:moveTo>
                <a:pt x="494515" y="0"/>
              </a:moveTo>
              <a:lnTo>
                <a:pt x="494515" y="1684562"/>
              </a:lnTo>
              <a:lnTo>
                <a:pt x="0" y="168456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D46C4B6-7429-444F-9063-EB665CC67938}">
      <dsp:nvSpPr>
        <dsp:cNvPr id="0" name=""/>
        <dsp:cNvSpPr/>
      </dsp:nvSpPr>
      <dsp:spPr>
        <a:xfrm>
          <a:off x="1472545" y="1420118"/>
          <a:ext cx="326930" cy="1006274"/>
        </a:xfrm>
        <a:custGeom>
          <a:avLst/>
          <a:gdLst/>
          <a:ahLst/>
          <a:cxnLst/>
          <a:rect l="0" t="0" r="0" b="0"/>
          <a:pathLst>
            <a:path>
              <a:moveTo>
                <a:pt x="326930" y="0"/>
              </a:moveTo>
              <a:lnTo>
                <a:pt x="326930" y="1006274"/>
              </a:lnTo>
              <a:lnTo>
                <a:pt x="0" y="100627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5D4E071-E770-41D6-A2C8-BD9946A73ECB}">
      <dsp:nvSpPr>
        <dsp:cNvPr id="0" name=""/>
        <dsp:cNvSpPr/>
      </dsp:nvSpPr>
      <dsp:spPr>
        <a:xfrm>
          <a:off x="1582706" y="1420118"/>
          <a:ext cx="216769" cy="383720"/>
        </a:xfrm>
        <a:custGeom>
          <a:avLst/>
          <a:gdLst/>
          <a:ahLst/>
          <a:cxnLst/>
          <a:rect l="0" t="0" r="0" b="0"/>
          <a:pathLst>
            <a:path>
              <a:moveTo>
                <a:pt x="216769" y="0"/>
              </a:moveTo>
              <a:lnTo>
                <a:pt x="216769" y="383720"/>
              </a:lnTo>
              <a:lnTo>
                <a:pt x="0" y="383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509D9EF-5BEA-4E22-9AC7-F37E66C2510F}">
      <dsp:nvSpPr>
        <dsp:cNvPr id="0" name=""/>
        <dsp:cNvSpPr/>
      </dsp:nvSpPr>
      <dsp:spPr>
        <a:xfrm>
          <a:off x="1137099" y="625866"/>
          <a:ext cx="1840163" cy="200620"/>
        </a:xfrm>
        <a:custGeom>
          <a:avLst/>
          <a:gdLst/>
          <a:ahLst/>
          <a:cxnLst/>
          <a:rect l="0" t="0" r="0" b="0"/>
          <a:pathLst>
            <a:path>
              <a:moveTo>
                <a:pt x="1840163" y="0"/>
              </a:moveTo>
              <a:lnTo>
                <a:pt x="1840163" y="100310"/>
              </a:lnTo>
              <a:lnTo>
                <a:pt x="0" y="100310"/>
              </a:lnTo>
              <a:lnTo>
                <a:pt x="0" y="2006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9B8FCD5-E69D-4F7A-9D57-9F21CB550168}">
      <dsp:nvSpPr>
        <dsp:cNvPr id="0" name=""/>
        <dsp:cNvSpPr/>
      </dsp:nvSpPr>
      <dsp:spPr>
        <a:xfrm>
          <a:off x="1453946" y="618"/>
          <a:ext cx="3046632" cy="6252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b="1" i="1" kern="1200"/>
            <a:t>Age-based bias in ML</a:t>
          </a:r>
        </a:p>
        <a:p>
          <a:pPr marL="0" lvl="0" indent="0" algn="ctr" defTabSz="622300">
            <a:lnSpc>
              <a:spcPct val="90000"/>
            </a:lnSpc>
            <a:spcBef>
              <a:spcPct val="0"/>
            </a:spcBef>
            <a:spcAft>
              <a:spcPct val="35000"/>
            </a:spcAft>
            <a:buNone/>
          </a:pPr>
          <a:r>
            <a:rPr lang="en-IN" sz="1400" b="1" i="1" kern="1200"/>
            <a:t>Breast cancer survivial prediction</a:t>
          </a:r>
        </a:p>
      </dsp:txBody>
      <dsp:txXfrm>
        <a:off x="1453946" y="618"/>
        <a:ext cx="3046632" cy="625248"/>
      </dsp:txXfrm>
    </dsp:sp>
    <dsp:sp modelId="{6320BB94-81B0-41C9-99B6-A42C59B99A87}">
      <dsp:nvSpPr>
        <dsp:cNvPr id="0" name=""/>
        <dsp:cNvSpPr/>
      </dsp:nvSpPr>
      <dsp:spPr>
        <a:xfrm>
          <a:off x="309128" y="826487"/>
          <a:ext cx="1655940" cy="59363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t>ML Modeling</a:t>
          </a:r>
        </a:p>
        <a:p>
          <a:pPr marL="0" lvl="0" indent="0" algn="ctr" defTabSz="533400">
            <a:lnSpc>
              <a:spcPct val="90000"/>
            </a:lnSpc>
            <a:spcBef>
              <a:spcPct val="0"/>
            </a:spcBef>
            <a:spcAft>
              <a:spcPct val="35000"/>
            </a:spcAft>
            <a:buNone/>
          </a:pPr>
          <a:r>
            <a:rPr lang="en-IN" sz="1000" kern="1200"/>
            <a:t>Supervised learning for survival</a:t>
          </a:r>
        </a:p>
      </dsp:txBody>
      <dsp:txXfrm>
        <a:off x="309128" y="826487"/>
        <a:ext cx="1655940" cy="593631"/>
      </dsp:txXfrm>
    </dsp:sp>
    <dsp:sp modelId="{41014534-DA75-40D0-90EC-90F8D1A66DD5}">
      <dsp:nvSpPr>
        <dsp:cNvPr id="0" name=""/>
        <dsp:cNvSpPr/>
      </dsp:nvSpPr>
      <dsp:spPr>
        <a:xfrm>
          <a:off x="58066" y="1620739"/>
          <a:ext cx="1524639" cy="36619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a:t>Logistic Regression</a:t>
          </a:r>
        </a:p>
      </dsp:txBody>
      <dsp:txXfrm>
        <a:off x="58066" y="1620739"/>
        <a:ext cx="1524639" cy="366199"/>
      </dsp:txXfrm>
    </dsp:sp>
    <dsp:sp modelId="{5359BC21-B4BE-42D5-AE0E-0039AA89A2F0}">
      <dsp:nvSpPr>
        <dsp:cNvPr id="0" name=""/>
        <dsp:cNvSpPr/>
      </dsp:nvSpPr>
      <dsp:spPr>
        <a:xfrm>
          <a:off x="0" y="2187559"/>
          <a:ext cx="1472545" cy="47766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Random forest </a:t>
          </a:r>
        </a:p>
        <a:p>
          <a:pPr marL="0" lvl="0" indent="0" algn="ctr" defTabSz="444500">
            <a:lnSpc>
              <a:spcPct val="90000"/>
            </a:lnSpc>
            <a:spcBef>
              <a:spcPct val="0"/>
            </a:spcBef>
            <a:spcAft>
              <a:spcPct val="35000"/>
            </a:spcAft>
            <a:buNone/>
          </a:pPr>
          <a:r>
            <a:rPr lang="en-IN" sz="1000" kern="1200"/>
            <a:t>Ensemble method</a:t>
          </a:r>
        </a:p>
      </dsp:txBody>
      <dsp:txXfrm>
        <a:off x="0" y="2187559"/>
        <a:ext cx="1472545" cy="477667"/>
      </dsp:txXfrm>
    </dsp:sp>
    <dsp:sp modelId="{40B077FF-7389-4B4F-92A3-3660DE81F5F6}">
      <dsp:nvSpPr>
        <dsp:cNvPr id="0" name=""/>
        <dsp:cNvSpPr/>
      </dsp:nvSpPr>
      <dsp:spPr>
        <a:xfrm>
          <a:off x="0" y="2865847"/>
          <a:ext cx="1304960" cy="47766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a:t>XGBoost</a:t>
          </a:r>
        </a:p>
        <a:p>
          <a:pPr marL="0" lvl="0" indent="0" algn="ctr" defTabSz="488950">
            <a:lnSpc>
              <a:spcPct val="90000"/>
            </a:lnSpc>
            <a:spcBef>
              <a:spcPct val="0"/>
            </a:spcBef>
            <a:spcAft>
              <a:spcPct val="35000"/>
            </a:spcAft>
            <a:buNone/>
          </a:pPr>
          <a:r>
            <a:rPr lang="en-IN" sz="1100" kern="1200"/>
            <a:t>Gradient Boosting</a:t>
          </a:r>
        </a:p>
      </dsp:txBody>
      <dsp:txXfrm>
        <a:off x="0" y="2865847"/>
        <a:ext cx="1304960" cy="477667"/>
      </dsp:txXfrm>
    </dsp:sp>
    <dsp:sp modelId="{2FF25875-6E11-47A1-897B-12638C1341AD}">
      <dsp:nvSpPr>
        <dsp:cNvPr id="0" name=""/>
        <dsp:cNvSpPr/>
      </dsp:nvSpPr>
      <dsp:spPr>
        <a:xfrm>
          <a:off x="2197312" y="826487"/>
          <a:ext cx="1705484" cy="66928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t>Algorithmic Fairness</a:t>
          </a:r>
        </a:p>
        <a:p>
          <a:pPr marL="0" lvl="0" indent="0" algn="ctr" defTabSz="533400">
            <a:lnSpc>
              <a:spcPct val="90000"/>
            </a:lnSpc>
            <a:spcBef>
              <a:spcPct val="0"/>
            </a:spcBef>
            <a:spcAft>
              <a:spcPct val="35000"/>
            </a:spcAft>
            <a:buNone/>
          </a:pPr>
          <a:r>
            <a:rPr lang="en-IN" sz="1000" kern="1200"/>
            <a:t>Bias detection and equity metrices</a:t>
          </a:r>
        </a:p>
      </dsp:txBody>
      <dsp:txXfrm>
        <a:off x="2197312" y="826487"/>
        <a:ext cx="1705484" cy="669284"/>
      </dsp:txXfrm>
    </dsp:sp>
    <dsp:sp modelId="{E2492C73-46E7-4214-BAC9-518943D4A313}">
      <dsp:nvSpPr>
        <dsp:cNvPr id="0" name=""/>
        <dsp:cNvSpPr/>
      </dsp:nvSpPr>
      <dsp:spPr>
        <a:xfrm>
          <a:off x="2623683" y="1696392"/>
          <a:ext cx="1285127" cy="29973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a:t>Racial / gender</a:t>
          </a:r>
        </a:p>
      </dsp:txBody>
      <dsp:txXfrm>
        <a:off x="2623683" y="1696392"/>
        <a:ext cx="1285127" cy="299736"/>
      </dsp:txXfrm>
    </dsp:sp>
    <dsp:sp modelId="{1B08C8DA-D49E-4521-9FC9-22596C54D34B}">
      <dsp:nvSpPr>
        <dsp:cNvPr id="0" name=""/>
        <dsp:cNvSpPr/>
      </dsp:nvSpPr>
      <dsp:spPr>
        <a:xfrm>
          <a:off x="2623683" y="2196749"/>
          <a:ext cx="1215330" cy="3586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a:t>Age-based bias</a:t>
          </a:r>
        </a:p>
      </dsp:txBody>
      <dsp:txXfrm>
        <a:off x="2623683" y="2196749"/>
        <a:ext cx="1215330" cy="358676"/>
      </dsp:txXfrm>
    </dsp:sp>
    <dsp:sp modelId="{BFEA92D8-C0F2-4409-9970-81EE4787FFAC}">
      <dsp:nvSpPr>
        <dsp:cNvPr id="0" name=""/>
        <dsp:cNvSpPr/>
      </dsp:nvSpPr>
      <dsp:spPr>
        <a:xfrm>
          <a:off x="2623683" y="2756046"/>
          <a:ext cx="1446015" cy="31899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Fairness metrices</a:t>
          </a:r>
        </a:p>
      </dsp:txBody>
      <dsp:txXfrm>
        <a:off x="2623683" y="2756046"/>
        <a:ext cx="1446015" cy="318991"/>
      </dsp:txXfrm>
    </dsp:sp>
    <dsp:sp modelId="{FA073B72-0859-4478-B2CD-45475D6BF502}">
      <dsp:nvSpPr>
        <dsp:cNvPr id="0" name=""/>
        <dsp:cNvSpPr/>
      </dsp:nvSpPr>
      <dsp:spPr>
        <a:xfrm>
          <a:off x="4103417" y="826487"/>
          <a:ext cx="1510357" cy="65172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t>Evidence Base</a:t>
          </a:r>
        </a:p>
        <a:p>
          <a:pPr marL="0" lvl="0" indent="0" algn="ctr" defTabSz="533400">
            <a:lnSpc>
              <a:spcPct val="90000"/>
            </a:lnSpc>
            <a:spcBef>
              <a:spcPct val="0"/>
            </a:spcBef>
            <a:spcAft>
              <a:spcPct val="35000"/>
            </a:spcAft>
            <a:buNone/>
          </a:pPr>
          <a:r>
            <a:rPr lang="en-IN" sz="1000" kern="1200"/>
            <a:t>Systematic reviews and benchmarks</a:t>
          </a:r>
        </a:p>
      </dsp:txBody>
      <dsp:txXfrm>
        <a:off x="4103417" y="826487"/>
        <a:ext cx="1510357" cy="651720"/>
      </dsp:txXfrm>
    </dsp:sp>
    <dsp:sp modelId="{2F42C16F-0631-4681-A642-32DFAB723042}">
      <dsp:nvSpPr>
        <dsp:cNvPr id="0" name=""/>
        <dsp:cNvSpPr/>
      </dsp:nvSpPr>
      <dsp:spPr>
        <a:xfrm>
          <a:off x="4481006" y="1678828"/>
          <a:ext cx="955335" cy="31010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ML studies</a:t>
          </a:r>
        </a:p>
      </dsp:txBody>
      <dsp:txXfrm>
        <a:off x="4481006" y="1678828"/>
        <a:ext cx="955335" cy="310102"/>
      </dsp:txXfrm>
    </dsp:sp>
    <dsp:sp modelId="{3154A271-B659-4F1D-9B07-8910610CBB4B}">
      <dsp:nvSpPr>
        <dsp:cNvPr id="0" name=""/>
        <dsp:cNvSpPr/>
      </dsp:nvSpPr>
      <dsp:spPr>
        <a:xfrm>
          <a:off x="4481006" y="2189550"/>
          <a:ext cx="955335" cy="35928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METABRIC mode</a:t>
          </a:r>
        </a:p>
      </dsp:txBody>
      <dsp:txXfrm>
        <a:off x="4481006" y="2189550"/>
        <a:ext cx="955335" cy="359287"/>
      </dsp:txXfrm>
    </dsp:sp>
    <dsp:sp modelId="{04E2FFFC-3A71-45F5-9154-F3330199930E}">
      <dsp:nvSpPr>
        <dsp:cNvPr id="0" name=""/>
        <dsp:cNvSpPr/>
      </dsp:nvSpPr>
      <dsp:spPr>
        <a:xfrm>
          <a:off x="4481006" y="2749458"/>
          <a:ext cx="1194341" cy="34517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Reporting standard</a:t>
          </a:r>
        </a:p>
      </dsp:txBody>
      <dsp:txXfrm>
        <a:off x="4481006" y="2749458"/>
        <a:ext cx="1194341" cy="34517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65FE425E79D1346BD08BB9AAE267F74" ma:contentTypeVersion="4" ma:contentTypeDescription="Create a new document." ma:contentTypeScope="" ma:versionID="7592105886b094cc0aaace8a583cd4df">
  <xsd:schema xmlns:xsd="http://www.w3.org/2001/XMLSchema" xmlns:xs="http://www.w3.org/2001/XMLSchema" xmlns:p="http://schemas.microsoft.com/office/2006/metadata/properties" xmlns:ns3="89c06b6a-d0df-411e-9408-184b95f02f62" targetNamespace="http://schemas.microsoft.com/office/2006/metadata/properties" ma:root="true" ma:fieldsID="9ad21adb7e4015890ee40cd668bc35a1" ns3:_="">
    <xsd:import namespace="89c06b6a-d0df-411e-9408-184b95f02f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c06b6a-d0df-411e-9408-184b95f02f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026E1C-5F38-493C-965A-74544E3688BB}">
  <ds:schemaRefs>
    <ds:schemaRef ds:uri="http://schemas.microsoft.com/sharepoint/v3/contenttype/forms"/>
  </ds:schemaRefs>
</ds:datastoreItem>
</file>

<file path=customXml/itemProps2.xml><?xml version="1.0" encoding="utf-8"?>
<ds:datastoreItem xmlns:ds="http://schemas.openxmlformats.org/officeDocument/2006/customXml" ds:itemID="{1E32395E-5800-4CF3-826C-7816BD964F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c06b6a-d0df-411e-9408-184b95f02f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52DC92-C93C-4071-A318-8799F2B58173}">
  <ds:schemaRefs>
    <ds:schemaRef ds:uri="http://schemas.openxmlformats.org/officeDocument/2006/bibliography"/>
  </ds:schemaRefs>
</ds:datastoreItem>
</file>

<file path=customXml/itemProps4.xml><?xml version="1.0" encoding="utf-8"?>
<ds:datastoreItem xmlns:ds="http://schemas.openxmlformats.org/officeDocument/2006/customXml" ds:itemID="{928928D1-3AD6-4034-8398-49499A9760A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8218</TotalTime>
  <Pages>54</Pages>
  <Words>20232</Words>
  <Characters>115323</Characters>
  <Application>Microsoft Office Word</Application>
  <DocSecurity>0</DocSecurity>
  <Lines>961</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Patil</dc:creator>
  <cp:keywords/>
  <dc:description/>
  <cp:lastModifiedBy>Aniket Avinash Patil</cp:lastModifiedBy>
  <cp:revision>63</cp:revision>
  <cp:lastPrinted>2026-08-25T01:34:00Z</cp:lastPrinted>
  <dcterms:created xsi:type="dcterms:W3CDTF">2026-08-18T12:01:00Z</dcterms:created>
  <dcterms:modified xsi:type="dcterms:W3CDTF">2026-08-25T10:11:00Z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id="oXRbQHvy"/&gt;&lt;style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5052d27b-7196-4376-ae4e-162fea192aa8</vt:lpwstr>
  </property>
  <property fmtid="{D5CDD505-2E9C-101B-9397-08002B2CF9AE}" pid="5" name="ContentTypeId">
    <vt:lpwstr>0x010100365FE425E79D1346BD08BB9AAE267F74</vt:lpwstr>
  </property>
</Properties>
</file>