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09"/>
        <w:jc w:val="both"/>
        <w:rPr/>
      </w:pPr>
      <w:r w:rsidDel="00000000" w:rsidR="00000000" w:rsidRPr="00000000">
        <w:rPr>
          <w:rtl w:val="0"/>
        </w:rPr>
      </w:r>
    </w:p>
    <w:p w:rsidR="00000000" w:rsidDel="00000000" w:rsidP="00000000" w:rsidRDefault="00000000" w:rsidRPr="00000000" w14:paraId="00000002">
      <w:pPr>
        <w:ind w:firstLine="709"/>
        <w:jc w:val="both"/>
        <w:rPr/>
      </w:pPr>
      <w:r w:rsidDel="00000000" w:rsidR="00000000" w:rsidRPr="00000000">
        <w:rPr>
          <w:rtl w:val="0"/>
        </w:rPr>
      </w:r>
    </w:p>
    <w:p w:rsidR="00000000" w:rsidDel="00000000" w:rsidP="00000000" w:rsidRDefault="00000000" w:rsidRPr="00000000" w14:paraId="00000003">
      <w:pPr>
        <w:ind w:firstLine="709"/>
        <w:jc w:val="both"/>
        <w:rPr/>
      </w:pPr>
      <w:r w:rsidDel="00000000" w:rsidR="00000000" w:rsidRPr="00000000">
        <w:rPr>
          <w:rtl w:val="0"/>
        </w:rPr>
      </w:r>
    </w:p>
    <w:p w:rsidR="00000000" w:rsidDel="00000000" w:rsidP="00000000" w:rsidRDefault="00000000" w:rsidRPr="00000000" w14:paraId="00000004">
      <w:pPr>
        <w:ind w:firstLine="709"/>
        <w:jc w:val="both"/>
        <w:rPr/>
      </w:pPr>
      <w:r w:rsidDel="00000000" w:rsidR="00000000" w:rsidRPr="00000000">
        <w:rPr>
          <w:rtl w:val="0"/>
        </w:rPr>
      </w:r>
    </w:p>
    <w:p w:rsidR="00000000" w:rsidDel="00000000" w:rsidP="00000000" w:rsidRDefault="00000000" w:rsidRPr="00000000" w14:paraId="00000005">
      <w:pPr>
        <w:ind w:firstLine="709"/>
        <w:jc w:val="both"/>
        <w:rPr/>
      </w:pPr>
      <w:r w:rsidDel="00000000" w:rsidR="00000000" w:rsidRPr="00000000">
        <w:rPr>
          <w:rtl w:val="0"/>
        </w:rPr>
      </w:r>
    </w:p>
    <w:p w:rsidR="00000000" w:rsidDel="00000000" w:rsidP="00000000" w:rsidRDefault="00000000" w:rsidRPr="00000000" w14:paraId="00000006">
      <w:pPr>
        <w:ind w:firstLine="709"/>
        <w:jc w:val="both"/>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b w:val="1"/>
          <w:bCs w:val="1"/>
          <w:i w:val="0"/>
          <w:iCs w:val="0"/>
          <w:sz w:val="32"/>
          <w:szCs w:val="32"/>
          <w:rtl w:val="0"/>
        </w:rPr>
        <w:t xml:space="preserve">ЗВІТ</w:t>
      </w:r>
      <w:r w:rsidDel="00000000" w:rsidR="00000000" w:rsidRPr="00000000">
        <w:rPr>
          <w:rtl w:val="0"/>
        </w:rPr>
      </w:r>
    </w:p>
    <w:p w:rsidR="00000000" w:rsidDel="00000000" w:rsidP="00000000" w:rsidRDefault="00000000" w:rsidRPr="00000000" w14:paraId="00000008">
      <w:pPr>
        <w:jc w:val="center"/>
        <w:rPr/>
      </w:pPr>
      <w:r w:rsidDel="00000000" w:rsidR="00000000" w:rsidRPr="00000000">
        <w:rPr>
          <w:b w:val="0"/>
          <w:bCs w:val="0"/>
          <w:i w:val="0"/>
          <w:iCs w:val="0"/>
          <w:rtl w:val="0"/>
        </w:rPr>
        <w:t xml:space="preserve">до практичної роботи № 1</w:t>
      </w:r>
      <w:r w:rsidDel="00000000" w:rsidR="00000000" w:rsidRPr="00000000">
        <w:rPr>
          <w:rtl w:val="0"/>
        </w:rPr>
      </w:r>
    </w:p>
    <w:p w:rsidR="00000000" w:rsidDel="00000000" w:rsidP="00000000" w:rsidRDefault="00000000" w:rsidRPr="00000000" w14:paraId="00000009">
      <w:pPr>
        <w:jc w:val="center"/>
        <w:rPr/>
      </w:pPr>
      <w:r w:rsidDel="00000000" w:rsidR="00000000" w:rsidRPr="00000000">
        <w:rPr>
          <w:b w:val="0"/>
          <w:bCs w:val="0"/>
          <w:i w:val="0"/>
          <w:iCs w:val="0"/>
          <w:rtl w:val="0"/>
        </w:rPr>
        <w:t xml:space="preserve">з дисципліни «ЕМПІ»</w:t>
      </w:r>
      <w:r w:rsidDel="00000000" w:rsidR="00000000" w:rsidRPr="00000000">
        <w:rPr>
          <w:rtl w:val="0"/>
        </w:rPr>
      </w:r>
    </w:p>
    <w:p w:rsidR="00000000" w:rsidDel="00000000" w:rsidP="00000000" w:rsidRDefault="00000000" w:rsidRPr="00000000" w14:paraId="0000000A">
      <w:pPr>
        <w:jc w:val="center"/>
        <w:rPr/>
      </w:pPr>
      <w:r w:rsidDel="00000000" w:rsidR="00000000" w:rsidRPr="00000000">
        <w:rPr>
          <w:b w:val="0"/>
          <w:bCs w:val="0"/>
          <w:i w:val="0"/>
          <w:iCs w:val="0"/>
          <w:rtl w:val="0"/>
        </w:rPr>
        <w:t xml:space="preserve">«Попередня обробка та контрольована класифікація даних»</w:t>
      </w:r>
      <w:r w:rsidDel="00000000" w:rsidR="00000000" w:rsidRPr="00000000">
        <w:rPr>
          <w:rtl w:val="0"/>
        </w:rPr>
      </w:r>
    </w:p>
    <w:p w:rsidR="00000000" w:rsidDel="00000000" w:rsidP="00000000" w:rsidRDefault="00000000" w:rsidRPr="00000000" w14:paraId="0000000B">
      <w:pPr>
        <w:jc w:val="center"/>
        <w:rPr/>
      </w:pPr>
      <w:r w:rsidDel="00000000" w:rsidR="00000000" w:rsidRPr="00000000">
        <w:rPr>
          <w:b w:val="0"/>
          <w:bCs w:val="0"/>
          <w:i w:val="0"/>
          <w:iCs w:val="0"/>
          <w:rtl w:val="0"/>
        </w:rPr>
        <w:t xml:space="preserve">(ПР-1.1 Попередня обробка)</w:t>
      </w:r>
      <w:r w:rsidDel="00000000" w:rsidR="00000000" w:rsidRPr="00000000">
        <w:rPr>
          <w:rtl w:val="0"/>
        </w:rPr>
      </w:r>
    </w:p>
    <w:p w:rsidR="00000000" w:rsidDel="00000000" w:rsidP="00000000" w:rsidRDefault="00000000" w:rsidRPr="00000000" w14:paraId="0000000C">
      <w:pPr>
        <w:ind w:firstLine="709"/>
        <w:jc w:val="both"/>
        <w:rPr/>
      </w:pPr>
      <w:r w:rsidDel="00000000" w:rsidR="00000000" w:rsidRPr="00000000">
        <w:rPr>
          <w:rtl w:val="0"/>
        </w:rPr>
      </w:r>
    </w:p>
    <w:p w:rsidR="00000000" w:rsidDel="00000000" w:rsidP="00000000" w:rsidRDefault="00000000" w:rsidRPr="00000000" w14:paraId="0000000D">
      <w:pPr>
        <w:ind w:firstLine="709"/>
        <w:jc w:val="both"/>
        <w:rPr/>
      </w:pPr>
      <w:r w:rsidDel="00000000" w:rsidR="00000000" w:rsidRPr="00000000">
        <w:rPr>
          <w:rtl w:val="0"/>
        </w:rPr>
      </w:r>
    </w:p>
    <w:p w:rsidR="00000000" w:rsidDel="00000000" w:rsidP="00000000" w:rsidRDefault="00000000" w:rsidRPr="00000000" w14:paraId="0000000E">
      <w:pPr>
        <w:ind w:firstLine="709"/>
        <w:jc w:val="both"/>
        <w:rPr/>
      </w:pPr>
      <w:r w:rsidDel="00000000" w:rsidR="00000000" w:rsidRPr="00000000">
        <w:rPr>
          <w:rtl w:val="0"/>
        </w:rPr>
      </w:r>
    </w:p>
    <w:p w:rsidR="00000000" w:rsidDel="00000000" w:rsidP="00000000" w:rsidRDefault="00000000" w:rsidRPr="00000000" w14:paraId="0000000F">
      <w:pPr>
        <w:ind w:firstLine="709"/>
        <w:jc w:val="both"/>
        <w:rPr/>
      </w:pPr>
      <w:r w:rsidDel="00000000" w:rsidR="00000000" w:rsidRPr="00000000">
        <w:rPr>
          <w:rtl w:val="0"/>
        </w:rPr>
      </w:r>
    </w:p>
    <w:p w:rsidR="00000000" w:rsidDel="00000000" w:rsidP="00000000" w:rsidRDefault="00000000" w:rsidRPr="00000000" w14:paraId="00000010">
      <w:pPr>
        <w:jc w:val="right"/>
        <w:rPr/>
      </w:pPr>
      <w:r w:rsidDel="00000000" w:rsidR="00000000" w:rsidRPr="00000000">
        <w:rPr>
          <w:b w:val="0"/>
          <w:bCs w:val="0"/>
          <w:i w:val="0"/>
          <w:iCs w:val="0"/>
          <w:rtl w:val="0"/>
        </w:rPr>
        <w:t xml:space="preserve">Виконав:</w:t>
      </w:r>
      <w:r w:rsidDel="00000000" w:rsidR="00000000" w:rsidRPr="00000000">
        <w:rPr>
          <w:rtl w:val="0"/>
        </w:rPr>
      </w:r>
    </w:p>
    <w:p w:rsidR="00000000" w:rsidDel="00000000" w:rsidP="00000000" w:rsidRDefault="00000000" w:rsidRPr="00000000" w14:paraId="00000011">
      <w:pPr>
        <w:jc w:val="right"/>
        <w:rPr/>
      </w:pPr>
      <w:r w:rsidDel="00000000" w:rsidR="00000000" w:rsidRPr="00000000">
        <w:rPr>
          <w:b w:val="0"/>
          <w:bCs w:val="0"/>
          <w:i w:val="0"/>
          <w:iCs w:val="0"/>
          <w:rtl w:val="0"/>
        </w:rPr>
        <w:t xml:space="preserve">студент групи ТЦР-44</w:t>
      </w:r>
      <w:r w:rsidDel="00000000" w:rsidR="00000000" w:rsidRPr="00000000">
        <w:rPr>
          <w:rtl w:val="0"/>
        </w:rPr>
      </w:r>
    </w:p>
    <w:p w:rsidR="00000000" w:rsidDel="00000000" w:rsidP="00000000" w:rsidRDefault="00000000" w:rsidRPr="00000000" w14:paraId="00000012">
      <w:pPr>
        <w:jc w:val="right"/>
        <w:rPr/>
      </w:pPr>
      <w:r w:rsidDel="00000000" w:rsidR="00000000" w:rsidRPr="00000000">
        <w:rPr>
          <w:b w:val="0"/>
          <w:bCs w:val="0"/>
          <w:i w:val="0"/>
          <w:iCs w:val="0"/>
          <w:rtl w:val="0"/>
        </w:rPr>
        <w:t xml:space="preserve">Овчарук А. О.</w:t>
      </w:r>
      <w:r w:rsidDel="00000000" w:rsidR="00000000" w:rsidRPr="00000000">
        <w:rPr>
          <w:rtl w:val="0"/>
        </w:rPr>
      </w:r>
    </w:p>
    <w:p w:rsidR="00000000" w:rsidDel="00000000" w:rsidP="00000000" w:rsidRDefault="00000000" w:rsidRPr="00000000" w14:paraId="00000013">
      <w:pPr>
        <w:ind w:firstLine="709"/>
        <w:jc w:val="both"/>
        <w:rPr/>
      </w:pPr>
      <w:r w:rsidDel="00000000" w:rsidR="00000000" w:rsidRPr="00000000">
        <w:rPr>
          <w:rtl w:val="0"/>
        </w:rPr>
      </w:r>
    </w:p>
    <w:p w:rsidR="00000000" w:rsidDel="00000000" w:rsidP="00000000" w:rsidRDefault="00000000" w:rsidRPr="00000000" w14:paraId="00000014">
      <w:pPr>
        <w:jc w:val="right"/>
        <w:rPr/>
      </w:pPr>
      <w:r w:rsidDel="00000000" w:rsidR="00000000" w:rsidRPr="00000000">
        <w:rPr>
          <w:b w:val="0"/>
          <w:bCs w:val="0"/>
          <w:i w:val="0"/>
          <w:iCs w:val="0"/>
          <w:rtl w:val="0"/>
        </w:rPr>
        <w:t xml:space="preserve">Перевірив:</w:t>
      </w:r>
      <w:r w:rsidDel="00000000" w:rsidR="00000000" w:rsidRPr="00000000">
        <w:rPr>
          <w:rtl w:val="0"/>
        </w:rPr>
      </w:r>
    </w:p>
    <w:p w:rsidR="00000000" w:rsidDel="00000000" w:rsidP="00000000" w:rsidRDefault="00000000" w:rsidRPr="00000000" w14:paraId="00000015">
      <w:pPr>
        <w:jc w:val="right"/>
        <w:rPr/>
      </w:pPr>
      <w:r w:rsidDel="00000000" w:rsidR="00000000" w:rsidRPr="00000000">
        <w:rPr>
          <w:b w:val="0"/>
          <w:bCs w:val="0"/>
          <w:i w:val="0"/>
          <w:iCs w:val="0"/>
          <w:rtl w:val="0"/>
        </w:rPr>
        <w:t xml:space="preserve">Садовенко В. С.</w:t>
      </w:r>
      <w:r w:rsidDel="00000000" w:rsidR="00000000" w:rsidRPr="00000000">
        <w:rPr>
          <w:rtl w:val="0"/>
        </w:rPr>
      </w:r>
    </w:p>
    <w:p w:rsidR="00000000" w:rsidDel="00000000" w:rsidP="00000000" w:rsidRDefault="00000000" w:rsidRPr="00000000" w14:paraId="00000016">
      <w:pPr>
        <w:ind w:firstLine="709"/>
        <w:jc w:val="both"/>
        <w:rPr/>
      </w:pPr>
      <w:r w:rsidDel="00000000" w:rsidR="00000000" w:rsidRPr="00000000">
        <w:rPr>
          <w:rtl w:val="0"/>
        </w:rPr>
      </w:r>
    </w:p>
    <w:p w:rsidR="00000000" w:rsidDel="00000000" w:rsidP="00000000" w:rsidRDefault="00000000" w:rsidRPr="00000000" w14:paraId="00000017">
      <w:pPr>
        <w:ind w:firstLine="709"/>
        <w:jc w:val="both"/>
        <w:rPr/>
      </w:pPr>
      <w:r w:rsidDel="00000000" w:rsidR="00000000" w:rsidRPr="00000000">
        <w:rPr>
          <w:rtl w:val="0"/>
        </w:rPr>
      </w:r>
    </w:p>
    <w:p w:rsidR="00000000" w:rsidDel="00000000" w:rsidP="00000000" w:rsidRDefault="00000000" w:rsidRPr="00000000" w14:paraId="00000018">
      <w:pPr>
        <w:ind w:firstLine="709"/>
        <w:jc w:val="both"/>
        <w:rPr/>
      </w:pPr>
      <w:r w:rsidDel="00000000" w:rsidR="00000000" w:rsidRPr="00000000">
        <w:rPr>
          <w:rtl w:val="0"/>
        </w:rPr>
      </w:r>
    </w:p>
    <w:p w:rsidR="00000000" w:rsidDel="00000000" w:rsidP="00000000" w:rsidRDefault="00000000" w:rsidRPr="00000000" w14:paraId="00000019">
      <w:pPr>
        <w:ind w:firstLine="709"/>
        <w:jc w:val="both"/>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b w:val="0"/>
          <w:bCs w:val="0"/>
          <w:i w:val="0"/>
          <w:iCs w:val="0"/>
          <w:rtl w:val="0"/>
        </w:rPr>
        <w:t xml:space="preserve">2026</w:t>
      </w:r>
      <w:r w:rsidDel="00000000" w:rsidR="00000000" w:rsidRPr="00000000">
        <w:rPr>
          <w:rtl w:val="0"/>
        </w:rPr>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ind w:firstLine="709"/>
        <w:jc w:val="both"/>
        <w:rPr/>
      </w:pPr>
      <w:r w:rsidDel="00000000" w:rsidR="00000000" w:rsidRPr="00000000">
        <w:rPr>
          <w:b w:val="0"/>
          <w:bCs w:val="0"/>
          <w:i w:val="0"/>
          <w:iCs w:val="0"/>
          <w:rtl w:val="0"/>
        </w:rPr>
        <w:t xml:space="preserve">Мета роботи: використовуючи спеціалізовані бібліотеки та мову програмування Python дослідити попередню обробку та класифікацію даних.</w:t>
      </w:r>
      <w:r w:rsidDel="00000000" w:rsidR="00000000" w:rsidRPr="00000000">
        <w:rPr>
          <w:rtl w:val="0"/>
        </w:rPr>
      </w:r>
    </w:p>
    <w:p w:rsidR="00000000" w:rsidDel="00000000" w:rsidP="00000000" w:rsidRDefault="00000000" w:rsidRPr="00000000" w14:paraId="0000001D">
      <w:pPr>
        <w:ind w:firstLine="709"/>
        <w:jc w:val="both"/>
        <w:rPr/>
      </w:pPr>
      <w:r w:rsidDel="00000000" w:rsidR="00000000" w:rsidRPr="00000000">
        <w:rPr>
          <w:rtl w:val="0"/>
        </w:rPr>
      </w:r>
    </w:p>
    <w:p w:rsidR="00000000" w:rsidDel="00000000" w:rsidP="00000000" w:rsidRDefault="00000000" w:rsidRPr="00000000" w14:paraId="0000001E">
      <w:pPr>
        <w:ind w:firstLine="709"/>
        <w:jc w:val="both"/>
        <w:rPr/>
      </w:pPr>
      <w:r w:rsidDel="00000000" w:rsidR="00000000" w:rsidRPr="00000000">
        <w:rPr>
          <w:rtl w:val="0"/>
        </w:rPr>
      </w:r>
    </w:p>
    <w:p w:rsidR="00000000" w:rsidDel="00000000" w:rsidP="00000000" w:rsidRDefault="00000000" w:rsidRPr="00000000" w14:paraId="0000001F">
      <w:pPr>
        <w:jc w:val="center"/>
        <w:rPr/>
      </w:pPr>
      <w:r w:rsidDel="00000000" w:rsidR="00000000" w:rsidRPr="00000000">
        <w:rPr>
          <w:b w:val="1"/>
          <w:bCs w:val="1"/>
          <w:i w:val="0"/>
          <w:iCs w:val="0"/>
          <w:rtl w:val="0"/>
        </w:rPr>
        <w:t xml:space="preserve">Завдання 2.1. Попередня обробка даних</w:t>
      </w:r>
      <w:r w:rsidDel="00000000" w:rsidR="00000000" w:rsidRPr="00000000">
        <w:rPr>
          <w:rtl w:val="0"/>
        </w:rPr>
      </w:r>
    </w:p>
    <w:p w:rsidR="00000000" w:rsidDel="00000000" w:rsidP="00000000" w:rsidRDefault="00000000" w:rsidRPr="00000000" w14:paraId="00000020">
      <w:pPr>
        <w:ind w:firstLine="709"/>
        <w:jc w:val="both"/>
        <w:rPr/>
      </w:pPr>
      <w:r w:rsidDel="00000000" w:rsidR="00000000" w:rsidRPr="00000000">
        <w:rPr>
          <w:b w:val="0"/>
          <w:bCs w:val="0"/>
          <w:i w:val="1"/>
          <w:iCs w:val="1"/>
          <w:rtl w:val="0"/>
        </w:rPr>
        <w:t xml:space="preserve">Завдання: задати вибірку даних input_data та виконати бінаризацію (поріг 2.1), виключення середнього, масштабування MinMax, L1- та L2-нормалізацію, а також кодування міток. Зробити висновок про відмінність L1- та L2-нормалізації. Код зберегти як LR_1_task_1.py.</w:t>
      </w:r>
      <w:r w:rsidDel="00000000" w:rsidR="00000000" w:rsidRPr="00000000">
        <w:rPr>
          <w:rtl w:val="0"/>
        </w:rPr>
      </w:r>
    </w:p>
    <w:p w:rsidR="00000000" w:rsidDel="00000000" w:rsidP="00000000" w:rsidRDefault="00000000" w:rsidRPr="00000000" w14:paraId="00000021">
      <w:pPr>
        <w:ind w:firstLine="709"/>
        <w:jc w:val="both"/>
        <w:rPr/>
      </w:pPr>
      <w:r w:rsidDel="00000000" w:rsidR="00000000" w:rsidRPr="00000000">
        <w:rPr>
          <w:b w:val="0"/>
          <w:bCs w:val="0"/>
          <w:i w:val="0"/>
          <w:iCs w:val="0"/>
          <w:rtl w:val="0"/>
        </w:rPr>
        <w:t xml:space="preserve">У файлі LR_1_task_1.py підключено numpy та модуль preprocessing з sklearn, задано масив вхідних даних і по черзі застосовано всі методи попередньої обробки.</w:t>
        <w:br w:type="textWrapping"/>
      </w:r>
      <w:r w:rsidDel="00000000" w:rsidR="00000000" w:rsidRPr="00000000">
        <w:rPr>
          <w:b w:val="0"/>
          <w:bCs w:val="0"/>
          <w:i w:val="0"/>
          <w:iCs w:val="0"/>
        </w:rPr>
        <w:drawing>
          <wp:inline distB="114300" distT="114300" distL="114300" distR="114300">
            <wp:extent cx="6152515" cy="8801100"/>
            <wp:effectExtent b="0" l="0" r="0" t="0"/>
            <wp:docPr id="2"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6152515" cy="88011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jc w:val="center"/>
        <w:rPr/>
      </w:pPr>
      <w:r w:rsidDel="00000000" w:rsidR="00000000" w:rsidRPr="00000000">
        <w:rPr/>
        <w:drawing>
          <wp:inline distB="114300" distT="114300" distL="114300" distR="114300">
            <wp:extent cx="4743450" cy="4981575"/>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743450" cy="4981575"/>
                    </a:xfrm>
                    <a:prstGeom prst="rect"/>
                    <a:ln/>
                  </pic:spPr>
                </pic:pic>
              </a:graphicData>
            </a:graphic>
          </wp:inline>
        </w:drawing>
      </w:r>
      <w:r w:rsidDel="00000000" w:rsidR="00000000" w:rsidRPr="00000000">
        <w:rPr>
          <w:rtl w:val="0"/>
        </w:rPr>
        <w:br w:type="textWrapping"/>
      </w:r>
      <w:r w:rsidDel="00000000" w:rsidR="00000000" w:rsidRPr="00000000">
        <w:rPr>
          <w:b w:val="0"/>
          <w:bCs w:val="0"/>
          <w:i w:val="0"/>
          <w:iCs w:val="0"/>
          <w:rtl w:val="0"/>
        </w:rPr>
        <w:t xml:space="preserve">Рисунок 1 – Попередня обробка даних (бінаризація, виключення середнього, масштабування, нормалізація)</w:t>
      </w:r>
      <w:r w:rsidDel="00000000" w:rsidR="00000000" w:rsidRPr="00000000">
        <w:rPr>
          <w:rtl w:val="0"/>
        </w:rPr>
      </w:r>
    </w:p>
    <w:p w:rsidR="00000000" w:rsidDel="00000000" w:rsidP="00000000" w:rsidRDefault="00000000" w:rsidRPr="00000000" w14:paraId="00000023">
      <w:pPr>
        <w:ind w:firstLine="709"/>
        <w:jc w:val="both"/>
        <w:rPr/>
      </w:pPr>
      <w:r w:rsidDel="00000000" w:rsidR="00000000" w:rsidRPr="00000000">
        <w:rPr>
          <w:b w:val="0"/>
          <w:bCs w:val="0"/>
          <w:i w:val="0"/>
          <w:iCs w:val="0"/>
          <w:rtl w:val="0"/>
        </w:rPr>
        <w:t xml:space="preserve">Бінаризація замінила всі значення, більші за 2.1, на 1, а інші на 0. До виключення середнього середні значення стовпців були [3.775, -1.15, -1.3], після обробки вони дорівнюють нулю з точністю до похибки обчислень (порядку 1e-16), а стандартне відхилення кожного стовпця стало 1. Масштабування MinMax перевело кожен стовпець у діапазон від 0 до 1.</w:t>
      </w:r>
      <w:r w:rsidDel="00000000" w:rsidR="00000000" w:rsidRPr="00000000">
        <w:rPr>
          <w:rtl w:val="0"/>
        </w:rPr>
      </w:r>
    </w:p>
    <w:p w:rsidR="00000000" w:rsidDel="00000000" w:rsidP="00000000" w:rsidRDefault="00000000" w:rsidRPr="00000000" w14:paraId="00000024">
      <w:pPr>
        <w:ind w:firstLine="709"/>
        <w:jc w:val="both"/>
        <w:rPr/>
      </w:pPr>
      <w:r w:rsidDel="00000000" w:rsidR="00000000" w:rsidRPr="00000000">
        <w:rPr>
          <w:b w:val="0"/>
          <w:bCs w:val="0"/>
          <w:i w:val="0"/>
          <w:iCs w:val="0"/>
          <w:rtl w:val="0"/>
        </w:rPr>
        <w:t xml:space="preserve">Висновок щодо L1 та L2. L1-нормалізація ділить кожен рядок на суму модулів його елементів, тож сума модулів у рядку стає рівною 1. L2-нормалізація ділить рядок на його евклідову довжину (корінь із суми квадратів), тому одиниці дорівнює сума квадратів. Значення після L2 за модулем більші, ніж після L1. L1 менш чутлива до викидів, оскільки не підносить значення до квадрата, а L2 сильніше реагує на великі значення.</w:t>
      </w:r>
      <w:r w:rsidDel="00000000" w:rsidR="00000000" w:rsidRPr="00000000">
        <w:rPr>
          <w:rtl w:val="0"/>
        </w:rPr>
      </w:r>
    </w:p>
    <w:p w:rsidR="00000000" w:rsidDel="00000000" w:rsidP="00000000" w:rsidRDefault="00000000" w:rsidRPr="00000000" w14:paraId="00000025">
      <w:pPr>
        <w:jc w:val="center"/>
        <w:rPr/>
      </w:pPr>
      <w:r w:rsidDel="00000000" w:rsidR="00000000" w:rsidRPr="00000000">
        <w:rPr>
          <w:color w:val="c00000"/>
        </w:rPr>
        <w:drawing>
          <wp:inline distB="114300" distT="114300" distL="114300" distR="114300">
            <wp:extent cx="6152515" cy="17653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52515"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jc w:val="center"/>
        <w:rPr/>
      </w:pPr>
      <w:r w:rsidDel="00000000" w:rsidR="00000000" w:rsidRPr="00000000">
        <w:rPr>
          <w:b w:val="0"/>
          <w:bCs w:val="0"/>
          <w:i w:val="0"/>
          <w:iCs w:val="0"/>
          <w:rtl w:val="0"/>
        </w:rPr>
        <w:t xml:space="preserve">Рисунок 2 – Кодування міток</w:t>
      </w:r>
      <w:r w:rsidDel="00000000" w:rsidR="00000000" w:rsidRPr="00000000">
        <w:rPr>
          <w:rtl w:val="0"/>
        </w:rPr>
      </w:r>
    </w:p>
    <w:p w:rsidR="00000000" w:rsidDel="00000000" w:rsidP="00000000" w:rsidRDefault="00000000" w:rsidRPr="00000000" w14:paraId="00000027">
      <w:pPr>
        <w:ind w:firstLine="709"/>
        <w:jc w:val="both"/>
        <w:rPr/>
      </w:pPr>
      <w:r w:rsidDel="00000000" w:rsidR="00000000" w:rsidRPr="00000000">
        <w:rPr>
          <w:b w:val="0"/>
          <w:bCs w:val="0"/>
          <w:i w:val="0"/>
          <w:iCs w:val="0"/>
          <w:rtl w:val="0"/>
        </w:rPr>
        <w:t xml:space="preserve">LabelEncoder сортує мітки за алфавітом і нумерує їх з нуля: black – 0, green – 1, red – 2, white – 3, yellow – 4. Мітки, що повторюються, кодуються один раз. Набір ['green', 'red', 'black'] перетворено на [1, 2, 0], а набір чисел [3, 0, 4, 1] декодовано назад у ['white', 'black', 'yellow', 'green'].</w:t>
      </w:r>
      <w:r w:rsidDel="00000000" w:rsidR="00000000" w:rsidRPr="00000000">
        <w:rPr>
          <w:rtl w:val="0"/>
        </w:rPr>
      </w:r>
    </w:p>
    <w:p w:rsidR="00000000" w:rsidDel="00000000" w:rsidP="00000000" w:rsidRDefault="00000000" w:rsidRPr="00000000" w14:paraId="00000028">
      <w:pPr>
        <w:ind w:firstLine="709"/>
        <w:jc w:val="both"/>
        <w:rPr/>
      </w:pPr>
      <w:r w:rsidDel="00000000" w:rsidR="00000000" w:rsidRPr="00000000">
        <w:rPr>
          <w:rtl w:val="0"/>
        </w:rPr>
      </w:r>
    </w:p>
    <w:p w:rsidR="00000000" w:rsidDel="00000000" w:rsidP="00000000" w:rsidRDefault="00000000" w:rsidRPr="00000000" w14:paraId="00000029">
      <w:pPr>
        <w:jc w:val="center"/>
        <w:rPr/>
      </w:pPr>
      <w:r w:rsidDel="00000000" w:rsidR="00000000" w:rsidRPr="00000000">
        <w:rPr>
          <w:b w:val="1"/>
          <w:bCs w:val="1"/>
          <w:i w:val="0"/>
          <w:iCs w:val="0"/>
          <w:rtl w:val="0"/>
        </w:rPr>
        <w:t xml:space="preserve">Завдання 2.2. Попередня обробка нових даних</w:t>
      </w:r>
      <w:r w:rsidDel="00000000" w:rsidR="00000000" w:rsidRPr="00000000">
        <w:rPr>
          <w:rtl w:val="0"/>
        </w:rPr>
      </w:r>
    </w:p>
    <w:p w:rsidR="00000000" w:rsidDel="00000000" w:rsidP="00000000" w:rsidRDefault="00000000" w:rsidRPr="00000000" w14:paraId="0000002A">
      <w:pPr>
        <w:ind w:firstLine="709"/>
        <w:jc w:val="both"/>
        <w:rPr/>
      </w:pPr>
      <w:r w:rsidDel="00000000" w:rsidR="00000000" w:rsidRPr="00000000">
        <w:rPr>
          <w:b w:val="0"/>
          <w:bCs w:val="0"/>
          <w:i w:val="1"/>
          <w:iCs w:val="1"/>
          <w:rtl w:val="0"/>
        </w:rPr>
        <w:t xml:space="preserve">Завдання: замінити значення input_data на дані свого варіанту з таблиці 1 та виконати бінаризацію, виключення середнього, масштабування та нормалізацію. Код зберегти як LR_1_task_2.py.</w:t>
      </w:r>
      <w:r w:rsidDel="00000000" w:rsidR="00000000" w:rsidRPr="00000000">
        <w:rPr>
          <w:rtl w:val="0"/>
        </w:rPr>
      </w:r>
    </w:p>
    <w:p w:rsidR="00000000" w:rsidDel="00000000" w:rsidP="00000000" w:rsidRDefault="00000000" w:rsidRPr="00000000" w14:paraId="0000002B">
      <w:pPr>
        <w:ind w:firstLine="709"/>
        <w:jc w:val="both"/>
        <w:rPr/>
      </w:pPr>
      <w:r w:rsidDel="00000000" w:rsidR="00000000" w:rsidRPr="00000000">
        <w:rPr>
          <w:b w:val="0"/>
          <w:bCs w:val="0"/>
          <w:i w:val="0"/>
          <w:iCs w:val="0"/>
          <w:rtl w:val="0"/>
        </w:rPr>
        <w:t xml:space="preserve">Варіант № 11. Вхідні дані: [[-5.3, -8.9, 3.0], [2.9, 5.1, -3.3], [3.1, -2.8, -3.2], [2.2, -1.4, 5.1]], поріг бінаризації 2.0.</w:t>
        <w:br w:type="textWrapping"/>
      </w:r>
      <w:r w:rsidDel="00000000" w:rsidR="00000000" w:rsidRPr="00000000">
        <w:rPr>
          <w:b w:val="0"/>
          <w:bCs w:val="0"/>
          <w:i w:val="0"/>
          <w:iCs w:val="0"/>
        </w:rPr>
        <w:drawing>
          <wp:inline distB="114300" distT="114300" distL="114300" distR="114300">
            <wp:extent cx="6152515" cy="5003800"/>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152515" cy="50038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jc w:val="center"/>
        <w:rPr/>
      </w:pPr>
      <w:r w:rsidDel="00000000" w:rsidR="00000000" w:rsidRPr="00000000">
        <w:rPr>
          <w:color w:val="c00000"/>
        </w:rPr>
        <w:drawing>
          <wp:inline distB="114300" distT="114300" distL="114300" distR="114300">
            <wp:extent cx="6152515" cy="2679700"/>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152515"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jc w:val="center"/>
        <w:rPr/>
      </w:pPr>
      <w:r w:rsidDel="00000000" w:rsidR="00000000" w:rsidRPr="00000000">
        <w:rPr>
          <w:b w:val="0"/>
          <w:bCs w:val="0"/>
          <w:i w:val="0"/>
          <w:iCs w:val="0"/>
          <w:rtl w:val="0"/>
        </w:rPr>
        <w:t xml:space="preserve">Рисунок 3 – Обробка даних за варіантом 11</w:t>
      </w:r>
      <w:r w:rsidDel="00000000" w:rsidR="00000000" w:rsidRPr="00000000">
        <w:rPr>
          <w:rtl w:val="0"/>
        </w:rPr>
      </w:r>
    </w:p>
    <w:p w:rsidR="00000000" w:rsidDel="00000000" w:rsidP="00000000" w:rsidRDefault="00000000" w:rsidRPr="00000000" w14:paraId="0000002E">
      <w:pPr>
        <w:ind w:firstLine="709"/>
        <w:jc w:val="both"/>
        <w:rPr/>
      </w:pPr>
      <w:r w:rsidDel="00000000" w:rsidR="00000000" w:rsidRPr="00000000">
        <w:rPr>
          <w:rFonts w:ascii="Gungsuh" w:cs="Gungsuh" w:eastAsia="Gungsuh" w:hAnsi="Gungsuh"/>
          <w:b w:val="0"/>
          <w:bCs w:val="0"/>
          <w:i w:val="0"/>
          <w:iCs w:val="0"/>
          <w:rtl w:val="0"/>
        </w:rPr>
        <w:t xml:space="preserve">Після бінаризації з порогом 2.0 одиницями стали 6 значень із 12. Середні значення стовпців до обробки: [0.725, -2.0, 0.4], стандартні відхилення: [3.495, 4.975, 3.725]. Після виключення середнього середні дорівнюють нулю, відхилення – одиниці. Після MinMax-масштабування мінімальне значення кожного стовпця стало 0, максимальне – 1 (наприклад, у першому стовпці -5.3 → 0, а 3.1 → 1). L1-нормалізація зробила суму модулів у кожному рядку рівною 1, L2 – суму квадратів, знаки чисел при цьому збереглися.</w:t>
      </w:r>
      <w:r w:rsidDel="00000000" w:rsidR="00000000" w:rsidRPr="00000000">
        <w:rPr>
          <w:rtl w:val="0"/>
        </w:rPr>
      </w:r>
    </w:p>
    <w:p w:rsidR="00000000" w:rsidDel="00000000" w:rsidP="00000000" w:rsidRDefault="00000000" w:rsidRPr="00000000" w14:paraId="0000002F">
      <w:pPr>
        <w:ind w:firstLine="709"/>
        <w:jc w:val="both"/>
        <w:rPr/>
      </w:pPr>
      <w:r w:rsidDel="00000000" w:rsidR="00000000" w:rsidRPr="00000000">
        <w:rPr>
          <w:rtl w:val="0"/>
        </w:rPr>
      </w:r>
    </w:p>
    <w:p w:rsidR="00000000" w:rsidDel="00000000" w:rsidP="00000000" w:rsidRDefault="00000000" w:rsidRPr="00000000" w14:paraId="00000030">
      <w:pPr>
        <w:jc w:val="center"/>
        <w:rPr/>
      </w:pPr>
      <w:r w:rsidDel="00000000" w:rsidR="00000000" w:rsidRPr="00000000">
        <w:rPr>
          <w:b w:val="1"/>
          <w:bCs w:val="1"/>
          <w:i w:val="0"/>
          <w:iCs w:val="0"/>
          <w:rtl w:val="0"/>
        </w:rPr>
        <w:t xml:space="preserve">Висновки</w:t>
      </w:r>
      <w:r w:rsidDel="00000000" w:rsidR="00000000" w:rsidRPr="00000000">
        <w:rPr>
          <w:rtl w:val="0"/>
        </w:rPr>
      </w:r>
    </w:p>
    <w:p w:rsidR="00000000" w:rsidDel="00000000" w:rsidP="00000000" w:rsidRDefault="00000000" w:rsidRPr="00000000" w14:paraId="00000031">
      <w:pPr>
        <w:ind w:firstLine="709"/>
        <w:jc w:val="both"/>
        <w:rPr/>
      </w:pPr>
      <w:r w:rsidDel="00000000" w:rsidR="00000000" w:rsidRPr="00000000">
        <w:rPr>
          <w:b w:val="0"/>
          <w:bCs w:val="0"/>
          <w:i w:val="0"/>
          <w:iCs w:val="0"/>
          <w:rtl w:val="0"/>
        </w:rPr>
        <w:t xml:space="preserve">У роботі розглянуто основні методи попередньої обробки даних бібліотеки sklearn: бінаризацію, стандартизацію (виключення середнього), масштабування MinMax, L1- та L2-нормалізацію і кодування міток. Ці методи приводять дані до однакового масштабу та числового вигляду, з яким працюють алгоритми машинного навчання. Методи застосовано також до даних варіанту 11.</w:t>
      </w:r>
      <w:r w:rsidDel="00000000" w:rsidR="00000000" w:rsidRPr="00000000">
        <w:rPr>
          <w:rtl w:val="0"/>
        </w:rPr>
      </w:r>
    </w:p>
    <w:sectPr>
      <w:pgSz w:h="15840" w:w="12240" w:orient="portrait"/>
      <w:pgMar w:bottom="1134" w:top="1134" w:left="1701" w:right="85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