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86F00" w14:textId="77C1C6B2" w:rsidR="00A63BFF" w:rsidRDefault="00DA10C2">
      <w:pPr>
        <w:rPr>
          <w:b/>
          <w:bCs/>
          <w:u w:val="single"/>
        </w:rPr>
      </w:pPr>
      <w:r w:rsidRPr="00DA10C2">
        <w:rPr>
          <w:b/>
          <w:bCs/>
          <w:u w:val="single"/>
        </w:rPr>
        <w:t>Codes et interprétations</w:t>
      </w:r>
    </w:p>
    <w:p w14:paraId="5D804F3D" w14:textId="15CD82BF" w:rsidR="004277DB" w:rsidRDefault="004277DB">
      <w:r>
        <w:t xml:space="preserve">Comme énoncé </w:t>
      </w:r>
      <w:r w:rsidR="00967298">
        <w:t>précédemment,</w:t>
      </w:r>
      <w:r w:rsidR="005C7DC6">
        <w:t xml:space="preserve"> </w:t>
      </w:r>
      <w:r w:rsidR="00967298">
        <w:t xml:space="preserve">nous travaillerons d’abord sur la base de </w:t>
      </w:r>
      <w:r w:rsidR="00611F6C">
        <w:t>données</w:t>
      </w:r>
      <w:r w:rsidR="00967298">
        <w:t xml:space="preserve"> dans son ensemble, avant de regarder ce qui se passe pour l’année 2019 dans un premier </w:t>
      </w:r>
      <w:r w:rsidR="00611F6C">
        <w:t>temps,</w:t>
      </w:r>
      <w:r w:rsidR="00967298">
        <w:t xml:space="preserve"> puis pour l’année 2020 dans un second </w:t>
      </w:r>
      <w:r w:rsidR="00611F6C">
        <w:t>temps.</w:t>
      </w:r>
      <w:r w:rsidR="00967298">
        <w:t xml:space="preserve"> En effet, l’année 2020 étant assez </w:t>
      </w:r>
      <w:r w:rsidR="00611F6C">
        <w:t>spéciale,</w:t>
      </w:r>
      <w:r w:rsidR="00967298">
        <w:t xml:space="preserve"> nous tenterons de répondre </w:t>
      </w:r>
      <w:r w:rsidR="00611F6C">
        <w:t>à</w:t>
      </w:r>
      <w:r w:rsidR="00967298">
        <w:t xml:space="preserve"> la question suivante : as t il eu un</w:t>
      </w:r>
      <w:r w:rsidR="00611F6C">
        <w:t xml:space="preserve"> effet corona</w:t>
      </w:r>
      <w:r w:rsidR="00967298">
        <w:t xml:space="preserve"> virus</w:t>
      </w:r>
      <w:r w:rsidR="005974FF">
        <w:t> ?</w:t>
      </w:r>
    </w:p>
    <w:p w14:paraId="289047D2" w14:textId="5FF8C55F" w:rsidR="00967298" w:rsidRDefault="00967298">
      <w:r>
        <w:t xml:space="preserve">Tout </w:t>
      </w:r>
      <w:r w:rsidR="00611F6C">
        <w:t>d’abord,</w:t>
      </w:r>
      <w:r>
        <w:t xml:space="preserve"> la </w:t>
      </w:r>
      <w:r w:rsidR="00611F6C">
        <w:t>présente</w:t>
      </w:r>
      <w:r>
        <w:t xml:space="preserve"> base de données est </w:t>
      </w:r>
      <w:r w:rsidR="00611F6C">
        <w:t>modifiée</w:t>
      </w:r>
      <w:r>
        <w:t xml:space="preserve"> avec des variables codés 0 1 et des passages au log dans le but d’avoir des ordres de grandeur plus réalistes </w:t>
      </w:r>
      <w:r w:rsidR="005974FF">
        <w:t>.</w:t>
      </w:r>
    </w:p>
    <w:p w14:paraId="2D383123" w14:textId="38620C6C" w:rsidR="00967298" w:rsidRDefault="00967298">
      <w:r>
        <w:t xml:space="preserve">Les variables que nous retenons dans notre base de données sont les jours de </w:t>
      </w:r>
      <w:r w:rsidR="00611F6C">
        <w:t>tirages,</w:t>
      </w:r>
      <w:r>
        <w:t xml:space="preserve"> les années de </w:t>
      </w:r>
      <w:r w:rsidR="00611F6C">
        <w:t>tirages,</w:t>
      </w:r>
      <w:r>
        <w:t xml:space="preserve"> la parité de la somme des boules de b1 a b</w:t>
      </w:r>
      <w:r w:rsidR="00611F6C">
        <w:t>5,</w:t>
      </w:r>
      <w:r>
        <w:t xml:space="preserve"> le nombre de grilles </w:t>
      </w:r>
      <w:r w:rsidR="00611F6C">
        <w:t>jouées,</w:t>
      </w:r>
      <w:r>
        <w:t xml:space="preserve"> le </w:t>
      </w:r>
      <w:r w:rsidR="00611F6C">
        <w:t>numéro</w:t>
      </w:r>
      <w:r>
        <w:t xml:space="preserve"> de tirage dans le cycle (codés en 0 ou </w:t>
      </w:r>
      <w:r w:rsidR="00611F6C">
        <w:t>1)</w:t>
      </w:r>
      <w:r>
        <w:t xml:space="preserve"> et notre variable </w:t>
      </w:r>
      <w:r w:rsidR="00611F6C">
        <w:t>endogène</w:t>
      </w:r>
      <w:r>
        <w:t xml:space="preserve"> Y.</w:t>
      </w:r>
      <w:r w:rsidR="00611F6C">
        <w:t xml:space="preserve"> </w:t>
      </w:r>
      <w:r>
        <w:t>Cette variable Y que nous tentons d’expliquer par rapport au</w:t>
      </w:r>
      <w:r w:rsidR="00994502">
        <w:t>x</w:t>
      </w:r>
      <w:r>
        <w:t xml:space="preserve"> variables </w:t>
      </w:r>
      <w:r w:rsidR="00611F6C">
        <w:t>précédentes</w:t>
      </w:r>
      <w:r>
        <w:t xml:space="preserve"> fait </w:t>
      </w:r>
      <w:r w:rsidR="00611F6C">
        <w:t>référence</w:t>
      </w:r>
      <w:r>
        <w:t xml:space="preserve"> aux </w:t>
      </w:r>
      <w:r w:rsidR="00611F6C">
        <w:t>Etoiles.</w:t>
      </w:r>
      <w:r>
        <w:t xml:space="preserve"> Elle est codée de la façon suivante : si les 2 </w:t>
      </w:r>
      <w:r w:rsidR="00611F6C">
        <w:t>étoiles</w:t>
      </w:r>
      <w:r>
        <w:t xml:space="preserve"> sont toutes les 2 inferieur</w:t>
      </w:r>
      <w:r w:rsidR="00994502">
        <w:t>es</w:t>
      </w:r>
      <w:r>
        <w:t xml:space="preserve"> </w:t>
      </w:r>
      <w:r w:rsidR="00994502">
        <w:t>à</w:t>
      </w:r>
      <w:r>
        <w:t xml:space="preserve"> </w:t>
      </w:r>
      <w:r w:rsidR="00611F6C">
        <w:t>9,</w:t>
      </w:r>
      <w:r>
        <w:t xml:space="preserve"> si elles sont </w:t>
      </w:r>
      <w:r w:rsidR="00611F6C">
        <w:t>supérieures</w:t>
      </w:r>
      <w:r>
        <w:t xml:space="preserve"> </w:t>
      </w:r>
      <w:r w:rsidR="00611F6C">
        <w:t>à</w:t>
      </w:r>
      <w:r>
        <w:t xml:space="preserve"> 10 ou si l’une est </w:t>
      </w:r>
      <w:r w:rsidR="00611F6C">
        <w:t>inferieur</w:t>
      </w:r>
      <w:r w:rsidR="00994502">
        <w:t>e</w:t>
      </w:r>
      <w:r>
        <w:t xml:space="preserve"> </w:t>
      </w:r>
      <w:r w:rsidR="00994502">
        <w:t>à</w:t>
      </w:r>
      <w:r>
        <w:t xml:space="preserve"> 9 </w:t>
      </w:r>
      <w:r w:rsidR="00994502">
        <w:t>et,</w:t>
      </w:r>
      <w:r>
        <w:t xml:space="preserve"> l’autre </w:t>
      </w:r>
      <w:r w:rsidR="00611F6C">
        <w:t>supérieur</w:t>
      </w:r>
      <w:r>
        <w:t xml:space="preserve"> </w:t>
      </w:r>
      <w:r w:rsidR="00994502">
        <w:t>à</w:t>
      </w:r>
      <w:r>
        <w:t xml:space="preserve"> 10 </w:t>
      </w:r>
    </w:p>
    <w:p w14:paraId="494A9E38" w14:textId="3E98D29F" w:rsidR="00967298" w:rsidRDefault="00967298">
      <w:r>
        <w:rPr>
          <w:noProof/>
        </w:rPr>
        <w:drawing>
          <wp:inline distT="0" distB="0" distL="0" distR="0" wp14:anchorId="3473CD27" wp14:editId="0DE9DA9D">
            <wp:extent cx="5676900" cy="18192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77056" w14:textId="7468058D" w:rsidR="00967298" w:rsidRDefault="00E01AB5">
      <w:r>
        <w:rPr>
          <w:noProof/>
        </w:rPr>
        <w:drawing>
          <wp:anchor distT="0" distB="0" distL="114300" distR="114300" simplePos="0" relativeHeight="251658240" behindDoc="0" locked="0" layoutInCell="1" allowOverlap="1" wp14:anchorId="25219438" wp14:editId="1194F135">
            <wp:simplePos x="0" y="0"/>
            <wp:positionH relativeFrom="margin">
              <wp:posOffset>-337820</wp:posOffset>
            </wp:positionH>
            <wp:positionV relativeFrom="paragraph">
              <wp:posOffset>491490</wp:posOffset>
            </wp:positionV>
            <wp:extent cx="6057900" cy="3638550"/>
            <wp:effectExtent l="0" t="0" r="0" b="0"/>
            <wp:wrapThrough wrapText="bothSides">
              <wp:wrapPolygon edited="0">
                <wp:start x="0" y="0"/>
                <wp:lineTo x="0" y="21487"/>
                <wp:lineTo x="21532" y="21487"/>
                <wp:lineTo x="21532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1F6C">
        <w:t>Ainsi,</w:t>
      </w:r>
      <w:r w:rsidR="00967298">
        <w:t xml:space="preserve"> nous arrivons </w:t>
      </w:r>
      <w:r w:rsidR="00994502">
        <w:t>à</w:t>
      </w:r>
      <w:r w:rsidR="00967298">
        <w:t xml:space="preserve"> tirer quelques informations de la variable </w:t>
      </w:r>
      <w:r w:rsidR="00BC4BF3">
        <w:t>quantitative (</w:t>
      </w:r>
      <w:r w:rsidR="00967298">
        <w:t>avant le passage au log) de notre base de données</w:t>
      </w:r>
      <w:r w:rsidR="00994502">
        <w:t> :</w:t>
      </w:r>
    </w:p>
    <w:p w14:paraId="25CD1B59" w14:textId="6DCD1636" w:rsidR="00967298" w:rsidRDefault="00967298"/>
    <w:p w14:paraId="008AC84D" w14:textId="77777777" w:rsidR="00967298" w:rsidRDefault="00967298"/>
    <w:p w14:paraId="1F4E0B14" w14:textId="0A6E8ECB" w:rsidR="000A11A6" w:rsidRDefault="00967298">
      <w:r>
        <w:t xml:space="preserve">Ayant qu’une seule variable quantitative </w:t>
      </w:r>
      <w:r w:rsidR="00E01AB5">
        <w:t>à</w:t>
      </w:r>
      <w:r>
        <w:t xml:space="preserve"> savoir le nombre de grilles </w:t>
      </w:r>
      <w:r w:rsidR="00611F6C">
        <w:t>jouées,</w:t>
      </w:r>
      <w:r>
        <w:t xml:space="preserve"> certaines de ses données sont </w:t>
      </w:r>
      <w:r w:rsidR="00E01AB5">
        <w:t>connues</w:t>
      </w:r>
      <w:r>
        <w:t xml:space="preserve"> </w:t>
      </w:r>
      <w:r w:rsidR="00552571">
        <w:t>à</w:t>
      </w:r>
      <w:r>
        <w:t xml:space="preserve"> savoir sa </w:t>
      </w:r>
      <w:r w:rsidR="00611F6C">
        <w:t>moyenne,</w:t>
      </w:r>
      <w:r>
        <w:t xml:space="preserve"> son </w:t>
      </w:r>
      <w:r w:rsidR="00611F6C">
        <w:t>écart</w:t>
      </w:r>
      <w:r>
        <w:t xml:space="preserve"> </w:t>
      </w:r>
      <w:r w:rsidR="0064584F">
        <w:t>type,</w:t>
      </w:r>
      <w:r>
        <w:t xml:space="preserve"> sa variance etc… </w:t>
      </w:r>
    </w:p>
    <w:p w14:paraId="4B9F6E72" w14:textId="4BB6C5EE" w:rsidR="00967298" w:rsidRDefault="00967298">
      <w:r>
        <w:t xml:space="preserve">Il est </w:t>
      </w:r>
      <w:r w:rsidR="00552571">
        <w:t>tout à fait</w:t>
      </w:r>
      <w:r>
        <w:t xml:space="preserve"> </w:t>
      </w:r>
      <w:r w:rsidR="00552571">
        <w:t>normal</w:t>
      </w:r>
      <w:r>
        <w:t xml:space="preserve"> que ces statis</w:t>
      </w:r>
      <w:r w:rsidR="00611F6C">
        <w:t>ti</w:t>
      </w:r>
      <w:r>
        <w:t>q</w:t>
      </w:r>
      <w:r w:rsidR="00611F6C">
        <w:t>u</w:t>
      </w:r>
      <w:r>
        <w:t xml:space="preserve">es changent après le passage au </w:t>
      </w:r>
      <w:r w:rsidR="00E01AB5">
        <w:t>log.</w:t>
      </w:r>
      <w:r>
        <w:t xml:space="preserve"> Nous nous retrouvons avec des valeurs moins importantes en taille et plus facile </w:t>
      </w:r>
      <w:r w:rsidR="00611F6C">
        <w:t>à</w:t>
      </w:r>
      <w:r>
        <w:t xml:space="preserve"> manier comme l’atteste l’image </w:t>
      </w:r>
      <w:r w:rsidR="00611F6C">
        <w:t>ci-dessous</w:t>
      </w:r>
      <w:r w:rsidR="00994502">
        <w:t> :</w:t>
      </w:r>
    </w:p>
    <w:p w14:paraId="196EFEA3" w14:textId="7ECC3918" w:rsidR="00967298" w:rsidRDefault="00967298">
      <w:r>
        <w:rPr>
          <w:noProof/>
        </w:rPr>
        <w:drawing>
          <wp:inline distT="0" distB="0" distL="0" distR="0" wp14:anchorId="6F76D7AC" wp14:editId="17DDC34A">
            <wp:extent cx="5229225" cy="28098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73770" w14:textId="43F2D4C7" w:rsidR="003D7248" w:rsidRDefault="003D7248">
      <w:r>
        <w:t xml:space="preserve">Les nouvelles </w:t>
      </w:r>
      <w:r w:rsidR="00850296">
        <w:t xml:space="preserve">statistiques après le passage au log sont les suivantes : </w:t>
      </w:r>
    </w:p>
    <w:p w14:paraId="55D9AC16" w14:textId="52780873" w:rsidR="00850296" w:rsidRDefault="00850296">
      <w:r>
        <w:rPr>
          <w:noProof/>
        </w:rPr>
        <w:drawing>
          <wp:inline distT="0" distB="0" distL="0" distR="0" wp14:anchorId="2C3D5A88" wp14:editId="3699D580">
            <wp:extent cx="5267325" cy="3905170"/>
            <wp:effectExtent l="0" t="0" r="0" b="63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641" cy="3920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C0725" w14:textId="7336A1C3" w:rsidR="00967298" w:rsidRDefault="00967298">
      <w:r>
        <w:lastRenderedPageBreak/>
        <w:t xml:space="preserve">Disposant de notre base de </w:t>
      </w:r>
      <w:r w:rsidR="00BC4BF3">
        <w:t>données modifiée</w:t>
      </w:r>
      <w:r w:rsidR="00611F6C">
        <w:t>,</w:t>
      </w:r>
      <w:r>
        <w:t xml:space="preserve"> nous pouvons enfin commencer notre </w:t>
      </w:r>
      <w:r w:rsidR="00611F6C">
        <w:t>prédiction</w:t>
      </w:r>
      <w:r>
        <w:t xml:space="preserve"> </w:t>
      </w:r>
      <w:r w:rsidR="00994502">
        <w:t xml:space="preserve">à </w:t>
      </w:r>
      <w:r>
        <w:t xml:space="preserve">l’aide de la recherche du lambda dans nos différents cas de </w:t>
      </w:r>
      <w:r w:rsidR="00552571">
        <w:t>figure</w:t>
      </w:r>
      <w:r w:rsidR="00994502">
        <w:t>.</w:t>
      </w:r>
    </w:p>
    <w:p w14:paraId="1C868C48" w14:textId="46A0696A" w:rsidR="00967298" w:rsidRDefault="00967298">
      <w:r>
        <w:rPr>
          <w:noProof/>
        </w:rPr>
        <w:drawing>
          <wp:inline distT="0" distB="0" distL="0" distR="0" wp14:anchorId="1E547800" wp14:editId="61725B2E">
            <wp:extent cx="5760720" cy="3421380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C9280" w14:textId="77777777" w:rsidR="00850296" w:rsidRDefault="00850296"/>
    <w:p w14:paraId="05C48167" w14:textId="77777777" w:rsidR="00850296" w:rsidRDefault="00850296"/>
    <w:p w14:paraId="7F522518" w14:textId="6482ED55" w:rsidR="00967298" w:rsidRDefault="0095621D">
      <w:r>
        <w:t xml:space="preserve">Notre variable Y est </w:t>
      </w:r>
      <w:r w:rsidR="005E0E78">
        <w:t>codée</w:t>
      </w:r>
      <w:r>
        <w:t xml:space="preserve"> comme étant le nombre de boules supérieur</w:t>
      </w:r>
      <w:r w:rsidR="00994502">
        <w:t>es</w:t>
      </w:r>
      <w:r>
        <w:t xml:space="preserve"> </w:t>
      </w:r>
      <w:r w:rsidR="005E0E78">
        <w:t>à</w:t>
      </w:r>
      <w:r>
        <w:t xml:space="preserve"> </w:t>
      </w:r>
      <w:r w:rsidR="005E0E78">
        <w:t>10.</w:t>
      </w:r>
      <w:r>
        <w:t xml:space="preserve"> En effet, il en va de soi que la proba</w:t>
      </w:r>
      <w:r w:rsidR="005E0E78">
        <w:t>bi</w:t>
      </w:r>
      <w:r>
        <w:t xml:space="preserve">lité que Y soit égale </w:t>
      </w:r>
      <w:r w:rsidR="005E0E78">
        <w:t>à</w:t>
      </w:r>
      <w:r>
        <w:t xml:space="preserve"> 0 fait </w:t>
      </w:r>
      <w:r w:rsidR="005E0E78">
        <w:t>référence</w:t>
      </w:r>
      <w:r>
        <w:t xml:space="preserve"> </w:t>
      </w:r>
      <w:r w:rsidR="005E0E78">
        <w:t>à</w:t>
      </w:r>
      <w:r>
        <w:t xml:space="preserve"> la proba</w:t>
      </w:r>
      <w:r w:rsidR="005E0E78">
        <w:t>bi</w:t>
      </w:r>
      <w:r>
        <w:t xml:space="preserve">lité que 0 boule </w:t>
      </w:r>
      <w:r w:rsidR="005E0E78">
        <w:t>soit</w:t>
      </w:r>
      <w:r>
        <w:t xml:space="preserve"> </w:t>
      </w:r>
      <w:r w:rsidR="005E0E78">
        <w:t>supérieur</w:t>
      </w:r>
      <w:r w:rsidR="00994502">
        <w:t>e</w:t>
      </w:r>
      <w:r>
        <w:t xml:space="preserve"> à 10 . Les deux boules sont</w:t>
      </w:r>
      <w:r w:rsidR="005E0E78">
        <w:t xml:space="preserve"> donc</w:t>
      </w:r>
      <w:r>
        <w:t xml:space="preserve"> toutes les deux comprises entre les entiers 0 et </w:t>
      </w:r>
      <w:r w:rsidR="005E0E78">
        <w:t xml:space="preserve">10. La probabilité que notre Y soit égale </w:t>
      </w:r>
      <w:r w:rsidR="00994502">
        <w:t>à</w:t>
      </w:r>
      <w:r w:rsidR="005E0E78">
        <w:t xml:space="preserve"> 1 nous donne la probabilité qu’une boule soit supérieur</w:t>
      </w:r>
      <w:r w:rsidR="00994502">
        <w:t>e</w:t>
      </w:r>
      <w:r w:rsidR="005E0E78">
        <w:t xml:space="preserve"> à 10, la probabilité que Y soit égale à 2 fait référence </w:t>
      </w:r>
      <w:r w:rsidR="00994502">
        <w:t>à</w:t>
      </w:r>
      <w:r w:rsidR="005E0E78">
        <w:t xml:space="preserve"> la probabilité que les 2 boules soient supérieures à 10. La problématique est restée la même mais elle a juste été reformulée différemment.</w:t>
      </w:r>
    </w:p>
    <w:p w14:paraId="629D9B33" w14:textId="4B9FF3E0" w:rsidR="005E0E78" w:rsidRPr="0095621D" w:rsidRDefault="005E0E78"/>
    <w:p w14:paraId="0BC74534" w14:textId="77777777" w:rsidR="00967298" w:rsidRDefault="00967298">
      <w:pPr>
        <w:rPr>
          <w:noProof/>
        </w:rPr>
      </w:pPr>
    </w:p>
    <w:p w14:paraId="392A5372" w14:textId="5ACD29BE" w:rsidR="00967298" w:rsidRDefault="00967298">
      <w:pPr>
        <w:rPr>
          <w:noProof/>
        </w:rPr>
      </w:pPr>
      <w:r>
        <w:rPr>
          <w:noProof/>
        </w:rPr>
        <w:drawing>
          <wp:inline distT="0" distB="0" distL="0" distR="0" wp14:anchorId="4C256E1D" wp14:editId="1312FEFF">
            <wp:extent cx="5760720" cy="12382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692"/>
                    <a:stretch/>
                  </pic:blipFill>
                  <pic:spPr bwMode="auto">
                    <a:xfrm>
                      <a:off x="0" y="0"/>
                      <a:ext cx="576072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0A2AFC" w14:textId="2C23B927" w:rsidR="00967298" w:rsidRDefault="00967298" w:rsidP="00967298">
      <w:pPr>
        <w:rPr>
          <w:noProof/>
        </w:rPr>
      </w:pPr>
    </w:p>
    <w:p w14:paraId="7182DBEA" w14:textId="3FDE2E4A" w:rsidR="00967298" w:rsidRDefault="00967298" w:rsidP="0096729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42B7575" wp14:editId="4FCB2884">
            <wp:extent cx="5760720" cy="4815205"/>
            <wp:effectExtent l="0" t="0" r="0" b="444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1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29AA8" w14:textId="0FAB6854" w:rsidR="00967298" w:rsidRDefault="00967298" w:rsidP="00967298">
      <w:pPr>
        <w:rPr>
          <w:noProof/>
        </w:rPr>
      </w:pPr>
    </w:p>
    <w:p w14:paraId="3DCE1656" w14:textId="61F14415" w:rsidR="00967298" w:rsidRDefault="00701A3D" w:rsidP="00967298">
      <w:r>
        <w:t>Interprétation</w:t>
      </w:r>
      <w:r w:rsidR="00967298">
        <w:t> : *</w:t>
      </w:r>
      <w:r w:rsidR="00F769E9">
        <w:t xml:space="preserve">Les paramètres ne sont pas du tout </w:t>
      </w:r>
      <w:r w:rsidR="00611F6C">
        <w:t>significatifs.</w:t>
      </w:r>
      <w:r w:rsidR="00F769E9">
        <w:t xml:space="preserve"> On s’en doutait un peu car </w:t>
      </w:r>
      <w:r w:rsidR="00611F6C">
        <w:t>si on</w:t>
      </w:r>
      <w:r w:rsidR="00F769E9">
        <w:t xml:space="preserve"> avait</w:t>
      </w:r>
      <w:r w:rsidR="00611F6C">
        <w:t xml:space="preserve"> connaissance </w:t>
      </w:r>
      <w:r w:rsidR="00BC4BF3">
        <w:t>de ce</w:t>
      </w:r>
      <w:r w:rsidR="00F769E9">
        <w:t xml:space="preserve"> qui influe sur l’euro </w:t>
      </w:r>
      <w:r w:rsidR="00BC4BF3">
        <w:t>million,</w:t>
      </w:r>
      <w:r w:rsidR="00F769E9">
        <w:t xml:space="preserve"> le nombre de gagnants aurait fortement </w:t>
      </w:r>
      <w:r w:rsidR="00BC4BF3">
        <w:t>augmenté.</w:t>
      </w:r>
    </w:p>
    <w:p w14:paraId="31EAA8B2" w14:textId="59D5263A" w:rsidR="00F769E9" w:rsidRDefault="00F769E9" w:rsidP="00967298">
      <w:r>
        <w:t xml:space="preserve">Certains paramètres sont </w:t>
      </w:r>
      <w:r w:rsidR="00611F6C">
        <w:t>positifs,</w:t>
      </w:r>
      <w:r>
        <w:t xml:space="preserve"> d’autres sont </w:t>
      </w:r>
      <w:r w:rsidR="00BC4BF3">
        <w:t>négatifs.</w:t>
      </w:r>
      <w:r>
        <w:t xml:space="preserve"> Leurs signes </w:t>
      </w:r>
      <w:r w:rsidR="00701A3D">
        <w:t>témoignent</w:t>
      </w:r>
      <w:r>
        <w:t xml:space="preserve"> de leur</w:t>
      </w:r>
      <w:r w:rsidR="00611F6C">
        <w:t xml:space="preserve">s </w:t>
      </w:r>
      <w:r w:rsidR="00BC4BF3">
        <w:t>apports positifs</w:t>
      </w:r>
      <w:r>
        <w:t xml:space="preserve"> ou négatifs sur l’explication de notre variable Y</w:t>
      </w:r>
      <w:r w:rsidR="004A5D01">
        <w:t xml:space="preserve">. </w:t>
      </w:r>
      <w:r w:rsidR="00BC4BF3">
        <w:t>Cependant,</w:t>
      </w:r>
      <w:r w:rsidR="004A5D01">
        <w:t xml:space="preserve"> du fait de leur</w:t>
      </w:r>
      <w:r w:rsidR="00BC4BF3">
        <w:t>s</w:t>
      </w:r>
      <w:r w:rsidR="004A5D01">
        <w:t xml:space="preserve"> </w:t>
      </w:r>
      <w:r w:rsidR="00857BC8">
        <w:t>caractère</w:t>
      </w:r>
      <w:r w:rsidR="00BC4BF3">
        <w:t>s</w:t>
      </w:r>
      <w:r w:rsidR="004A5D01">
        <w:t xml:space="preserve"> </w:t>
      </w:r>
      <w:r w:rsidR="00BC4BF3">
        <w:t>qualitatifs,</w:t>
      </w:r>
      <w:r w:rsidR="004A5D01">
        <w:t xml:space="preserve"> ces betas ne sont pas </w:t>
      </w:r>
      <w:r w:rsidR="00BC4BF3">
        <w:t>interprétables,</w:t>
      </w:r>
      <w:r w:rsidR="00857BC8">
        <w:t xml:space="preserve"> nous essaierons </w:t>
      </w:r>
      <w:r w:rsidR="00BC4BF3">
        <w:t xml:space="preserve">simplement </w:t>
      </w:r>
      <w:r w:rsidR="005E0E78">
        <w:t>d’</w:t>
      </w:r>
      <w:r w:rsidR="00BC4BF3">
        <w:t>interpréter</w:t>
      </w:r>
      <w:r w:rsidR="00857BC8">
        <w:t xml:space="preserve"> les betas de la variable quantitati</w:t>
      </w:r>
      <w:r w:rsidR="00994502">
        <w:t>ve</w:t>
      </w:r>
      <w:r w:rsidR="00857BC8">
        <w:t xml:space="preserve"> </w:t>
      </w:r>
      <w:r w:rsidR="00BC4BF3">
        <w:t>à, savoir le nombre de grilles. Nous pouvons affirmer de ce fait que l’augmentation de 1% de ce nombre entraine une diminution de 0.</w:t>
      </w:r>
      <w:r w:rsidR="00E43500">
        <w:t>343</w:t>
      </w:r>
      <w:r w:rsidR="00BC4BF3">
        <w:t xml:space="preserve"> du nombre de boules supérieur</w:t>
      </w:r>
      <w:r w:rsidR="00994502">
        <w:t>e</w:t>
      </w:r>
      <w:r w:rsidR="00BC4BF3">
        <w:t xml:space="preserve">s à </w:t>
      </w:r>
      <w:r w:rsidR="00E01AB5">
        <w:t>10.</w:t>
      </w:r>
      <w:r w:rsidR="00BC4BF3">
        <w:t xml:space="preserve"> </w:t>
      </w:r>
    </w:p>
    <w:p w14:paraId="140C6556" w14:textId="2702C42C" w:rsidR="00784860" w:rsidRDefault="00784860" w:rsidP="00967298">
      <w:r>
        <w:t xml:space="preserve">De </w:t>
      </w:r>
      <w:r w:rsidR="008953DD">
        <w:t>plus,</w:t>
      </w:r>
      <w:r>
        <w:t xml:space="preserve"> pour chaque configuration</w:t>
      </w:r>
      <w:r w:rsidR="0064584F">
        <w:t xml:space="preserve"> et pour un nombre de grille joué en moyenne égale </w:t>
      </w:r>
      <w:r w:rsidR="005E0E78">
        <w:t>à</w:t>
      </w:r>
      <w:r w:rsidR="0064584F">
        <w:t xml:space="preserve"> </w:t>
      </w:r>
      <w:r w:rsidR="009C4939">
        <w:t>16.9465,</w:t>
      </w:r>
      <w:r>
        <w:t xml:space="preserve"> nous avons un </w:t>
      </w:r>
      <w:r w:rsidR="00BC4BF3">
        <w:t>lambda</w:t>
      </w:r>
      <w:r>
        <w:t xml:space="preserve"> </w:t>
      </w:r>
      <w:r w:rsidR="009C4939">
        <w:t>chapeau,</w:t>
      </w:r>
      <w:r>
        <w:t xml:space="preserve"> </w:t>
      </w:r>
      <w:r w:rsidR="00BC4BF3">
        <w:t>lambda</w:t>
      </w:r>
      <w:r>
        <w:t xml:space="preserve"> </w:t>
      </w:r>
      <w:r w:rsidR="00BC4BF3">
        <w:t>chapeau</w:t>
      </w:r>
      <w:r>
        <w:t xml:space="preserve"> qui nous permettra de calculer la </w:t>
      </w:r>
      <w:r w:rsidR="009C4939">
        <w:t xml:space="preserve">probabilité </w:t>
      </w:r>
      <w:r w:rsidR="00D90087">
        <w:t>pour</w:t>
      </w:r>
      <w:r>
        <w:t xml:space="preserve"> que </w:t>
      </w:r>
      <w:r w:rsidR="009C4939">
        <w:t>les étoiles</w:t>
      </w:r>
      <w:r>
        <w:t xml:space="preserve"> so</w:t>
      </w:r>
      <w:r w:rsidR="00BC4BF3">
        <w:t>ien</w:t>
      </w:r>
      <w:r>
        <w:t xml:space="preserve">t en dessous de </w:t>
      </w:r>
      <w:r w:rsidR="009C4939">
        <w:t>10,</w:t>
      </w:r>
      <w:r>
        <w:t xml:space="preserve"> une </w:t>
      </w:r>
      <w:r w:rsidR="00BC4BF3">
        <w:t>au-dessus</w:t>
      </w:r>
      <w:r>
        <w:t xml:space="preserve"> et les deux </w:t>
      </w:r>
      <w:r w:rsidR="00BC4BF3">
        <w:t>au-dessus</w:t>
      </w:r>
      <w:r>
        <w:t xml:space="preserve"> </w:t>
      </w:r>
      <w:r w:rsidR="00661196">
        <w:t xml:space="preserve">(a=0 , 1 et 2). Le lambda chapeau apporte de plus une certaine information par rapport à sa proximité aux entiers 0, 1 et 2. Un lambda estimé très proche de 0 nous montre </w:t>
      </w:r>
      <w:r w:rsidR="009C4939">
        <w:t>que, en moyenne, les boules sont très proches de 0. Sachant que c’est souvent le cas, nous comprenons ceci comme étant le fait que, très souvent, 0 boule est supérieur à 10 . Ceci est justifiée par une i</w:t>
      </w:r>
      <w:r w:rsidR="00D90087">
        <w:t>n</w:t>
      </w:r>
      <w:r w:rsidR="009C4939">
        <w:t>égale répartition de notre jeu de données avec les quasis ¾ des observations codées comme 0 en ce qui concerne la somme des boules.</w:t>
      </w:r>
    </w:p>
    <w:p w14:paraId="056E1F07" w14:textId="7293F8EE" w:rsidR="00BC4BF3" w:rsidRDefault="008953DD" w:rsidP="00967298">
      <w:r>
        <w:t>Résumons</w:t>
      </w:r>
      <w:r w:rsidR="00BC4BF3">
        <w:t xml:space="preserve"> </w:t>
      </w:r>
      <w:r>
        <w:t>ceci</w:t>
      </w:r>
      <w:r w:rsidR="00BC4BF3">
        <w:t xml:space="preserve"> dans le tableau ci-dessous </w:t>
      </w:r>
    </w:p>
    <w:p w14:paraId="2912C183" w14:textId="77777777" w:rsidR="00D12CED" w:rsidRDefault="008953DD" w:rsidP="00967298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9BCDB7D" wp14:editId="33D8F0D7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304665" cy="3848100"/>
            <wp:effectExtent l="0" t="0" r="635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485" cy="385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A663F0D" w14:textId="77777777" w:rsidR="00D12CED" w:rsidRPr="00D12CED" w:rsidRDefault="00D12CED" w:rsidP="00D12CED"/>
    <w:p w14:paraId="1D830BB9" w14:textId="77777777" w:rsidR="00D12CED" w:rsidRPr="00D12CED" w:rsidRDefault="00D12CED" w:rsidP="00D12CED"/>
    <w:p w14:paraId="1B1FD062" w14:textId="77777777" w:rsidR="00D12CED" w:rsidRPr="00D12CED" w:rsidRDefault="00D12CED" w:rsidP="00D12CED"/>
    <w:p w14:paraId="0024B693" w14:textId="77777777" w:rsidR="00D12CED" w:rsidRPr="00D12CED" w:rsidRDefault="00D12CED" w:rsidP="00D12CED"/>
    <w:p w14:paraId="212B6F4F" w14:textId="77777777" w:rsidR="00D12CED" w:rsidRPr="00D12CED" w:rsidRDefault="00D12CED" w:rsidP="00D12CED"/>
    <w:p w14:paraId="0664038E" w14:textId="77777777" w:rsidR="00D12CED" w:rsidRDefault="00D12CED" w:rsidP="00967298"/>
    <w:p w14:paraId="08C0E66D" w14:textId="7DD3A76A" w:rsidR="00BC4BF3" w:rsidRDefault="00A8659B" w:rsidP="00967298">
      <w:r>
        <w:t>****</w:t>
      </w:r>
      <w:r w:rsidR="00D12CED">
        <w:br w:type="textWrapping" w:clear="all"/>
      </w:r>
    </w:p>
    <w:p w14:paraId="3BAF0D67" w14:textId="77777777" w:rsidR="00F769E9" w:rsidRDefault="00F769E9" w:rsidP="00967298"/>
    <w:p w14:paraId="5D9388A0" w14:textId="4F34C73C" w:rsidR="000E2404" w:rsidRDefault="00947185" w:rsidP="00967298">
      <w:r>
        <w:t>Tout d’abord , apportons une explication a la configuration . Cette configuration joue sur la logique suivante </w:t>
      </w:r>
      <w:r w:rsidRPr="00947185">
        <w:rPr>
          <w:highlight w:val="lightGray"/>
        </w:rPr>
        <w:t xml:space="preserve">: </w:t>
      </w:r>
      <w:r w:rsidRPr="00947185">
        <w:rPr>
          <w:rFonts w:ascii="Consolas" w:hAnsi="Consolas"/>
          <w:sz w:val="18"/>
          <w:szCs w:val="18"/>
          <w:highlight w:val="lightGray"/>
          <w:shd w:val="clear" w:color="auto" w:fill="FFFFFF"/>
        </w:rPr>
        <w:t>boule jour_de_tirage numero_de_tirage_dans_le_</w:t>
      </w:r>
      <w:r w:rsidR="00D12CED" w:rsidRPr="00947185">
        <w:rPr>
          <w:rFonts w:ascii="Consolas" w:hAnsi="Consolas"/>
          <w:sz w:val="18"/>
          <w:szCs w:val="18"/>
          <w:highlight w:val="lightGray"/>
          <w:shd w:val="clear" w:color="auto" w:fill="FFFFFF"/>
        </w:rPr>
        <w:t>cycle ;</w:t>
      </w:r>
    </w:p>
    <w:p w14:paraId="4FC27212" w14:textId="4CDB36AA" w:rsidR="00D12CED" w:rsidRDefault="00947185" w:rsidP="00967298">
      <w:r>
        <w:t xml:space="preserve">Pour </w:t>
      </w:r>
      <w:r w:rsidR="00D12CED">
        <w:t>rappel,</w:t>
      </w:r>
      <w:r>
        <w:t xml:space="preserve"> </w:t>
      </w:r>
      <w:r w:rsidR="00D12CED">
        <w:t xml:space="preserve">en ce qui concerne le codage des </w:t>
      </w:r>
      <w:r w:rsidR="003D7248">
        <w:t>boules,</w:t>
      </w:r>
      <w:r w:rsidR="00D12CED">
        <w:t xml:space="preserve"> ce codage prend 0 si la somme des boules (variables exogènes B1 à B5) est </w:t>
      </w:r>
      <w:r w:rsidR="005F7AFC">
        <w:t>pair. Elle</w:t>
      </w:r>
      <w:r w:rsidR="00D12CED">
        <w:t xml:space="preserve"> est codée 1 sinon.</w:t>
      </w:r>
    </w:p>
    <w:p w14:paraId="5EE41172" w14:textId="1F571A82" w:rsidR="00D12CED" w:rsidRDefault="00D12CED" w:rsidP="00967298">
      <w:r>
        <w:t>Le jour de tirage est codé en 0 s’il s’agit d’un Mardi et en 1 s’il s’agit d’un Vendredi.</w:t>
      </w:r>
    </w:p>
    <w:p w14:paraId="74B317E3" w14:textId="3B1357A7" w:rsidR="00D12CED" w:rsidRDefault="00D12CED" w:rsidP="00967298">
      <w:r>
        <w:t xml:space="preserve">Quant au numéro de tirage dans le cycle, il est codé en 0 si le numéro de tirage est compris entre 1 et 5 et en 1 </w:t>
      </w:r>
      <w:r w:rsidR="003D7248">
        <w:t>sinon.</w:t>
      </w:r>
    </w:p>
    <w:p w14:paraId="22E9DCAE" w14:textId="25929C83" w:rsidR="0064584F" w:rsidRDefault="00D12CED" w:rsidP="00967298">
      <w:r>
        <w:t>Ce</w:t>
      </w:r>
      <w:r w:rsidR="008953DD">
        <w:t xml:space="preserve"> tableau s’interprète comme suit : avec le premier lambda, la probabilité que Y soit égale à 0 sachant la configuration 1 1 1 est 0.623, la probabilité que le Y soit égale a 1 est de 0.069 et la probabilité que le Y soit égale a 2 est très </w:t>
      </w:r>
      <w:r w:rsidR="0064584F">
        <w:t>petite, égale</w:t>
      </w:r>
      <w:r w:rsidR="008953DD">
        <w:t xml:space="preserve"> à </w:t>
      </w:r>
      <w:r w:rsidR="005F7AFC">
        <w:t>0. 069.</w:t>
      </w:r>
      <w:r w:rsidR="005F7AFC" w:rsidRPr="005F7AFC">
        <w:t xml:space="preserve"> </w:t>
      </w:r>
      <w:r w:rsidR="005F7AFC">
        <w:t>Ces prévisions sont valables pour la base de données dans son ensemble. La</w:t>
      </w:r>
      <w:r w:rsidR="00E00EDA">
        <w:t xml:space="preserve"> probabilité qui nous semble la plus importante est dans le cas du lambda égale </w:t>
      </w:r>
      <w:r w:rsidR="005F7AFC">
        <w:t>à</w:t>
      </w:r>
      <w:r w:rsidR="00E00EDA">
        <w:t xml:space="preserve"> 0.35066 pour la </w:t>
      </w:r>
      <w:r w:rsidR="005F7AFC">
        <w:t>configuration 0 0 1 pour le calcul de Y=0 . Cette probabilité est 0.70. La modalité 0 revient très souvent dans le cas d’une somme des boules paires, pour un tirage effectuer un Mardi et pour un numéro de tirage n’étant pas compris entre 0 et 1</w:t>
      </w:r>
      <w:r w:rsidR="0064584F">
        <w:t xml:space="preserve">. Dans la suite, nous traiterons la prévision suivant l’année 2019 dans un premier temps, puis suivant l’année 2020 dans un second </w:t>
      </w:r>
      <w:r w:rsidR="00E01AB5">
        <w:t>temps.</w:t>
      </w:r>
      <w:r w:rsidR="0064584F">
        <w:t xml:space="preserve"> </w:t>
      </w:r>
    </w:p>
    <w:p w14:paraId="074D6F92" w14:textId="40BDFB4C" w:rsidR="003D7248" w:rsidRDefault="003D7248" w:rsidP="00967298"/>
    <w:p w14:paraId="4958F653" w14:textId="77777777" w:rsidR="001F70D2" w:rsidRDefault="001F70D2" w:rsidP="00967298">
      <w:pPr>
        <w:rPr>
          <w:color w:val="4472C4" w:themeColor="accent1"/>
          <w:sz w:val="40"/>
          <w:szCs w:val="40"/>
        </w:rPr>
      </w:pPr>
    </w:p>
    <w:p w14:paraId="535E627B" w14:textId="01F47717" w:rsidR="003D7248" w:rsidRDefault="003D7248" w:rsidP="00967298">
      <w:pPr>
        <w:rPr>
          <w:color w:val="4472C4" w:themeColor="accent1"/>
          <w:sz w:val="40"/>
          <w:szCs w:val="40"/>
        </w:rPr>
      </w:pPr>
      <w:r w:rsidRPr="003D7248">
        <w:rPr>
          <w:color w:val="4472C4" w:themeColor="accent1"/>
          <w:sz w:val="40"/>
          <w:szCs w:val="40"/>
        </w:rPr>
        <w:lastRenderedPageBreak/>
        <w:t>2019</w:t>
      </w:r>
    </w:p>
    <w:p w14:paraId="7CBD118E" w14:textId="58A1EA17" w:rsidR="00850296" w:rsidRDefault="00850296" w:rsidP="00967298">
      <w:pPr>
        <w:rPr>
          <w:color w:val="4472C4" w:themeColor="accent1"/>
          <w:sz w:val="40"/>
          <w:szCs w:val="40"/>
        </w:rPr>
      </w:pPr>
      <w:r>
        <w:rPr>
          <w:noProof/>
        </w:rPr>
        <w:drawing>
          <wp:inline distT="0" distB="0" distL="0" distR="0" wp14:anchorId="7DF5C3F8" wp14:editId="7280F773">
            <wp:extent cx="5314950" cy="4119203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276" cy="4123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C3F19" w14:textId="20704678" w:rsidR="00850296" w:rsidRPr="00572FEF" w:rsidRDefault="00572FEF" w:rsidP="00967298">
      <w:r>
        <w:t xml:space="preserve">Nous restons toujours avec la base au format log car comme dit précédemment, elle est plus facile à manier. Le tableau ci-dessus nous témoigne des statistiques de la variable quantitative (nombre de grilles jouées) . Notre étude utilisera encore une fois essentiellement, la moyenne, qui est de 17.0470 grilles jouées. Ainsi, à l’aide de cette </w:t>
      </w:r>
      <w:r w:rsidR="00E43500">
        <w:t>donnée,</w:t>
      </w:r>
      <w:r>
        <w:t xml:space="preserve"> nous pouvons commencer nos prédictions pour une configuration donnée.</w:t>
      </w:r>
    </w:p>
    <w:p w14:paraId="033327FB" w14:textId="5C917943" w:rsidR="00850296" w:rsidRDefault="00850296" w:rsidP="00967298">
      <w:pPr>
        <w:rPr>
          <w:color w:val="4472C4" w:themeColor="accent1"/>
          <w:sz w:val="40"/>
          <w:szCs w:val="40"/>
        </w:rPr>
      </w:pPr>
    </w:p>
    <w:p w14:paraId="53E5D835" w14:textId="4B5AB993" w:rsidR="00850296" w:rsidRPr="00850296" w:rsidRDefault="00850296" w:rsidP="00967298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44755DB4" wp14:editId="5571A804">
            <wp:extent cx="3905153" cy="2207260"/>
            <wp:effectExtent l="0" t="0" r="635" b="254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078" cy="2231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BCDD5" w14:textId="2F588E9E" w:rsidR="00E01AB5" w:rsidRDefault="00850296" w:rsidP="00967298">
      <w:r>
        <w:rPr>
          <w:noProof/>
        </w:rPr>
        <w:lastRenderedPageBreak/>
        <w:drawing>
          <wp:inline distT="0" distB="0" distL="0" distR="0" wp14:anchorId="73AF6C65" wp14:editId="72D9F9FF">
            <wp:extent cx="5760720" cy="120904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41B49" w14:textId="6277C231" w:rsidR="00850296" w:rsidRDefault="00850296" w:rsidP="00967298"/>
    <w:p w14:paraId="14F3CF23" w14:textId="4FC0A2FD" w:rsidR="00850296" w:rsidRDefault="00A05267" w:rsidP="00967298">
      <w:r>
        <w:t>Comme précédemment</w:t>
      </w:r>
      <w:r w:rsidRPr="00A05267">
        <w:t>, l’algorithme</w:t>
      </w:r>
      <w:r>
        <w:t xml:space="preserve"> a </w:t>
      </w:r>
      <w:r>
        <w:t xml:space="preserve">convergé . </w:t>
      </w:r>
      <w:r w:rsidR="00E43500">
        <w:t xml:space="preserve">L’estimation des </w:t>
      </w:r>
      <w:r>
        <w:t>bêtas est</w:t>
      </w:r>
      <w:r w:rsidR="00E43500">
        <w:t xml:space="preserve"> donné dans le tableau ci-dessous. Les betas des variables qualitatives ne sont toujours pas interprétables. Nous interprèterons uniquement le beta de la variable quantitative après avoir discuté de la significativité des variables </w:t>
      </w:r>
      <w:r>
        <w:t>explicatives.</w:t>
      </w:r>
      <w:r w:rsidR="00E43500">
        <w:t xml:space="preserve"> </w:t>
      </w:r>
    </w:p>
    <w:p w14:paraId="7E050322" w14:textId="4D610024" w:rsidR="00850296" w:rsidRDefault="00850296" w:rsidP="00967298">
      <w:pPr>
        <w:rPr>
          <w:noProof/>
        </w:rPr>
      </w:pPr>
      <w:r>
        <w:rPr>
          <w:noProof/>
        </w:rPr>
        <w:drawing>
          <wp:inline distT="0" distB="0" distL="0" distR="0" wp14:anchorId="41EBB06B" wp14:editId="7FEFB7B8">
            <wp:extent cx="5760720" cy="391223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09CC8" w14:textId="6CF486A3" w:rsidR="0041628F" w:rsidRDefault="00EC78F9" w:rsidP="0041628F">
      <w:r>
        <w:t xml:space="preserve">Le critère AIC est passé de 294 pour une étude sur les 2 </w:t>
      </w:r>
      <w:r w:rsidR="00AA45F1">
        <w:t>années,</w:t>
      </w:r>
      <w:r>
        <w:t xml:space="preserve"> a 152 pour une étude uniquement sur l’année </w:t>
      </w:r>
      <w:r w:rsidR="00AA45F1">
        <w:t>2019.</w:t>
      </w:r>
      <w:r>
        <w:t xml:space="preserve"> Sous la volonté d’une minimisation du critère </w:t>
      </w:r>
      <w:r w:rsidR="00AA45F1">
        <w:t>AIC,</w:t>
      </w:r>
      <w:r>
        <w:t xml:space="preserve"> il est clair que le </w:t>
      </w:r>
      <w:r w:rsidR="00AA45F1">
        <w:t>modèle</w:t>
      </w:r>
      <w:r>
        <w:t xml:space="preserve"> « fit » mieux sur l’année 2019 que </w:t>
      </w:r>
      <w:r w:rsidR="00AA45F1">
        <w:t xml:space="preserve">sur les 2 années combinées. </w:t>
      </w:r>
      <w:r w:rsidR="00E43500">
        <w:t xml:space="preserve">Les coefficients des variables explicatives restent non significatifs.  Nous pouvons dire que notre modèle fait fi du fait que l’année soit </w:t>
      </w:r>
      <w:r w:rsidR="0041628F">
        <w:t>précisée</w:t>
      </w:r>
      <w:r w:rsidR="00E43500">
        <w:t xml:space="preserve"> ou </w:t>
      </w:r>
      <w:r w:rsidR="0041628F">
        <w:t>pas.</w:t>
      </w:r>
      <w:r w:rsidR="00E43500">
        <w:t xml:space="preserve"> La conclusion reste la même : « Si on connaissait quelles variables jouent sur l’</w:t>
      </w:r>
      <w:r w:rsidR="0041628F">
        <w:t>euromillion</w:t>
      </w:r>
      <w:r w:rsidR="00E43500">
        <w:t xml:space="preserve"> , le nombre gagnant aurait énormément augmenté » </w:t>
      </w:r>
      <w:r w:rsidR="0041628F">
        <w:t xml:space="preserve">. Nous pouvons dire que l’augmentation de 1% du nombre e grilles joué entraine une diminution de 0.19 du nombre de boules supérieurs à 10. </w:t>
      </w:r>
    </w:p>
    <w:p w14:paraId="7BDDFB6B" w14:textId="6422B612" w:rsidR="00D90087" w:rsidRDefault="00D90087" w:rsidP="0041628F">
      <w:r>
        <w:t>Par la suite, la prédiction d’une configuration nous permet de d’avoir un certain lambda : un lambda estimé . Ce lambda estimé nous permet de calculer une proba suivant a=0 1 ou 2. Tout ceci est résumé dans le tableau ci-dessous.</w:t>
      </w:r>
    </w:p>
    <w:p w14:paraId="62ECF141" w14:textId="45BB89E2" w:rsidR="00E43500" w:rsidRPr="00E43500" w:rsidRDefault="00E43500" w:rsidP="00E43500"/>
    <w:p w14:paraId="337BF7B6" w14:textId="40E7FD7A" w:rsidR="00A8659B" w:rsidRDefault="00A8659B" w:rsidP="00967298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8758164" wp14:editId="7C0D32A8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4629150" cy="4133850"/>
            <wp:effectExtent l="0" t="0" r="0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3A5B45" w14:textId="77777777" w:rsidR="00A8659B" w:rsidRPr="00A8659B" w:rsidRDefault="00A8659B" w:rsidP="00A8659B"/>
    <w:p w14:paraId="1352F74B" w14:textId="77777777" w:rsidR="00A8659B" w:rsidRPr="00A8659B" w:rsidRDefault="00A8659B" w:rsidP="00A8659B"/>
    <w:p w14:paraId="34A0B966" w14:textId="77777777" w:rsidR="00A8659B" w:rsidRPr="00A8659B" w:rsidRDefault="00A8659B" w:rsidP="00A8659B"/>
    <w:p w14:paraId="228D45A0" w14:textId="77777777" w:rsidR="00A8659B" w:rsidRPr="00A8659B" w:rsidRDefault="00A8659B" w:rsidP="00A8659B"/>
    <w:p w14:paraId="537F0EE8" w14:textId="7CD78351" w:rsidR="00A8659B" w:rsidRPr="00A8659B" w:rsidRDefault="00A8659B" w:rsidP="00A8659B">
      <w:r>
        <w:t>****</w:t>
      </w:r>
    </w:p>
    <w:p w14:paraId="5BB8D19F" w14:textId="77777777" w:rsidR="00A8659B" w:rsidRPr="00A8659B" w:rsidRDefault="00A8659B" w:rsidP="00A8659B"/>
    <w:p w14:paraId="500386CE" w14:textId="77777777" w:rsidR="00A8659B" w:rsidRPr="00A8659B" w:rsidRDefault="00A8659B" w:rsidP="00A8659B"/>
    <w:p w14:paraId="5E2D4AF7" w14:textId="77777777" w:rsidR="00A8659B" w:rsidRDefault="00A8659B" w:rsidP="00967298"/>
    <w:p w14:paraId="79072C59" w14:textId="215D5237" w:rsidR="00A8659B" w:rsidRDefault="00A8659B" w:rsidP="00967298">
      <w:r>
        <w:t>****</w:t>
      </w:r>
    </w:p>
    <w:p w14:paraId="03409BC3" w14:textId="71E1B200" w:rsidR="00A8659B" w:rsidRDefault="00A8659B" w:rsidP="00967298"/>
    <w:p w14:paraId="09866C21" w14:textId="565E167D" w:rsidR="00E01AB5" w:rsidRDefault="00A8659B" w:rsidP="00967298">
      <w:r>
        <w:br w:type="textWrapping" w:clear="all"/>
      </w:r>
      <w:r w:rsidR="005F7AFC">
        <w:t xml:space="preserve">Les 2 cas de figures qui nous intéressent sont les cas 1 0 0 pour un Y égal </w:t>
      </w:r>
      <w:r w:rsidR="00EC78F9">
        <w:t>à</w:t>
      </w:r>
      <w:r w:rsidR="005F7AFC">
        <w:t xml:space="preserve"> 2 avec un lambda estimé </w:t>
      </w:r>
      <w:r w:rsidR="00EC78F9">
        <w:t xml:space="preserve">à </w:t>
      </w:r>
      <w:r w:rsidR="00B63552">
        <w:t>0.616,</w:t>
      </w:r>
      <w:r w:rsidR="005F7AFC">
        <w:t xml:space="preserve"> et le cas 0 1 1 pour un Y égal a 0 pour un lamb</w:t>
      </w:r>
      <w:r w:rsidR="00B63552">
        <w:t>d</w:t>
      </w:r>
      <w:r w:rsidR="005F7AFC">
        <w:t xml:space="preserve">a estimé à 0.25. Dans le premier cas de </w:t>
      </w:r>
      <w:r w:rsidR="00B63552">
        <w:t>figure,</w:t>
      </w:r>
      <w:r w:rsidR="005F7AFC">
        <w:t xml:space="preserve"> </w:t>
      </w:r>
      <w:r w:rsidR="00B63552">
        <w:t xml:space="preserve">la probabilité que les deux boules soient supérieures </w:t>
      </w:r>
      <w:r w:rsidR="00EC78F9">
        <w:t>à</w:t>
      </w:r>
      <w:r w:rsidR="00B63552">
        <w:t xml:space="preserve"> 10, sachant que la somme des boules est impaire, que le tirage ait lieu un Vendredi et que le numéro de tirage soit compris entre 1 et 5, cette probabilité est relativement </w:t>
      </w:r>
      <w:r w:rsidR="00EC78F9">
        <w:t>élevée</w:t>
      </w:r>
      <w:r w:rsidR="00B63552">
        <w:t xml:space="preserve"> au regard de </w:t>
      </w:r>
      <w:r w:rsidR="00EC78F9">
        <w:t>tous les autres cas</w:t>
      </w:r>
      <w:r w:rsidR="00B63552">
        <w:t xml:space="preserve"> de figure où nous souhait</w:t>
      </w:r>
      <w:r w:rsidR="00EC78F9">
        <w:t>ons</w:t>
      </w:r>
      <w:r w:rsidR="00B63552">
        <w:t xml:space="preserve"> avoir toutes les 2 boules supérieurs </w:t>
      </w:r>
      <w:r w:rsidR="00EC78F9">
        <w:t>à</w:t>
      </w:r>
      <w:r w:rsidR="00B63552">
        <w:t xml:space="preserve"> 10. Cette proba est de 0.10 pratiquement alors que nous av</w:t>
      </w:r>
      <w:r w:rsidR="00EC78F9">
        <w:t>i</w:t>
      </w:r>
      <w:r w:rsidR="00B63552">
        <w:t xml:space="preserve">ons l’habitude d’avoir des probas de l’ordre de </w:t>
      </w:r>
      <w:r w:rsidR="00EC78F9">
        <w:t>0.07.</w:t>
      </w:r>
      <w:r w:rsidR="00B63552">
        <w:t xml:space="preserve"> Dans le deuxième cas de figure, la proba qu’aucune des 2 boules soient </w:t>
      </w:r>
      <w:r w:rsidR="00EC78F9">
        <w:t>supérieures</w:t>
      </w:r>
      <w:r w:rsidR="00B63552">
        <w:t xml:space="preserve"> </w:t>
      </w:r>
      <w:r w:rsidR="00EC78F9">
        <w:t>à</w:t>
      </w:r>
      <w:r w:rsidR="00B63552">
        <w:t xml:space="preserve"> 10, pour un lambda estimé à </w:t>
      </w:r>
      <w:r w:rsidR="00EC78F9">
        <w:t>0.25, sachant</w:t>
      </w:r>
      <w:r w:rsidR="00B63552">
        <w:t xml:space="preserve"> que la somme des boules soient pa</w:t>
      </w:r>
      <w:r w:rsidR="00EC78F9">
        <w:t xml:space="preserve">ire, pour un Vendredi comme jour de tirage, avec un numéro de tirage n’étant pas compris entre 1 et 5, cette proba est très élevé et est égale a 0.77. En d’autres termes, sous ces hypothèses, nous sommes sures a 80% qu’aucune des boules ne sera supérieurs a 10  </w:t>
      </w:r>
    </w:p>
    <w:p w14:paraId="19573612" w14:textId="41C20776" w:rsidR="0064584F" w:rsidRPr="00A8659B" w:rsidRDefault="0064584F" w:rsidP="00967298">
      <w:pPr>
        <w:rPr>
          <w:b/>
          <w:bCs/>
          <w:i/>
          <w:iCs/>
          <w:u w:val="single"/>
        </w:rPr>
      </w:pPr>
    </w:p>
    <w:p w14:paraId="2A5BF297" w14:textId="77777777" w:rsidR="003D7248" w:rsidRDefault="003D7248" w:rsidP="00D30FD7">
      <w:pPr>
        <w:tabs>
          <w:tab w:val="left" w:pos="2040"/>
        </w:tabs>
        <w:rPr>
          <w:b/>
          <w:bCs/>
          <w:i/>
          <w:iCs/>
          <w:u w:val="single"/>
        </w:rPr>
      </w:pPr>
    </w:p>
    <w:p w14:paraId="68BD837A" w14:textId="77777777" w:rsidR="003D7248" w:rsidRDefault="003D7248" w:rsidP="00D30FD7">
      <w:pPr>
        <w:tabs>
          <w:tab w:val="left" w:pos="2040"/>
        </w:tabs>
        <w:rPr>
          <w:b/>
          <w:bCs/>
          <w:i/>
          <w:iCs/>
          <w:u w:val="single"/>
        </w:rPr>
      </w:pPr>
    </w:p>
    <w:p w14:paraId="7C973606" w14:textId="0D4C7D53" w:rsidR="003D7248" w:rsidRDefault="001F70D2" w:rsidP="00D30FD7">
      <w:pPr>
        <w:tabs>
          <w:tab w:val="left" w:pos="2040"/>
        </w:tabs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>2020</w:t>
      </w:r>
    </w:p>
    <w:p w14:paraId="4A708BBB" w14:textId="7CF2C35A" w:rsidR="00AA45F1" w:rsidRPr="00AA45F1" w:rsidRDefault="00AA45F1" w:rsidP="00D30FD7">
      <w:pPr>
        <w:tabs>
          <w:tab w:val="left" w:pos="2040"/>
        </w:tabs>
      </w:pPr>
      <w:r>
        <w:t>Malheureusement, 2020 n’a pas été une année comme les autres. Ainsi, sous la contrainte du</w:t>
      </w:r>
      <w:r w:rsidR="00A64441">
        <w:t xml:space="preserve">  </w:t>
      </w:r>
      <w:r>
        <w:t xml:space="preserve"> COVID-</w:t>
      </w:r>
      <w:r w:rsidR="00A64441">
        <w:t>19,</w:t>
      </w:r>
      <w:r>
        <w:t xml:space="preserve"> il est clair qu’un certain nombre de données statistiques  soit affecté . </w:t>
      </w:r>
    </w:p>
    <w:p w14:paraId="3C1A956C" w14:textId="77777777" w:rsidR="003D7248" w:rsidRDefault="003D7248" w:rsidP="00D30FD7">
      <w:pPr>
        <w:tabs>
          <w:tab w:val="left" w:pos="2040"/>
        </w:tabs>
        <w:rPr>
          <w:b/>
          <w:bCs/>
          <w:i/>
          <w:iCs/>
          <w:u w:val="single"/>
        </w:rPr>
      </w:pPr>
    </w:p>
    <w:p w14:paraId="3EBB191F" w14:textId="6C4E5D54" w:rsidR="003D7248" w:rsidRDefault="001F70D2" w:rsidP="00D30FD7">
      <w:pPr>
        <w:tabs>
          <w:tab w:val="left" w:pos="2040"/>
        </w:tabs>
        <w:rPr>
          <w:b/>
          <w:bCs/>
          <w:i/>
          <w:iCs/>
          <w:u w:val="single"/>
        </w:rPr>
      </w:pPr>
      <w:r>
        <w:rPr>
          <w:noProof/>
        </w:rPr>
        <w:lastRenderedPageBreak/>
        <w:drawing>
          <wp:inline distT="0" distB="0" distL="0" distR="0" wp14:anchorId="06FFB49D" wp14:editId="17791D17">
            <wp:extent cx="5760720" cy="3822700"/>
            <wp:effectExtent l="0" t="0" r="0" b="635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A824E" w14:textId="6A82CF94" w:rsidR="003D7248" w:rsidRPr="00AA45F1" w:rsidRDefault="00AA45F1" w:rsidP="00D30FD7">
      <w:pPr>
        <w:tabs>
          <w:tab w:val="left" w:pos="2040"/>
        </w:tabs>
      </w:pPr>
      <w:r>
        <w:t>Comme dit ci-</w:t>
      </w:r>
      <w:r w:rsidR="00A05267">
        <w:t>dessus,</w:t>
      </w:r>
      <w:r>
        <w:t xml:space="preserve"> </w:t>
      </w:r>
      <w:r w:rsidR="00A64441">
        <w:t>en raison</w:t>
      </w:r>
      <w:r>
        <w:t xml:space="preserve"> du confinement et de la fermeture de</w:t>
      </w:r>
      <w:r w:rsidR="00B102B1">
        <w:t xml:space="preserve"> certains</w:t>
      </w:r>
      <w:r>
        <w:t xml:space="preserve"> points de ventes relatifs à l’euromillion , le nombre de grilles vendus</w:t>
      </w:r>
      <w:r w:rsidR="005D437E">
        <w:t xml:space="preserve"> en moyenne</w:t>
      </w:r>
      <w:r>
        <w:t xml:space="preserve"> baisse . Notre étude utilisera encore une fois essentiellement, la moyenne, qui est </w:t>
      </w:r>
      <w:r w:rsidR="00A05267">
        <w:t>passé de</w:t>
      </w:r>
      <w:r>
        <w:t xml:space="preserve"> 17.0470 </w:t>
      </w:r>
      <w:r w:rsidR="00A05267">
        <w:t xml:space="preserve">à 16.844 </w:t>
      </w:r>
      <w:r>
        <w:t xml:space="preserve">grilles jouées. </w:t>
      </w:r>
      <w:r w:rsidR="00A05267">
        <w:t xml:space="preserve">Comme précédemment, nous avons : </w:t>
      </w:r>
    </w:p>
    <w:p w14:paraId="5B08DA2D" w14:textId="2680445B" w:rsidR="003D7248" w:rsidRDefault="00D90087" w:rsidP="00D30FD7">
      <w:pPr>
        <w:tabs>
          <w:tab w:val="left" w:pos="2040"/>
        </w:tabs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23333467" wp14:editId="42BF0CD5">
            <wp:extent cx="5800725" cy="2258060"/>
            <wp:effectExtent l="0" t="0" r="9525" b="889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408" cy="2271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6EC70" w14:textId="555C568A" w:rsidR="001F70D2" w:rsidRDefault="001F70D2" w:rsidP="00D30FD7">
      <w:pPr>
        <w:tabs>
          <w:tab w:val="left" w:pos="2040"/>
        </w:tabs>
      </w:pPr>
      <w:r>
        <w:rPr>
          <w:noProof/>
        </w:rPr>
        <w:drawing>
          <wp:inline distT="0" distB="0" distL="0" distR="0" wp14:anchorId="6681028F" wp14:editId="1B698864">
            <wp:extent cx="5760720" cy="1198880"/>
            <wp:effectExtent l="0" t="0" r="0" b="127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3B0D7" w14:textId="2A75ED72" w:rsidR="00A05267" w:rsidRDefault="00A05267" w:rsidP="00A05267">
      <w:r>
        <w:lastRenderedPageBreak/>
        <w:t>L’estimation des bêtas</w:t>
      </w:r>
      <w:r>
        <w:t xml:space="preserve"> s’illustre </w:t>
      </w:r>
      <w:r>
        <w:t xml:space="preserve">dans le tableau ci-dessous. Les betas des variables qualitatives </w:t>
      </w:r>
      <w:r>
        <w:t>restent</w:t>
      </w:r>
      <w:r>
        <w:t xml:space="preserve"> </w:t>
      </w:r>
      <w:r>
        <w:t>non</w:t>
      </w:r>
      <w:r>
        <w:t xml:space="preserve"> interprétables. Nous interprèterons uniquement le beta de la variable quantitative après avoir discuté de la significativité des variables </w:t>
      </w:r>
      <w:r>
        <w:t>explicatives.</w:t>
      </w:r>
      <w:r>
        <w:t xml:space="preserve"> </w:t>
      </w:r>
    </w:p>
    <w:p w14:paraId="3BA7CC34" w14:textId="2F51B1BF" w:rsidR="001F70D2" w:rsidRDefault="001F70D2" w:rsidP="00D30FD7">
      <w:pPr>
        <w:tabs>
          <w:tab w:val="left" w:pos="2040"/>
        </w:tabs>
      </w:pPr>
    </w:p>
    <w:p w14:paraId="6C1CB178" w14:textId="23D13491" w:rsidR="001F70D2" w:rsidRDefault="001F70D2" w:rsidP="00D30FD7">
      <w:pPr>
        <w:tabs>
          <w:tab w:val="left" w:pos="2040"/>
        </w:tabs>
      </w:pPr>
    </w:p>
    <w:p w14:paraId="2BDA6EC7" w14:textId="75D8826F" w:rsidR="001F70D2" w:rsidRDefault="001F70D2" w:rsidP="00D30FD7">
      <w:pPr>
        <w:tabs>
          <w:tab w:val="left" w:pos="2040"/>
        </w:tabs>
      </w:pPr>
    </w:p>
    <w:p w14:paraId="0E10DABB" w14:textId="61C02CD4" w:rsidR="001F70D2" w:rsidRDefault="001F70D2" w:rsidP="00D30FD7">
      <w:pPr>
        <w:tabs>
          <w:tab w:val="left" w:pos="2040"/>
        </w:tabs>
        <w:rPr>
          <w:noProof/>
        </w:rPr>
      </w:pPr>
      <w:r>
        <w:rPr>
          <w:noProof/>
        </w:rPr>
        <w:drawing>
          <wp:inline distT="0" distB="0" distL="0" distR="0" wp14:anchorId="456AC942" wp14:editId="15F8E1CB">
            <wp:extent cx="4250730" cy="401955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008" cy="4062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4BB73" w14:textId="1A50C044" w:rsidR="00A05267" w:rsidRDefault="00A05267" w:rsidP="00A05267">
      <w:pPr>
        <w:tabs>
          <w:tab w:val="left" w:pos="2040"/>
        </w:tabs>
      </w:pPr>
      <w:r>
        <w:tab/>
      </w:r>
    </w:p>
    <w:p w14:paraId="6B72423B" w14:textId="686D48DB" w:rsidR="00A05267" w:rsidRDefault="00A05267" w:rsidP="00A05267">
      <w:r>
        <w:t>Le critère AIC est passé d</w:t>
      </w:r>
      <w:r>
        <w:t>e</w:t>
      </w:r>
      <w:r>
        <w:t xml:space="preserve"> 152 pour une étude uniquement sur l’année 2019</w:t>
      </w:r>
      <w:r>
        <w:t>, à 146 pour l’année 2020</w:t>
      </w:r>
      <w:r>
        <w:t xml:space="preserve">. </w:t>
      </w:r>
      <w:r>
        <w:t>L</w:t>
      </w:r>
      <w:r>
        <w:t>e modèle « fit » mieux sur l’année 20</w:t>
      </w:r>
      <w:r>
        <w:t>20</w:t>
      </w:r>
      <w:r>
        <w:t xml:space="preserve"> </w:t>
      </w:r>
      <w:r w:rsidR="005D437E">
        <w:t>comparé</w:t>
      </w:r>
      <w:r w:rsidR="00D90087">
        <w:t xml:space="preserve"> </w:t>
      </w:r>
      <w:r w:rsidR="005D437E">
        <w:t>aux</w:t>
      </w:r>
      <w:r w:rsidR="00D90087">
        <w:t xml:space="preserve"> cas </w:t>
      </w:r>
      <w:r w:rsidR="005D437E">
        <w:t>précédents</w:t>
      </w:r>
      <w:r>
        <w:t>. Les coefficients des variables explicatives restent non significatifs</w:t>
      </w:r>
      <w:r w:rsidR="00D90087">
        <w:t>, ce qui ne nous surprend plus</w:t>
      </w:r>
      <w:r>
        <w:t xml:space="preserve">. </w:t>
      </w:r>
      <w:r w:rsidR="00D90087">
        <w:t xml:space="preserve">De </w:t>
      </w:r>
      <w:r w:rsidR="005D437E">
        <w:t>plus,</w:t>
      </w:r>
      <w:r w:rsidR="00D90087">
        <w:t xml:space="preserve"> </w:t>
      </w:r>
      <w:r>
        <w:t xml:space="preserve">l’augmentation de 1% du nombre </w:t>
      </w:r>
      <w:r w:rsidR="00D90087">
        <w:t>d</w:t>
      </w:r>
      <w:r>
        <w:t>e grilles joué entraine une diminution de 0.</w:t>
      </w:r>
      <w:r w:rsidR="00D90087">
        <w:t>36</w:t>
      </w:r>
      <w:r>
        <w:t xml:space="preserve"> du nombre de boules supérieurs à 10. </w:t>
      </w:r>
    </w:p>
    <w:p w14:paraId="073C8F89" w14:textId="10CF24B6" w:rsidR="00A05267" w:rsidRDefault="00B102B1" w:rsidP="00521A48">
      <w:r>
        <w:t>Notre tableau qui résume nos lambdas calculés suivant une certaine configuration et les probabilités associées</w:t>
      </w:r>
      <w:r w:rsidR="00521A48">
        <w:t>,</w:t>
      </w:r>
      <w:r>
        <w:t xml:space="preserve"> se présente</w:t>
      </w:r>
      <w:r w:rsidR="00521A48">
        <w:t>nt</w:t>
      </w:r>
      <w:r>
        <w:t xml:space="preserve"> ci-dessous. Nous tenterons de commenter certaines probabilités qui se distinguent</w:t>
      </w:r>
      <w:r w:rsidR="00521A48">
        <w:t xml:space="preserve"> de par</w:t>
      </w:r>
      <w:r>
        <w:t xml:space="preserve"> leurs </w:t>
      </w:r>
      <w:r w:rsidR="00521A48">
        <w:t xml:space="preserve">grandeurs. </w:t>
      </w:r>
    </w:p>
    <w:p w14:paraId="1011523E" w14:textId="77777777" w:rsidR="00357C8D" w:rsidRDefault="00582A26" w:rsidP="00D30FD7">
      <w:pPr>
        <w:tabs>
          <w:tab w:val="left" w:pos="2040"/>
        </w:tabs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841A5F4" wp14:editId="39A790C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369093" cy="4057555"/>
            <wp:effectExtent l="0" t="0" r="0" b="635"/>
            <wp:wrapSquare wrapText="bothSides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093" cy="40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996B0A" w14:textId="3B83B6D7" w:rsidR="00357C8D" w:rsidRDefault="00357C8D" w:rsidP="00D30FD7">
      <w:pPr>
        <w:tabs>
          <w:tab w:val="left" w:pos="2040"/>
        </w:tabs>
      </w:pPr>
      <w:r>
        <w:t>***</w:t>
      </w:r>
    </w:p>
    <w:p w14:paraId="2C10D2F0" w14:textId="77777777" w:rsidR="00357C8D" w:rsidRPr="00357C8D" w:rsidRDefault="00357C8D" w:rsidP="00357C8D"/>
    <w:p w14:paraId="79947B81" w14:textId="688C0974" w:rsidR="00357C8D" w:rsidRDefault="00357C8D" w:rsidP="00D30FD7">
      <w:pPr>
        <w:tabs>
          <w:tab w:val="left" w:pos="2040"/>
        </w:tabs>
      </w:pPr>
    </w:p>
    <w:p w14:paraId="13F3F2C3" w14:textId="2FBE8E4C" w:rsidR="00357C8D" w:rsidRDefault="00357C8D" w:rsidP="00D30FD7">
      <w:pPr>
        <w:tabs>
          <w:tab w:val="left" w:pos="2040"/>
        </w:tabs>
      </w:pPr>
      <w:r>
        <w:t>***</w:t>
      </w:r>
    </w:p>
    <w:p w14:paraId="22433FCF" w14:textId="02C0C61F" w:rsidR="00357C8D" w:rsidRDefault="00357C8D" w:rsidP="00D30FD7">
      <w:pPr>
        <w:tabs>
          <w:tab w:val="left" w:pos="2040"/>
        </w:tabs>
      </w:pPr>
      <w:r>
        <w:br w:type="textWrapping" w:clear="all"/>
      </w:r>
      <w:r w:rsidR="005D437E">
        <w:br w:type="textWrapping" w:clear="all"/>
      </w:r>
      <w:r w:rsidR="00A64441">
        <w:t xml:space="preserve"> 2 cas de figures se </w:t>
      </w:r>
      <w:r>
        <w:t>distinguent.</w:t>
      </w:r>
      <w:r w:rsidR="00A64441">
        <w:t xml:space="preserve"> Le premier cas de figure est celui d’un lambda estimé a </w:t>
      </w:r>
      <w:r>
        <w:t xml:space="preserve">0.70, pour une probabilité que 2 boules soient supérieurs a </w:t>
      </w:r>
      <w:r w:rsidR="000C6CB9">
        <w:t>10, suivant</w:t>
      </w:r>
      <w:r>
        <w:t xml:space="preserve"> une configuration 1 1 </w:t>
      </w:r>
      <w:r w:rsidR="000C6CB9">
        <w:t>1, égale</w:t>
      </w:r>
      <w:r>
        <w:t xml:space="preserve"> à 0.12 . Cette proba est la plus forte qu’on puisse avoir pour un tel nombre de boule et est donc maximale que </w:t>
      </w:r>
      <w:r w:rsidR="000C6CB9">
        <w:t>dans la</w:t>
      </w:r>
      <w:r>
        <w:t xml:space="preserve"> configuration 1 1 1 , c’est-à-dire une somme des boules paires , Vendredi comme jour de tirage et un numéro de tirage n’étant pas compris entre 1 et 5 . </w:t>
      </w:r>
      <w:r w:rsidR="000C6CB9">
        <w:t>Le deuxième cas de figure correspond au lambda estimé a 0.29 pour une configuration 1 0 0 pour une proba qu’aucune boule soit supérieur à 10 . Cette proba est égale a 0.74. Ce qui veut dire que, si le jour de tirage est un vendredi ,que la somme des boules est impaires et que le numéro de tirage n’est pas compris entre 1 et 5 , nous avons environ 75% de chance qu’aucune boule soit supérieurs a 10.</w:t>
      </w:r>
    </w:p>
    <w:p w14:paraId="4AC94FB1" w14:textId="77777777" w:rsidR="00A81024" w:rsidRDefault="00A81024" w:rsidP="00D30FD7">
      <w:pPr>
        <w:tabs>
          <w:tab w:val="left" w:pos="2040"/>
        </w:tabs>
      </w:pPr>
    </w:p>
    <w:p w14:paraId="4FD09A41" w14:textId="77777777" w:rsidR="00A64441" w:rsidRDefault="00A64441" w:rsidP="001F70D2">
      <w:pPr>
        <w:tabs>
          <w:tab w:val="left" w:pos="2040"/>
        </w:tabs>
      </w:pPr>
    </w:p>
    <w:p w14:paraId="61C75B53" w14:textId="77777777" w:rsidR="00A64441" w:rsidRDefault="00A64441" w:rsidP="001F70D2">
      <w:pPr>
        <w:tabs>
          <w:tab w:val="left" w:pos="2040"/>
        </w:tabs>
      </w:pPr>
    </w:p>
    <w:p w14:paraId="0FC7F91A" w14:textId="77777777" w:rsidR="00A64441" w:rsidRDefault="00A64441" w:rsidP="001F70D2">
      <w:pPr>
        <w:tabs>
          <w:tab w:val="left" w:pos="2040"/>
        </w:tabs>
      </w:pPr>
    </w:p>
    <w:p w14:paraId="32E9FC11" w14:textId="77777777" w:rsidR="00A64441" w:rsidRDefault="00A64441" w:rsidP="001F70D2">
      <w:pPr>
        <w:tabs>
          <w:tab w:val="left" w:pos="2040"/>
        </w:tabs>
      </w:pPr>
    </w:p>
    <w:p w14:paraId="719E4263" w14:textId="77777777" w:rsidR="00A64441" w:rsidRDefault="00A64441" w:rsidP="001F70D2">
      <w:pPr>
        <w:tabs>
          <w:tab w:val="left" w:pos="2040"/>
        </w:tabs>
      </w:pPr>
    </w:p>
    <w:p w14:paraId="5D8E6EC9" w14:textId="77777777" w:rsidR="00A64441" w:rsidRDefault="00A64441" w:rsidP="001F70D2">
      <w:pPr>
        <w:tabs>
          <w:tab w:val="left" w:pos="2040"/>
        </w:tabs>
      </w:pPr>
    </w:p>
    <w:p w14:paraId="0850E359" w14:textId="77777777" w:rsidR="00A64441" w:rsidRDefault="00A64441" w:rsidP="001F70D2">
      <w:pPr>
        <w:tabs>
          <w:tab w:val="left" w:pos="2040"/>
        </w:tabs>
      </w:pPr>
    </w:p>
    <w:p w14:paraId="6DA8B004" w14:textId="77777777" w:rsidR="00A64441" w:rsidRDefault="00A64441" w:rsidP="001F70D2">
      <w:pPr>
        <w:tabs>
          <w:tab w:val="left" w:pos="2040"/>
        </w:tabs>
      </w:pPr>
    </w:p>
    <w:p w14:paraId="6321128A" w14:textId="77777777" w:rsidR="00A64441" w:rsidRDefault="00A64441" w:rsidP="001F70D2">
      <w:pPr>
        <w:tabs>
          <w:tab w:val="left" w:pos="2040"/>
        </w:tabs>
      </w:pPr>
    </w:p>
    <w:p w14:paraId="1E6EC656" w14:textId="77777777" w:rsidR="00A64441" w:rsidRDefault="00A64441" w:rsidP="001F70D2">
      <w:pPr>
        <w:tabs>
          <w:tab w:val="left" w:pos="2040"/>
        </w:tabs>
      </w:pPr>
    </w:p>
    <w:p w14:paraId="2ACD6B41" w14:textId="31C7FB19" w:rsidR="00A64441" w:rsidRDefault="000C6CB9" w:rsidP="001F70D2">
      <w:pPr>
        <w:tabs>
          <w:tab w:val="left" w:pos="2040"/>
        </w:tabs>
      </w:pPr>
      <w:r>
        <w:t>CONCLUSION :</w:t>
      </w:r>
      <w:r w:rsidR="005974FF">
        <w:t xml:space="preserve"> ( petite ébauche, à finir ultérieurement  )</w:t>
      </w:r>
    </w:p>
    <w:p w14:paraId="1271220A" w14:textId="508F2DDC" w:rsidR="000C6CB9" w:rsidRDefault="000C6CB9" w:rsidP="001F70D2">
      <w:pPr>
        <w:tabs>
          <w:tab w:val="left" w:pos="2040"/>
        </w:tabs>
      </w:pPr>
      <w:r>
        <w:t xml:space="preserve">Nous aurions pu jouer sur le nombre de grilles joué maximale ou minimale </w:t>
      </w:r>
    </w:p>
    <w:p w14:paraId="1FDF260B" w14:textId="49C814B9" w:rsidR="000C6CB9" w:rsidRDefault="000C6CB9" w:rsidP="001F70D2">
      <w:pPr>
        <w:tabs>
          <w:tab w:val="left" w:pos="2040"/>
        </w:tabs>
      </w:pPr>
      <w:r>
        <w:t xml:space="preserve">Le </w:t>
      </w:r>
      <w:r w:rsidR="005974FF">
        <w:t>modèle</w:t>
      </w:r>
      <w:r>
        <w:t xml:space="preserve"> de poisson peut </w:t>
      </w:r>
      <w:r w:rsidR="005974FF">
        <w:t>être</w:t>
      </w:r>
      <w:r>
        <w:t xml:space="preserve"> utilisé dans le passé et le </w:t>
      </w:r>
      <w:r w:rsidR="005974FF">
        <w:t>futur.</w:t>
      </w:r>
      <w:r>
        <w:t xml:space="preserve"> En </w:t>
      </w:r>
      <w:r w:rsidR="005974FF">
        <w:t>effet,</w:t>
      </w:r>
      <w:r>
        <w:t xml:space="preserve"> lors de son introduction </w:t>
      </w:r>
      <w:r w:rsidR="005974FF">
        <w:t>en cours,</w:t>
      </w:r>
      <w:r>
        <w:t xml:space="preserve"> nous l’avions utilisé pour prédire le nombre de </w:t>
      </w:r>
      <w:r w:rsidR="005974FF">
        <w:t>médailles</w:t>
      </w:r>
      <w:r>
        <w:t xml:space="preserve"> connaissant certains </w:t>
      </w:r>
      <w:r w:rsidR="005974FF">
        <w:t>paramètres.</w:t>
      </w:r>
      <w:r>
        <w:t xml:space="preserve"> Adopter cette approche pour notre jeu de donnée n’était pas </w:t>
      </w:r>
      <w:r w:rsidR="005974FF">
        <w:t>séduisant.</w:t>
      </w:r>
      <w:r>
        <w:t xml:space="preserve"> C’est pourquoi nous avions préféré jouer sur </w:t>
      </w:r>
      <w:r w:rsidR="005974FF">
        <w:t>la carte futuriste de ce modèle.</w:t>
      </w:r>
    </w:p>
    <w:p w14:paraId="71D6FEC3" w14:textId="3F1962BD" w:rsidR="005974FF" w:rsidRDefault="005974FF" w:rsidP="001F70D2">
      <w:pPr>
        <w:tabs>
          <w:tab w:val="left" w:pos="2040"/>
        </w:tabs>
      </w:pPr>
      <w:r>
        <w:t>Pour répondre à notre problématique, nous avons remarqué que le nombre d’observations est quasi la même. Une différence d’observation aurait pu biaiser notre étude . Donc les différences entre les prédictions sur l’année 2019 et l’année 2020 ne peuvent être lié qu’a un phénomène particulier a 2020. Nous avons pensé à cette pandémie et ceci peut également justifier la baisse du nombre de grille joué .•</w:t>
      </w:r>
    </w:p>
    <w:p w14:paraId="61843A29" w14:textId="77777777" w:rsidR="00A64441" w:rsidRDefault="00A64441" w:rsidP="001F70D2">
      <w:pPr>
        <w:tabs>
          <w:tab w:val="left" w:pos="2040"/>
        </w:tabs>
      </w:pPr>
    </w:p>
    <w:p w14:paraId="3B4C6C9A" w14:textId="77777777" w:rsidR="00A64441" w:rsidRDefault="00A64441" w:rsidP="001F70D2">
      <w:pPr>
        <w:tabs>
          <w:tab w:val="left" w:pos="2040"/>
        </w:tabs>
      </w:pPr>
    </w:p>
    <w:p w14:paraId="5CB54396" w14:textId="77777777" w:rsidR="00A64441" w:rsidRDefault="00A64441" w:rsidP="001F70D2">
      <w:pPr>
        <w:tabs>
          <w:tab w:val="left" w:pos="2040"/>
        </w:tabs>
      </w:pPr>
    </w:p>
    <w:p w14:paraId="4EEAB0A7" w14:textId="77777777" w:rsidR="00A64441" w:rsidRDefault="00A64441" w:rsidP="001F70D2">
      <w:pPr>
        <w:tabs>
          <w:tab w:val="left" w:pos="2040"/>
        </w:tabs>
      </w:pPr>
    </w:p>
    <w:p w14:paraId="2AE938CD" w14:textId="30EEA989" w:rsidR="001F70D2" w:rsidRPr="00A8659B" w:rsidRDefault="00D30FD7" w:rsidP="001F70D2">
      <w:pPr>
        <w:tabs>
          <w:tab w:val="left" w:pos="2040"/>
        </w:tabs>
        <w:rPr>
          <w:b/>
          <w:bCs/>
          <w:i/>
          <w:iCs/>
          <w:u w:val="single"/>
        </w:rPr>
      </w:pPr>
      <w:r>
        <w:t xml:space="preserve"> </w:t>
      </w:r>
      <w:r w:rsidR="001F70D2" w:rsidRPr="00A8659B">
        <w:rPr>
          <w:b/>
          <w:bCs/>
          <w:i/>
          <w:iCs/>
          <w:u w:val="single"/>
        </w:rPr>
        <w:t xml:space="preserve">A rajouter : </w:t>
      </w:r>
    </w:p>
    <w:p w14:paraId="5034C9B8" w14:textId="77777777" w:rsidR="001F70D2" w:rsidRDefault="001F70D2" w:rsidP="001F70D2">
      <w:pPr>
        <w:tabs>
          <w:tab w:val="left" w:pos="2040"/>
        </w:tabs>
      </w:pPr>
      <w:r>
        <w:t>*Dire peut-être pourquoi les proba pour a=0 sont les plus fortes (done)</w:t>
      </w:r>
    </w:p>
    <w:p w14:paraId="142B68FE" w14:textId="77777777" w:rsidR="001F70D2" w:rsidRDefault="001F70D2" w:rsidP="001F70D2">
      <w:pPr>
        <w:tabs>
          <w:tab w:val="left" w:pos="2040"/>
        </w:tabs>
      </w:pPr>
      <w:r>
        <w:t>*Rappeler les configurations pour aider le lecteur (done)</w:t>
      </w:r>
    </w:p>
    <w:p w14:paraId="6067A73F" w14:textId="77777777" w:rsidR="001F70D2" w:rsidRDefault="001F70D2" w:rsidP="001F70D2">
      <w:pPr>
        <w:tabs>
          <w:tab w:val="left" w:pos="2040"/>
        </w:tabs>
      </w:pPr>
      <w:r>
        <w:t>*Faire pour 2020  (done)</w:t>
      </w:r>
    </w:p>
    <w:p w14:paraId="038806F7" w14:textId="0BF91057" w:rsidR="001F70D2" w:rsidRDefault="001F70D2" w:rsidP="001F70D2">
      <w:pPr>
        <w:tabs>
          <w:tab w:val="left" w:pos="2040"/>
        </w:tabs>
      </w:pPr>
      <w:r>
        <w:t xml:space="preserve">*et y introduire effet corona </w:t>
      </w:r>
      <w:r w:rsidR="00D90087">
        <w:t>(done)</w:t>
      </w:r>
    </w:p>
    <w:p w14:paraId="147FD480" w14:textId="77777777" w:rsidR="001F70D2" w:rsidRDefault="001F70D2" w:rsidP="001F70D2">
      <w:pPr>
        <w:tabs>
          <w:tab w:val="left" w:pos="2040"/>
        </w:tabs>
      </w:pPr>
      <w:r>
        <w:t xml:space="preserve">*Rappeler qu’en classe, on joue sur le passé ,on faisait une Verif alors que là,on prévoit le turfu </w:t>
      </w:r>
    </w:p>
    <w:p w14:paraId="0707F0C5" w14:textId="77777777" w:rsidR="001F70D2" w:rsidRDefault="001F70D2" w:rsidP="001F70D2">
      <w:pPr>
        <w:tabs>
          <w:tab w:val="left" w:pos="2040"/>
        </w:tabs>
      </w:pPr>
    </w:p>
    <w:p w14:paraId="56AC66DE" w14:textId="77777777" w:rsidR="001F70D2" w:rsidRDefault="001F70D2" w:rsidP="001F70D2">
      <w:pPr>
        <w:tabs>
          <w:tab w:val="left" w:pos="2040"/>
        </w:tabs>
      </w:pPr>
      <w:r>
        <w:t xml:space="preserve">*Dire qu’au lieu de jouer sur la valeur moyenne du nombre de grilles joué, on peut jouer sur le nombre de grille max ou min par exemple </w:t>
      </w:r>
    </w:p>
    <w:p w14:paraId="2EF3406B" w14:textId="57746D93" w:rsidR="001F70D2" w:rsidRDefault="001F70D2" w:rsidP="001F70D2">
      <w:pPr>
        <w:tabs>
          <w:tab w:val="left" w:pos="2040"/>
        </w:tabs>
      </w:pPr>
      <w:r>
        <w:t xml:space="preserve">*Parler de la minimisation du critère AIC (comparer les critères AIC et BIC de 2019 et 2020 ) et dire le quel fit mieux notre jeu de données </w:t>
      </w:r>
      <w:r w:rsidR="00D90087">
        <w:t>(done)</w:t>
      </w:r>
    </w:p>
    <w:p w14:paraId="44FB26AE" w14:textId="777C3E22" w:rsidR="001F70D2" w:rsidRDefault="001F70D2" w:rsidP="001F70D2">
      <w:pPr>
        <w:tabs>
          <w:tab w:val="left" w:pos="2040"/>
        </w:tabs>
      </w:pPr>
      <w:r>
        <w:t>*Faire les mêmes screens pour 2020 et 2019 en y rajoutant les moyennes , nbres de grilles joués (done)</w:t>
      </w:r>
    </w:p>
    <w:p w14:paraId="7207CAEF" w14:textId="77777777" w:rsidR="001F70D2" w:rsidRDefault="001F70D2" w:rsidP="001F70D2">
      <w:pPr>
        <w:tabs>
          <w:tab w:val="left" w:pos="2040"/>
        </w:tabs>
      </w:pPr>
    </w:p>
    <w:p w14:paraId="300117FB" w14:textId="77777777" w:rsidR="001F70D2" w:rsidRDefault="001F70D2" w:rsidP="001F70D2">
      <w:pPr>
        <w:tabs>
          <w:tab w:val="left" w:pos="2040"/>
        </w:tabs>
      </w:pPr>
    </w:p>
    <w:p w14:paraId="52A1DED3" w14:textId="3501B40D" w:rsidR="00D30FD7" w:rsidRPr="00D30FD7" w:rsidRDefault="00D30FD7" w:rsidP="00D30FD7">
      <w:pPr>
        <w:tabs>
          <w:tab w:val="left" w:pos="2040"/>
        </w:tabs>
      </w:pPr>
    </w:p>
    <w:sectPr w:rsidR="00D30FD7" w:rsidRPr="00D30F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0C2"/>
    <w:rsid w:val="000A11A6"/>
    <w:rsid w:val="000C6CB9"/>
    <w:rsid w:val="000E2404"/>
    <w:rsid w:val="001F70D2"/>
    <w:rsid w:val="00357C8D"/>
    <w:rsid w:val="003D7248"/>
    <w:rsid w:val="0041628F"/>
    <w:rsid w:val="004277DB"/>
    <w:rsid w:val="004A5D01"/>
    <w:rsid w:val="00517274"/>
    <w:rsid w:val="00521A48"/>
    <w:rsid w:val="00552571"/>
    <w:rsid w:val="00572FEF"/>
    <w:rsid w:val="00582A26"/>
    <w:rsid w:val="005974FF"/>
    <w:rsid w:val="005C7DC6"/>
    <w:rsid w:val="005D437E"/>
    <w:rsid w:val="005E0E78"/>
    <w:rsid w:val="005F7AFC"/>
    <w:rsid w:val="00611F6C"/>
    <w:rsid w:val="0064584F"/>
    <w:rsid w:val="00661196"/>
    <w:rsid w:val="006C744F"/>
    <w:rsid w:val="00701A3D"/>
    <w:rsid w:val="00784860"/>
    <w:rsid w:val="00850296"/>
    <w:rsid w:val="00857BC8"/>
    <w:rsid w:val="008953DD"/>
    <w:rsid w:val="00947185"/>
    <w:rsid w:val="0095621D"/>
    <w:rsid w:val="00967298"/>
    <w:rsid w:val="00994502"/>
    <w:rsid w:val="009C4939"/>
    <w:rsid w:val="00A05267"/>
    <w:rsid w:val="00A50624"/>
    <w:rsid w:val="00A63BFF"/>
    <w:rsid w:val="00A64441"/>
    <w:rsid w:val="00A81024"/>
    <w:rsid w:val="00A8659B"/>
    <w:rsid w:val="00AA45F1"/>
    <w:rsid w:val="00B102B1"/>
    <w:rsid w:val="00B108E2"/>
    <w:rsid w:val="00B63552"/>
    <w:rsid w:val="00BC4BF3"/>
    <w:rsid w:val="00D12CED"/>
    <w:rsid w:val="00D30FD7"/>
    <w:rsid w:val="00D90087"/>
    <w:rsid w:val="00DA10C2"/>
    <w:rsid w:val="00E00EDA"/>
    <w:rsid w:val="00E01AB5"/>
    <w:rsid w:val="00E43500"/>
    <w:rsid w:val="00E5571D"/>
    <w:rsid w:val="00EC78F9"/>
    <w:rsid w:val="00F7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5DC3A"/>
  <w15:chartTrackingRefBased/>
  <w15:docId w15:val="{9E01AA21-E691-4A23-93F6-E51782E3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18700</TotalTime>
  <Pages>12</Pages>
  <Words>1850</Words>
  <Characters>10181</Characters>
  <Application>Microsoft Office Word</Application>
  <DocSecurity>0</DocSecurity>
  <Lines>84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amadou lindor fall</dc:creator>
  <cp:keywords/>
  <dc:description/>
  <cp:lastModifiedBy>amadou lindor fall</cp:lastModifiedBy>
  <cp:revision>21</cp:revision>
  <cp:lastPrinted>2021-01-17T09:55:00Z</cp:lastPrinted>
  <dcterms:created xsi:type="dcterms:W3CDTF">2020-12-06T12:28:00Z</dcterms:created>
  <dcterms:modified xsi:type="dcterms:W3CDTF">2021-01-19T01:41:00Z</dcterms:modified>
</cp:coreProperties>
</file>