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7DC" w:rsidRDefault="00CC5DB5" w:rsidP="00CC5DB5">
      <w:pPr>
        <w:jc w:val="center"/>
        <w:rPr>
          <w:b/>
          <w:sz w:val="24"/>
        </w:rPr>
      </w:pPr>
      <w:r>
        <w:rPr>
          <w:b/>
          <w:sz w:val="24"/>
        </w:rPr>
        <w:t xml:space="preserve">TER : </w:t>
      </w:r>
      <w:proofErr w:type="spellStart"/>
      <w:r>
        <w:rPr>
          <w:b/>
          <w:sz w:val="24"/>
        </w:rPr>
        <w:t>Scoring</w:t>
      </w:r>
      <w:proofErr w:type="spellEnd"/>
    </w:p>
    <w:p w:rsidR="00CC5DB5" w:rsidRDefault="00CC5DB5" w:rsidP="00CC5DB5">
      <w:pPr>
        <w:jc w:val="center"/>
        <w:rPr>
          <w:b/>
          <w:sz w:val="24"/>
        </w:rPr>
      </w:pPr>
    </w:p>
    <w:p w:rsidR="00CC5DB5" w:rsidRPr="00CC5DB5" w:rsidRDefault="00CC5DB5" w:rsidP="00CC5DB5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CC5DB5">
        <w:rPr>
          <w:b/>
          <w:u w:val="single"/>
        </w:rPr>
        <w:t>Introduction</w:t>
      </w:r>
    </w:p>
    <w:p w:rsidR="00CC5DB5" w:rsidRDefault="00CC5DB5" w:rsidP="00CC5DB5">
      <w:pPr>
        <w:jc w:val="both"/>
      </w:pPr>
    </w:p>
    <w:p w:rsidR="00CC5DB5" w:rsidRDefault="00CC5DB5" w:rsidP="00146294">
      <w:r>
        <w:t>L’idée géné</w:t>
      </w:r>
      <w:r>
        <w:t xml:space="preserve">rale </w:t>
      </w:r>
      <w:r>
        <w:t xml:space="preserve">du </w:t>
      </w:r>
      <w:proofErr w:type="spellStart"/>
      <w:r>
        <w:t>scoring</w:t>
      </w:r>
      <w:proofErr w:type="spellEnd"/>
      <w:r>
        <w:t xml:space="preserve"> </w:t>
      </w:r>
      <w:r>
        <w:t>est d’affecter une note (un score) global</w:t>
      </w:r>
      <w:r>
        <w:t>e à un individu à partir de plusieurs descripteurs, quantitatifs ou qualitatifs</w:t>
      </w:r>
      <w:r>
        <w:t>. A pa</w:t>
      </w:r>
      <w:r>
        <w:t>rtir de cette note, on affecte l’individu à</w:t>
      </w:r>
      <w:r>
        <w:t xml:space="preserve"> un groupe</w:t>
      </w:r>
      <w:r>
        <w:t xml:space="preserve"> préexistant</w:t>
      </w:r>
      <w:r>
        <w:t xml:space="preserve">. Un score peut </w:t>
      </w:r>
      <w:r>
        <w:t>donc être dé</w:t>
      </w:r>
      <w:r>
        <w:t xml:space="preserve">finit comme un outil statistique ou probabiliste de </w:t>
      </w:r>
      <w:r>
        <w:t>détection</w:t>
      </w:r>
      <w:r>
        <w:t xml:space="preserve"> de risque</w:t>
      </w:r>
      <w:r>
        <w:t xml:space="preserve">. Le </w:t>
      </w:r>
      <w:proofErr w:type="spellStart"/>
      <w:r>
        <w:t>scoring</w:t>
      </w:r>
      <w:proofErr w:type="spellEnd"/>
      <w:r>
        <w:t xml:space="preserve"> peut également être vu comme l’application au monde de l’entreprise de plusieurs techniques de classement.</w:t>
      </w:r>
      <w:r w:rsidR="00A4440F">
        <w:t xml:space="preserve"> Nous en aborderons 2 dans ce rapport.</w:t>
      </w:r>
    </w:p>
    <w:p w:rsidR="00CC5DB5" w:rsidRDefault="00CC5DB5" w:rsidP="00146294"/>
    <w:p w:rsidR="00CC5DB5" w:rsidRDefault="00CC5DB5" w:rsidP="00146294">
      <w:r>
        <w:t xml:space="preserve">Nous pouvons déjà citer plusieurs </w:t>
      </w:r>
      <w:r w:rsidR="00146294">
        <w:t>types</w:t>
      </w:r>
      <w:r>
        <w:t xml:space="preserve"> de score : </w:t>
      </w:r>
    </w:p>
    <w:p w:rsidR="00A4440F" w:rsidRDefault="00A4440F" w:rsidP="00146294"/>
    <w:p w:rsidR="00146294" w:rsidRDefault="00CC5DB5" w:rsidP="00146294">
      <w:r>
        <w:t>→ L</w:t>
      </w:r>
      <w:r w:rsidR="00A518D0">
        <w:t>es scores de risque</w:t>
      </w:r>
      <w:r>
        <w:t xml:space="preserve"> : - </w:t>
      </w:r>
      <w:r>
        <w:t>risque de</w:t>
      </w:r>
      <w:r>
        <w:t xml:space="preserve"> cr</w:t>
      </w:r>
      <w:r w:rsidR="00146294">
        <w:t>é</w:t>
      </w:r>
      <w:r>
        <w:t xml:space="preserve">dit ou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scoring</w:t>
      </w:r>
      <w:proofErr w:type="spellEnd"/>
      <w:r>
        <w:t xml:space="preserve"> : pré</w:t>
      </w:r>
      <w:r>
        <w:t>dire le</w:t>
      </w:r>
      <w:r>
        <w:t xml:space="preserve"> retard de remboursement de cré</w:t>
      </w:r>
      <w:r w:rsidR="00146294">
        <w:t>dit.</w:t>
      </w:r>
      <w:r w:rsidR="00146294">
        <w:tab/>
        <w:t xml:space="preserve">           </w:t>
      </w:r>
    </w:p>
    <w:p w:rsidR="00146294" w:rsidRDefault="00146294" w:rsidP="00146294">
      <w:r>
        <w:t xml:space="preserve">            </w:t>
      </w:r>
      <w:r>
        <w:tab/>
      </w:r>
      <w:r>
        <w:tab/>
      </w:r>
      <w:r>
        <w:tab/>
      </w:r>
      <w:r w:rsidR="00A518D0">
        <w:t xml:space="preserve">  </w:t>
      </w:r>
      <w:r>
        <w:t>- risque financier : pré</w:t>
      </w:r>
      <w:r w:rsidR="00CC5DB5">
        <w:t xml:space="preserve">dire la bonne </w:t>
      </w:r>
      <w:r>
        <w:t xml:space="preserve">ou mauvaise santé d’une </w:t>
      </w:r>
      <w:r w:rsidR="00CC5DB5">
        <w:t>entreprise.</w:t>
      </w:r>
      <w:r>
        <w:tab/>
      </w:r>
      <w:r>
        <w:tab/>
      </w:r>
      <w:r>
        <w:tab/>
        <w:t xml:space="preserve">            </w:t>
      </w:r>
    </w:p>
    <w:p w:rsidR="00146294" w:rsidRDefault="00146294" w:rsidP="00146294">
      <w:r>
        <w:t xml:space="preserve">           </w:t>
      </w:r>
      <w:r>
        <w:tab/>
      </w:r>
      <w:r>
        <w:tab/>
      </w:r>
      <w:r>
        <w:tab/>
      </w:r>
      <w:r w:rsidR="00A518D0">
        <w:t xml:space="preserve">  </w:t>
      </w:r>
      <w:r>
        <w:t>- risque mé</w:t>
      </w:r>
      <w:r w:rsidR="00CC5DB5">
        <w:t xml:space="preserve">dical. </w:t>
      </w:r>
    </w:p>
    <w:p w:rsidR="00146294" w:rsidRDefault="00146294" w:rsidP="00146294">
      <w:r>
        <w:t xml:space="preserve">→ Les scores en marketing : - </w:t>
      </w:r>
      <w:r w:rsidR="00CC5DB5">
        <w:t>scor</w:t>
      </w:r>
      <w:r>
        <w:t>e d’attrition : pré</w:t>
      </w:r>
      <w:r w:rsidR="00CC5DB5">
        <w:t>dire</w:t>
      </w:r>
      <w:r>
        <w:t xml:space="preserve"> le risque qu’un client passe à la concurrence ou ré</w:t>
      </w:r>
      <w:r w:rsidR="00CC5DB5">
        <w:t>silie son abonnement.</w:t>
      </w:r>
      <w:r>
        <w:t xml:space="preserve">  </w:t>
      </w:r>
    </w:p>
    <w:p w:rsidR="00CC5DB5" w:rsidRDefault="00146294" w:rsidP="00146294">
      <w:r>
        <w:t xml:space="preserve">       </w:t>
      </w:r>
      <w:r w:rsidR="00CC5DB5">
        <w:t xml:space="preserve"> </w:t>
      </w:r>
      <w:r>
        <w:tab/>
      </w:r>
      <w:r>
        <w:tab/>
      </w:r>
      <w:r>
        <w:tab/>
        <w:t xml:space="preserve">        - score d’appétence : prédire l’appé</w:t>
      </w:r>
      <w:r w:rsidR="00CC5DB5">
        <w:t>tence d’</w:t>
      </w:r>
      <w:r>
        <w:t xml:space="preserve">un client à acheter tel ou tel </w:t>
      </w:r>
      <w:r w:rsidR="00CC5DB5">
        <w:t>type de produit.</w:t>
      </w:r>
    </w:p>
    <w:p w:rsidR="00A4440F" w:rsidRDefault="00A4440F" w:rsidP="00146294"/>
    <w:p w:rsidR="00A4440F" w:rsidRDefault="00A4440F" w:rsidP="00146294">
      <w:r>
        <w:t>La création d’un score se fait en fonction des objectifs recherchés et des moyens techniques disponibles. Par exemple, le développement d’un score comportemental nécessite de</w:t>
      </w:r>
      <w:r w:rsidR="00836B28">
        <w:t xml:space="preserve"> disposer de données</w:t>
      </w:r>
      <w:r>
        <w:t xml:space="preserve"> sur au moins un an, si l’on a moins d’historique, il vaut mieux partir sur un score générique ou un score d’octroi</w:t>
      </w:r>
      <w:r w:rsidR="00836B28">
        <w:t xml:space="preserve">. </w:t>
      </w:r>
    </w:p>
    <w:p w:rsidR="00836B28" w:rsidRDefault="00836B28" w:rsidP="00146294">
      <w:r>
        <w:t>Il faut aussi également choisir l’utilisation qui sera faite du score : outil d’aide à la décision ou outil de ciblage pour le marketing direct par exemple. C’est en fonction de l’utilisation que l’on en fera que la règle de décision sera ajustée.</w:t>
      </w:r>
    </w:p>
    <w:p w:rsidR="00836B28" w:rsidRDefault="00836B28" w:rsidP="00146294"/>
    <w:p w:rsidR="00836B28" w:rsidRDefault="00836B28" w:rsidP="00146294">
      <w:r>
        <w:t xml:space="preserve">Pour construire un score, il faut </w:t>
      </w:r>
      <w:r w:rsidR="00433DB2">
        <w:t xml:space="preserve">dans un premier temps </w:t>
      </w:r>
      <w:r>
        <w:t>disposer d’un échantillon suffisamment conséquent pour pouvoir tester plusieurs modèles</w:t>
      </w:r>
      <w:r w:rsidR="00433DB2">
        <w:t xml:space="preserve"> prédictifs</w:t>
      </w:r>
      <w:r>
        <w:t xml:space="preserve">. De plus, pour éviter des problèmes de surestimation de la qualité du modèle, </w:t>
      </w:r>
      <w:r w:rsidR="00433DB2">
        <w:t>il est préférable de séparer l’</w:t>
      </w:r>
      <w:r>
        <w:t>échantillon d’étude en deux sous-échantillons : un échantillon d’apprentissage à partir duquel sera créé le modèle, et un échantillon test sur lequel sera testé la qualité du modèle par rappo</w:t>
      </w:r>
      <w:r w:rsidR="00433DB2">
        <w:t>rt à l’objectif recherché et au risque que l’on est prêt à prendre</w:t>
      </w:r>
      <w:r>
        <w:t>.</w:t>
      </w:r>
    </w:p>
    <w:p w:rsidR="00433DB2" w:rsidRDefault="00433DB2" w:rsidP="00146294">
      <w:r>
        <w:t>Ensuite, il faut élaborer un modèle prédictif à l’aide de techniques prédictives : analyse discriminante et régression logistique en l’occurrence.</w:t>
      </w:r>
    </w:p>
    <w:p w:rsidR="00433DB2" w:rsidRDefault="00433DB2" w:rsidP="00146294">
      <w:r>
        <w:t xml:space="preserve">Enfin, les notes de score sont découpées en plusieurs classes de valeur. Dans le domaine financier, on aura tendance à découper les notes de score en trois classes : faible, moyen, fortes. Dans le milieu médical, on préfèrera 2 classes : à risque, non à risque. La règle de classement (seuil comparatif du score) se décide en fonction du risque d’erreur que l’on souhaite prendre. </w:t>
      </w:r>
    </w:p>
    <w:p w:rsidR="00A518D0" w:rsidRDefault="00A518D0" w:rsidP="00146294"/>
    <w:p w:rsidR="00A518D0" w:rsidRPr="00CC5DB5" w:rsidRDefault="00A518D0" w:rsidP="00146294">
      <w:r>
        <w:t xml:space="preserve">Nous présentons dans ce rapport 2 des techniques prédictives </w:t>
      </w:r>
      <w:bookmarkStart w:id="0" w:name="_GoBack"/>
      <w:bookmarkEnd w:id="0"/>
      <w:r>
        <w:t xml:space="preserve">les plus utilisées en </w:t>
      </w:r>
      <w:proofErr w:type="spellStart"/>
      <w:r>
        <w:t>scoring</w:t>
      </w:r>
      <w:proofErr w:type="spellEnd"/>
      <w:r>
        <w:t xml:space="preserve"> : la régression logistique et l’analyse discriminante. Pour illustrer ce qu’est le </w:t>
      </w:r>
      <w:proofErr w:type="spellStart"/>
      <w:r>
        <w:t>scoring</w:t>
      </w:r>
      <w:proofErr w:type="spellEnd"/>
      <w:r>
        <w:t>, nous avons utilisé ces 2 techniques sur 2 jeux de données différents. Nous présentons dans la suite la théorie de chaque technique ainsi que l’étude des données associée.</w:t>
      </w:r>
    </w:p>
    <w:sectPr w:rsidR="00A518D0" w:rsidRPr="00CC5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1421A7"/>
    <w:multiLevelType w:val="hybridMultilevel"/>
    <w:tmpl w:val="20386FC2"/>
    <w:lvl w:ilvl="0" w:tplc="D646E7B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DB5"/>
    <w:rsid w:val="00146294"/>
    <w:rsid w:val="00433DB2"/>
    <w:rsid w:val="00836B28"/>
    <w:rsid w:val="00A4440F"/>
    <w:rsid w:val="00A518D0"/>
    <w:rsid w:val="00CC5DB5"/>
    <w:rsid w:val="00F147DC"/>
    <w:rsid w:val="00F6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182CB1-797D-402A-8EB7-8B92757A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5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466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</cp:revision>
  <dcterms:created xsi:type="dcterms:W3CDTF">2020-04-07T12:14:00Z</dcterms:created>
  <dcterms:modified xsi:type="dcterms:W3CDTF">2020-04-07T13:30:00Z</dcterms:modified>
</cp:coreProperties>
</file>