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DC" w:rsidRDefault="005E73E9" w:rsidP="005E73E9">
      <w:pPr>
        <w:jc w:val="center"/>
        <w:rPr>
          <w:b/>
          <w:sz w:val="24"/>
          <w:szCs w:val="28"/>
        </w:rPr>
      </w:pPr>
      <w:r w:rsidRPr="005E73E9">
        <w:rPr>
          <w:b/>
          <w:sz w:val="24"/>
          <w:szCs w:val="28"/>
        </w:rPr>
        <w:t xml:space="preserve">TER : </w:t>
      </w:r>
      <w:proofErr w:type="spellStart"/>
      <w:r w:rsidRPr="005E73E9">
        <w:rPr>
          <w:b/>
          <w:sz w:val="24"/>
          <w:szCs w:val="28"/>
        </w:rPr>
        <w:t>Scoring</w:t>
      </w:r>
      <w:proofErr w:type="spellEnd"/>
    </w:p>
    <w:p w:rsidR="005E73E9" w:rsidRDefault="005E73E9" w:rsidP="005E73E9">
      <w:pPr>
        <w:rPr>
          <w:b/>
          <w:sz w:val="24"/>
          <w:szCs w:val="28"/>
        </w:rPr>
      </w:pPr>
    </w:p>
    <w:p w:rsidR="005E73E9" w:rsidRDefault="005E73E9" w:rsidP="005E73E9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>II- Analyse discriminante</w:t>
      </w:r>
    </w:p>
    <w:p w:rsidR="005E73E9" w:rsidRDefault="005E73E9" w:rsidP="005E73E9">
      <w:pPr>
        <w:rPr>
          <w:b/>
          <w:szCs w:val="28"/>
          <w:u w:val="single"/>
        </w:rPr>
      </w:pPr>
    </w:p>
    <w:p w:rsidR="005E73E9" w:rsidRDefault="005E73E9" w:rsidP="005E73E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Théorie de la méthode probabiliste</w:t>
      </w:r>
    </w:p>
    <w:p w:rsidR="00D713F1" w:rsidRDefault="00D713F1" w:rsidP="00D713F1">
      <w:pPr>
        <w:pStyle w:val="Paragraphedeliste"/>
        <w:ind w:left="1065"/>
        <w:rPr>
          <w:szCs w:val="28"/>
        </w:rPr>
      </w:pPr>
    </w:p>
    <w:p w:rsidR="005E73E9" w:rsidRPr="00D713F1" w:rsidRDefault="00D713F1" w:rsidP="005E73E9">
      <w:pPr>
        <w:rPr>
          <w:i/>
          <w:szCs w:val="28"/>
        </w:rPr>
      </w:pPr>
      <w:r w:rsidRPr="00D713F1">
        <w:rPr>
          <w:i/>
          <w:szCs w:val="28"/>
        </w:rPr>
        <w:t>Introduction de remplacement :</w:t>
      </w:r>
    </w:p>
    <w:p w:rsidR="00556249" w:rsidRDefault="005E73E9" w:rsidP="005E73E9">
      <w:r>
        <w:t>Le but p</w:t>
      </w:r>
      <w:r w:rsidR="00556249">
        <w:t xml:space="preserve">remier de cette méthode est de prédire au mieux les valeurs d’une </w:t>
      </w:r>
      <w:r>
        <w:t>variable Y qualitative à K modalités, à partir de p variables explicatives X = (</w:t>
      </w:r>
      <w:proofErr w:type="gramStart"/>
      <w:r>
        <w:t>X</w:t>
      </w:r>
      <w:r w:rsidRPr="00875F57">
        <w:rPr>
          <w:vertAlign w:val="subscript"/>
        </w:rPr>
        <w:t>1</w:t>
      </w:r>
      <w:r>
        <w:t xml:space="preserve"> ,</w:t>
      </w:r>
      <w:proofErr w:type="gramEnd"/>
      <w:r>
        <w:t xml:space="preserve"> . . . , </w:t>
      </w:r>
      <w:proofErr w:type="spellStart"/>
      <w:r>
        <w:t>X</w:t>
      </w:r>
      <w:r w:rsidRPr="00875F57">
        <w:rPr>
          <w:vertAlign w:val="subscript"/>
        </w:rPr>
        <w:t>p</w:t>
      </w:r>
      <w:proofErr w:type="spellEnd"/>
      <w:r>
        <w:t xml:space="preserve"> )</w:t>
      </w:r>
      <w:r w:rsidR="00556249">
        <w:t xml:space="preserve"> quantitatives.</w:t>
      </w:r>
    </w:p>
    <w:p w:rsidR="00556249" w:rsidRDefault="00556249" w:rsidP="005E73E9"/>
    <w:p w:rsidR="002E7AA3" w:rsidRDefault="00D713F1" w:rsidP="00556249">
      <w:r>
        <w:t>Dans cette section, nous allons</w:t>
      </w:r>
      <w:r w:rsidR="00556249">
        <w:t xml:space="preserve"> définir des règles de décision bayésiennes qui vont permettre d’affecter un nouvel individu à la classe “la plus probable” et non pas au groupe « le plus proche » comme c’est le cas pour l’analyse discriminante géométrique. Pour cela, il est nécessaire de faire des hypothèses probabilistes sur les données, d’où le nom de la méthode.</w:t>
      </w:r>
    </w:p>
    <w:p w:rsidR="00556249" w:rsidRDefault="00556249" w:rsidP="00556249"/>
    <w:p w:rsidR="008B3F44" w:rsidRDefault="005A27F1" w:rsidP="008B3F44">
      <w:pPr>
        <w:ind w:firstLine="705"/>
      </w:pPr>
      <w:r>
        <w:t>5.4.2</w:t>
      </w:r>
      <w:r w:rsidR="008B3F44">
        <w:t xml:space="preserve"> Sélection des variables</w:t>
      </w:r>
    </w:p>
    <w:p w:rsidR="008B3F44" w:rsidRDefault="008B3F44" w:rsidP="008B3F44">
      <w:pPr>
        <w:ind w:firstLine="705"/>
      </w:pPr>
    </w:p>
    <w:p w:rsidR="008B3F44" w:rsidRDefault="008B3F44" w:rsidP="008B3F44">
      <w:r>
        <w:t xml:space="preserve">Le Lambda de </w:t>
      </w:r>
      <w:proofErr w:type="spellStart"/>
      <w:r>
        <w:t>Wilks</w:t>
      </w:r>
      <w:proofErr w:type="spellEnd"/>
      <w:r>
        <w:t xml:space="preserve"> est souvent utilisé dans les logiciels comme critère pour ne garder que les variables apportant de l’information sur l’appartenance ou non d’un individu à un groupe.</w:t>
      </w:r>
    </w:p>
    <w:p w:rsidR="000267B6" w:rsidRPr="000267B6" w:rsidRDefault="000267B6" w:rsidP="000267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L</w:t>
      </w:r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e </w:t>
      </w:r>
      <w:r>
        <w:rPr>
          <w:rFonts w:asciiTheme="minorHAnsi" w:hAnsiTheme="minorHAnsi" w:cstheme="minorHAnsi"/>
          <w:noProof/>
          <w:sz w:val="22"/>
          <w:szCs w:val="23"/>
          <w:bdr w:val="none" w:sz="0" w:space="0" w:color="auto" w:frame="1"/>
        </w:rPr>
        <w:t xml:space="preserve">Lambda </w:t>
      </w:r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 xml:space="preserve">de </w:t>
      </w:r>
      <w:proofErr w:type="spellStart"/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Wilks</w:t>
      </w:r>
      <w:proofErr w:type="spellEnd"/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 xml:space="preserve"> est une approche paramétrique permettant de tester si plusieurs variables continues distinctes </w:t>
      </w:r>
      <m:oMath>
        <m:r>
          <w:rPr>
            <w:rFonts w:ascii="Cambria Math" w:hAnsi="Cambria Math" w:cstheme="minorHAnsi"/>
            <w:sz w:val="22"/>
            <w:szCs w:val="23"/>
            <w:bdr w:val="none" w:sz="0" w:space="0" w:color="auto" w:frame="1"/>
          </w:rPr>
          <m:t>X=(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3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3"/>
            <w:bdr w:val="none" w:sz="0" w:space="0" w:color="auto" w:frame="1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3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p</m:t>
            </m:r>
          </m:sub>
        </m:sSub>
        <m:r>
          <w:rPr>
            <w:rFonts w:ascii="Cambria Math" w:hAnsi="Cambria Math" w:cstheme="minorHAnsi"/>
            <w:sz w:val="22"/>
            <w:szCs w:val="23"/>
            <w:bdr w:val="none" w:sz="0" w:space="0" w:color="auto" w:frame="1"/>
          </w:rPr>
          <m:t>)</m:t>
        </m:r>
      </m:oMath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 sont liées à une variable qualitative </w:t>
      </w:r>
      <w:r>
        <w:rPr>
          <w:rFonts w:asciiTheme="minorHAnsi" w:hAnsiTheme="minorHAnsi" w:cstheme="minorHAnsi"/>
          <w:noProof/>
          <w:sz w:val="22"/>
          <w:szCs w:val="23"/>
          <w:bdr w:val="none" w:sz="0" w:space="0" w:color="auto" w:frame="1"/>
        </w:rPr>
        <w:t>Y</w:t>
      </w:r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 à </w:t>
      </w:r>
      <w:r>
        <w:rPr>
          <w:rFonts w:asciiTheme="minorHAnsi" w:hAnsiTheme="minorHAnsi" w:cstheme="minorHAnsi"/>
          <w:noProof/>
          <w:sz w:val="22"/>
          <w:szCs w:val="23"/>
          <w:bdr w:val="none" w:sz="0" w:space="0" w:color="auto" w:frame="1"/>
        </w:rPr>
        <w:t xml:space="preserve">K ≥ 2 </w:t>
      </w:r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groupes, lorsqu’elles sont considérées avec leurs différentes interactions multivariées.</w:t>
      </w:r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br/>
      </w:r>
    </w:p>
    <w:p w:rsidR="000267B6" w:rsidRPr="000267B6" w:rsidRDefault="000267B6" w:rsidP="000267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3"/>
        </w:rPr>
      </w:pPr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Les hypothèses d’utilisation de ce test sont:</w:t>
      </w:r>
      <w:r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3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X|</m:t>
            </m:r>
          </m:e>
          <m:sub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Y=1</m:t>
            </m:r>
          </m:sub>
        </m:sSub>
        <m:r>
          <w:rPr>
            <w:rFonts w:ascii="Cambria Math" w:hAnsi="Cambria Math" w:cstheme="minorHAnsi"/>
            <w:sz w:val="22"/>
            <w:szCs w:val="23"/>
            <w:bdr w:val="none" w:sz="0" w:space="0" w:color="auto" w:frame="1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3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X|</m:t>
            </m:r>
          </m:e>
          <m:sub>
            <m:r>
              <w:rPr>
                <w:rFonts w:ascii="Cambria Math" w:hAnsi="Cambria Math" w:cstheme="minorHAnsi"/>
                <w:sz w:val="22"/>
                <w:szCs w:val="23"/>
                <w:bdr w:val="none" w:sz="0" w:space="0" w:color="auto" w:frame="1"/>
              </w:rPr>
              <m:t>Y=K</m:t>
            </m:r>
          </m:sub>
        </m:sSub>
      </m:oMath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 suivent une loi normale et leur matrice de covariance respective sont égales (</w:t>
      </w:r>
      <w:proofErr w:type="spellStart"/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homoscédasticité</w:t>
      </w:r>
      <w:proofErr w:type="spellEnd"/>
      <w:r w:rsidRPr="000267B6">
        <w:rPr>
          <w:rFonts w:asciiTheme="minorHAnsi" w:hAnsiTheme="minorHAnsi" w:cstheme="minorHAnsi"/>
          <w:sz w:val="22"/>
          <w:szCs w:val="23"/>
          <w:bdr w:val="none" w:sz="0" w:space="0" w:color="auto" w:frame="1"/>
        </w:rPr>
        <w:t>).</w:t>
      </w:r>
    </w:p>
    <w:p w:rsidR="008B3F44" w:rsidRPr="000267B6" w:rsidRDefault="008B3F44" w:rsidP="000267B6">
      <w:pPr>
        <w:rPr>
          <w:rFonts w:cstheme="minorHAnsi"/>
          <w:sz w:val="20"/>
        </w:rPr>
      </w:pPr>
    </w:p>
    <w:p w:rsidR="008B3F44" w:rsidRPr="00D3155A" w:rsidRDefault="000267B6" w:rsidP="008B3F44">
      <w:pPr>
        <w:rPr>
          <w:highlight w:val="yellow"/>
        </w:rPr>
      </w:pPr>
      <w:r w:rsidRPr="00D3155A">
        <w:rPr>
          <w:highlight w:val="yellow"/>
        </w:rPr>
        <w:t xml:space="preserve">La statistique du test du Lambda de </w:t>
      </w:r>
      <w:proofErr w:type="spellStart"/>
      <w:r w:rsidRPr="00D3155A">
        <w:rPr>
          <w:highlight w:val="yellow"/>
        </w:rPr>
        <w:t>Wilks</w:t>
      </w:r>
      <w:proofErr w:type="spellEnd"/>
      <w:r w:rsidRPr="00D3155A">
        <w:rPr>
          <w:highlight w:val="yellow"/>
        </w:rPr>
        <w:t xml:space="preserve"> se définie de</w:t>
      </w:r>
      <w:r w:rsidR="008B3F44" w:rsidRPr="00D3155A">
        <w:rPr>
          <w:highlight w:val="yellow"/>
        </w:rPr>
        <w:t xml:space="preserve"> la manière suivante : </w:t>
      </w:r>
      <m:oMath>
        <m:r>
          <w:rPr>
            <w:rFonts w:ascii="Cambria Math" w:hAnsi="Cambria Math"/>
            <w:highlight w:val="yellow"/>
          </w:rPr>
          <m:t xml:space="preserve">ᴧ= 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det⁡</m:t>
            </m:r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</w:rPr>
              <m:t>W</m:t>
            </m:r>
            <m:r>
              <w:rPr>
                <w:rFonts w:ascii="Cambria Math" w:hAnsi="Cambria Math"/>
                <w:highlight w:val="yellow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det⁡</m:t>
            </m:r>
            <m: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</w:rPr>
              <m:t>B</m:t>
            </m:r>
            <m:r>
              <w:rPr>
                <w:rFonts w:ascii="Cambria Math" w:hAnsi="Cambria Math"/>
                <w:highlight w:val="yellow"/>
              </w:rPr>
              <m:t>)</m:t>
            </m:r>
          </m:den>
        </m:f>
      </m:oMath>
    </w:p>
    <w:p w:rsidR="009F6059" w:rsidRDefault="0097096E" w:rsidP="00556249">
      <w:r w:rsidRPr="00D3155A">
        <w:rPr>
          <w:highlight w:val="yellow"/>
        </w:rPr>
        <w:t>Où W</w:t>
      </w:r>
      <w:r w:rsidR="000267B6" w:rsidRPr="00D3155A">
        <w:rPr>
          <w:highlight w:val="yellow"/>
        </w:rPr>
        <w:t xml:space="preserve"> est la matrice de varian</w:t>
      </w:r>
      <w:r w:rsidRPr="00D3155A">
        <w:rPr>
          <w:highlight w:val="yellow"/>
        </w:rPr>
        <w:t>ce-covariance intragroupe et B</w:t>
      </w:r>
      <w:r w:rsidR="000267B6" w:rsidRPr="00D3155A">
        <w:rPr>
          <w:highlight w:val="yellow"/>
        </w:rPr>
        <w:t xml:space="preserve"> la matric</w:t>
      </w:r>
      <w:r w:rsidRPr="00D3155A">
        <w:rPr>
          <w:highlight w:val="yellow"/>
        </w:rPr>
        <w:t>e de variance-covariance intergroupe</w:t>
      </w:r>
      <w:r w:rsidR="000267B6" w:rsidRPr="00D3155A">
        <w:rPr>
          <w:highlight w:val="yellow"/>
        </w:rPr>
        <w:t>.</w:t>
      </w:r>
      <w:bookmarkStart w:id="0" w:name="_GoBack"/>
      <w:bookmarkEnd w:id="0"/>
    </w:p>
    <w:p w:rsidR="000267B6" w:rsidRDefault="000267B6" w:rsidP="00556249"/>
    <w:p w:rsidR="000267B6" w:rsidRDefault="000267B6" w:rsidP="00556249">
      <w:pPr>
        <w:rPr>
          <w:rFonts w:cstheme="minorHAnsi"/>
          <w:szCs w:val="23"/>
          <w:shd w:val="clear" w:color="auto" w:fill="FFFFFF"/>
        </w:rPr>
      </w:pPr>
      <w:r w:rsidRPr="000267B6">
        <w:rPr>
          <w:rFonts w:cstheme="minorHAnsi"/>
          <w:szCs w:val="23"/>
          <w:shd w:val="clear" w:color="auto" w:fill="FFFFFF"/>
        </w:rPr>
        <w:t>Cette statistique de test suit un</w:t>
      </w:r>
      <w:r w:rsidR="00074433">
        <w:rPr>
          <w:rFonts w:cstheme="minorHAnsi"/>
          <w:szCs w:val="23"/>
          <w:shd w:val="clear" w:color="auto" w:fill="FFFFFF"/>
        </w:rPr>
        <w:t>e</w:t>
      </w:r>
      <w:r w:rsidRPr="000267B6">
        <w:rPr>
          <w:rFonts w:cstheme="minorHAnsi"/>
          <w:szCs w:val="23"/>
          <w:shd w:val="clear" w:color="auto" w:fill="FFFFFF"/>
        </w:rPr>
        <w:t xml:space="preserve"> loi de </w:t>
      </w:r>
      <w:proofErr w:type="spellStart"/>
      <w:r w:rsidRPr="000267B6">
        <w:rPr>
          <w:rFonts w:cstheme="minorHAnsi"/>
          <w:szCs w:val="23"/>
          <w:shd w:val="clear" w:color="auto" w:fill="FFFFFF"/>
        </w:rPr>
        <w:t>Wilks</w:t>
      </w:r>
      <w:proofErr w:type="spellEnd"/>
      <w:r w:rsidRPr="000267B6">
        <w:rPr>
          <w:rFonts w:cstheme="minorHAnsi"/>
          <w:szCs w:val="23"/>
          <w:shd w:val="clear" w:color="auto" w:fill="FFFFFF"/>
        </w:rPr>
        <w:t xml:space="preserve"> à </w:t>
      </w:r>
      <m:oMath>
        <m:r>
          <w:rPr>
            <w:rFonts w:ascii="Cambria Math" w:hAnsi="Cambria Math" w:cstheme="minorHAnsi"/>
            <w:szCs w:val="23"/>
            <w:shd w:val="clear" w:color="auto" w:fill="FFFFFF"/>
          </w:rPr>
          <m:t>(P,n,K-1)</m:t>
        </m:r>
      </m:oMath>
      <w:r w:rsidRPr="000267B6">
        <w:rPr>
          <w:rFonts w:cstheme="minorHAnsi"/>
          <w:szCs w:val="23"/>
          <w:shd w:val="clear" w:color="auto" w:fill="FFFFFF"/>
        </w:rPr>
        <w:t> degrés de liberté et l’hypothèse </w:t>
      </w:r>
      <m:oMath>
        <m:sSub>
          <m:sSubPr>
            <m:ctrlPr>
              <w:rPr>
                <w:rFonts w:ascii="Cambria Math" w:hAnsi="Cambria Math" w:cstheme="minorHAnsi"/>
                <w:i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zCs w:val="23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szCs w:val="23"/>
                <w:shd w:val="clear" w:color="auto" w:fill="FFFFFF"/>
              </w:rPr>
              <m:t>0</m:t>
            </m:r>
          </m:sub>
        </m:sSub>
      </m:oMath>
      <w:r w:rsidRPr="000267B6">
        <w:rPr>
          <w:rFonts w:cstheme="minorHAnsi"/>
          <w:szCs w:val="23"/>
          <w:shd w:val="clear" w:color="auto" w:fill="FFFFFF"/>
        </w:rPr>
        <w:t> est : « Indépendance entre </w:t>
      </w:r>
      <m:oMath>
        <m:r>
          <w:rPr>
            <w:rFonts w:ascii="Cambria Math" w:hAnsi="Cambria Math" w:cstheme="minorHAnsi"/>
            <w:szCs w:val="23"/>
            <w:shd w:val="clear" w:color="auto" w:fill="FFFFFF"/>
          </w:rPr>
          <m:t>X</m:t>
        </m:r>
      </m:oMath>
      <w:r w:rsidRPr="000267B6">
        <w:rPr>
          <w:rFonts w:cstheme="minorHAnsi"/>
          <w:szCs w:val="23"/>
          <w:shd w:val="clear" w:color="auto" w:fill="FFFFFF"/>
        </w:rPr>
        <w:t> et </w:t>
      </w:r>
      <m:oMath>
        <m:sSub>
          <m:sSubPr>
            <m:ctrlPr>
              <w:rPr>
                <w:rFonts w:ascii="Cambria Math" w:hAnsi="Cambria Math" w:cstheme="minorHAnsi"/>
                <w:i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zCs w:val="23"/>
                <w:shd w:val="clear" w:color="auto" w:fill="FFFFFF"/>
              </w:rPr>
              <m:t>Y|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3"/>
                    <w:shd w:val="clear" w:color="auto" w:fill="FFFFFF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Cs w:val="23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Cs w:val="23"/>
                <w:shd w:val="clear" w:color="auto" w:fill="FFFFFF"/>
              </w:rPr>
              <m:t>=…=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3"/>
                    <w:shd w:val="clear" w:color="auto" w:fill="FFFFFF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Cs w:val="23"/>
                    <w:shd w:val="clear" w:color="auto" w:fill="FFFFFF"/>
                  </w:rPr>
                  <m:t>K</m:t>
                </m:r>
              </m:sub>
            </m:sSub>
          </m:sub>
        </m:sSub>
      </m:oMath>
      <w:r w:rsidR="00074433">
        <w:rPr>
          <w:rFonts w:cstheme="minorHAnsi"/>
          <w:szCs w:val="23"/>
          <w:shd w:val="clear" w:color="auto" w:fill="FFFFFF"/>
        </w:rPr>
        <w:t> »</w:t>
      </w:r>
      <w:r w:rsidR="005A27F1">
        <w:rPr>
          <w:rFonts w:cstheme="minorHAnsi"/>
          <w:szCs w:val="23"/>
          <w:shd w:val="clear" w:color="auto" w:fill="FFFFFF"/>
        </w:rPr>
        <w:t>.</w:t>
      </w:r>
    </w:p>
    <w:p w:rsidR="005A27F1" w:rsidRDefault="005A27F1" w:rsidP="00556249">
      <w:pPr>
        <w:rPr>
          <w:rFonts w:cstheme="minorHAnsi"/>
          <w:szCs w:val="23"/>
          <w:shd w:val="clear" w:color="auto" w:fill="FFFFFF"/>
        </w:rPr>
      </w:pPr>
      <w:r>
        <w:rPr>
          <w:rFonts w:cstheme="minorHAnsi"/>
          <w:szCs w:val="23"/>
          <w:shd w:val="clear" w:color="auto" w:fill="FFFFFF"/>
        </w:rPr>
        <w:t xml:space="preserve">Une variable a un bon pouvoir discriminant si la dispersion intra-groupe est faible et si la dispersion intergroupe est forte. Donc plus le Lambda de </w:t>
      </w:r>
      <w:proofErr w:type="spellStart"/>
      <w:r>
        <w:rPr>
          <w:rFonts w:cstheme="minorHAnsi"/>
          <w:szCs w:val="23"/>
          <w:shd w:val="clear" w:color="auto" w:fill="FFFFFF"/>
        </w:rPr>
        <w:t>Wilks</w:t>
      </w:r>
      <w:proofErr w:type="spellEnd"/>
      <w:r>
        <w:rPr>
          <w:rFonts w:cstheme="minorHAnsi"/>
          <w:szCs w:val="23"/>
          <w:shd w:val="clear" w:color="auto" w:fill="FFFFFF"/>
        </w:rPr>
        <w:t xml:space="preserve"> sera faible, plus la variable considérée est discriminante.</w:t>
      </w:r>
    </w:p>
    <w:p w:rsidR="005A27F1" w:rsidRDefault="005A27F1" w:rsidP="00556249">
      <w:r>
        <w:rPr>
          <w:rFonts w:cstheme="minorHAnsi"/>
          <w:szCs w:val="23"/>
          <w:shd w:val="clear" w:color="auto" w:fill="FFFFFF"/>
        </w:rPr>
        <w:t>C’est ce critère qu’utilise la commande « </w:t>
      </w:r>
      <w:proofErr w:type="spellStart"/>
      <w:r>
        <w:rPr>
          <w:rFonts w:cstheme="minorHAnsi"/>
          <w:szCs w:val="23"/>
          <w:shd w:val="clear" w:color="auto" w:fill="FFFFFF"/>
        </w:rPr>
        <w:t>greedy.wilks</w:t>
      </w:r>
      <w:proofErr w:type="spellEnd"/>
      <w:r>
        <w:rPr>
          <w:rFonts w:cstheme="minorHAnsi"/>
          <w:szCs w:val="23"/>
          <w:shd w:val="clear" w:color="auto" w:fill="FFFFFF"/>
        </w:rPr>
        <w:t xml:space="preserve"> » de </w:t>
      </w:r>
      <w:proofErr w:type="spellStart"/>
      <w:r>
        <w:rPr>
          <w:rFonts w:cstheme="minorHAnsi"/>
          <w:szCs w:val="23"/>
          <w:shd w:val="clear" w:color="auto" w:fill="FFFFFF"/>
        </w:rPr>
        <w:t>Rstudio</w:t>
      </w:r>
      <w:proofErr w:type="spellEnd"/>
      <w:r>
        <w:rPr>
          <w:rFonts w:cstheme="minorHAnsi"/>
          <w:szCs w:val="23"/>
          <w:shd w:val="clear" w:color="auto" w:fill="FFFFFF"/>
        </w:rPr>
        <w:t xml:space="preserve"> que nous avons utilisée pour trouver les variables les plus discriminantes dans notre jeu de données et ainsi se focaliser sur un nombre de modèles plus réduit.</w:t>
      </w:r>
    </w:p>
    <w:p w:rsidR="000267B6" w:rsidRDefault="000267B6" w:rsidP="00556249"/>
    <w:p w:rsidR="000267B6" w:rsidRDefault="000267B6" w:rsidP="00556249"/>
    <w:p w:rsidR="00556249" w:rsidRDefault="00D2663B" w:rsidP="00D2663B">
      <w:pPr>
        <w:pStyle w:val="Paragraphedeliste"/>
        <w:numPr>
          <w:ilvl w:val="0"/>
          <w:numId w:val="2"/>
        </w:numPr>
      </w:pPr>
      <w:r>
        <w:t>ACP préliminaire (présentation du jeu de données)</w:t>
      </w:r>
    </w:p>
    <w:p w:rsidR="00D2663B" w:rsidRDefault="00D2663B" w:rsidP="00D2663B">
      <w:pPr>
        <w:pStyle w:val="Paragraphedeliste"/>
        <w:ind w:left="1065"/>
      </w:pPr>
    </w:p>
    <w:p w:rsidR="00556249" w:rsidRPr="00D2663B" w:rsidRDefault="00556249" w:rsidP="00D2663B">
      <w:pPr>
        <w:pStyle w:val="Paragraphedeliste"/>
        <w:numPr>
          <w:ilvl w:val="0"/>
          <w:numId w:val="2"/>
        </w:numPr>
        <w:rPr>
          <w:szCs w:val="28"/>
        </w:rPr>
      </w:pPr>
      <w:r w:rsidRPr="00D2663B">
        <w:rPr>
          <w:szCs w:val="28"/>
        </w:rPr>
        <w:t xml:space="preserve">Exemple </w:t>
      </w:r>
      <w:proofErr w:type="spellStart"/>
      <w:r w:rsidRPr="00D2663B">
        <w:rPr>
          <w:szCs w:val="28"/>
        </w:rPr>
        <w:t>farms</w:t>
      </w:r>
      <w:proofErr w:type="spellEnd"/>
      <w:r w:rsidRPr="00D2663B">
        <w:rPr>
          <w:szCs w:val="28"/>
        </w:rPr>
        <w:t xml:space="preserve"> </w:t>
      </w:r>
    </w:p>
    <w:p w:rsidR="005E73E9" w:rsidRPr="005E73E9" w:rsidRDefault="00556249" w:rsidP="005E73E9">
      <w:pPr>
        <w:rPr>
          <w:szCs w:val="28"/>
        </w:rPr>
      </w:pPr>
      <w:r>
        <w:rPr>
          <w:szCs w:val="28"/>
        </w:rPr>
        <w:t xml:space="preserve">Code sur git. Peut-être organisé la rédaction en suivant la méthode de construction d’un score de Mme </w:t>
      </w:r>
      <w:proofErr w:type="spellStart"/>
      <w:r>
        <w:rPr>
          <w:szCs w:val="28"/>
        </w:rPr>
        <w:t>Chavent</w:t>
      </w:r>
      <w:proofErr w:type="spellEnd"/>
      <w:r>
        <w:rPr>
          <w:szCs w:val="28"/>
        </w:rPr>
        <w:t xml:space="preserve"> ? </w:t>
      </w:r>
      <w:r w:rsidR="00D2663B">
        <w:rPr>
          <w:szCs w:val="28"/>
        </w:rPr>
        <w:t>(Pages 1 et 2)</w:t>
      </w:r>
    </w:p>
    <w:p w:rsidR="005E73E9" w:rsidRDefault="005E73E9" w:rsidP="005E73E9">
      <w:pPr>
        <w:rPr>
          <w:b/>
          <w:szCs w:val="28"/>
          <w:u w:val="single"/>
        </w:rPr>
      </w:pPr>
    </w:p>
    <w:p w:rsidR="005E73E9" w:rsidRPr="005E73E9" w:rsidRDefault="005E73E9" w:rsidP="005E73E9">
      <w:pPr>
        <w:rPr>
          <w:szCs w:val="28"/>
        </w:rPr>
      </w:pPr>
    </w:p>
    <w:sectPr w:rsidR="005E73E9" w:rsidRPr="005E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86B2E"/>
    <w:multiLevelType w:val="hybridMultilevel"/>
    <w:tmpl w:val="6980AA44"/>
    <w:lvl w:ilvl="0" w:tplc="888CE68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068A"/>
    <w:multiLevelType w:val="hybridMultilevel"/>
    <w:tmpl w:val="38BA9D2A"/>
    <w:lvl w:ilvl="0" w:tplc="AF0AA1F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84F5149"/>
    <w:multiLevelType w:val="hybridMultilevel"/>
    <w:tmpl w:val="F9A4AEDA"/>
    <w:lvl w:ilvl="0" w:tplc="4B7E7C04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E9"/>
    <w:rsid w:val="000267B6"/>
    <w:rsid w:val="00074433"/>
    <w:rsid w:val="002E7AA3"/>
    <w:rsid w:val="00556249"/>
    <w:rsid w:val="005A27F1"/>
    <w:rsid w:val="005E73E9"/>
    <w:rsid w:val="00842031"/>
    <w:rsid w:val="00875F57"/>
    <w:rsid w:val="008B3F44"/>
    <w:rsid w:val="0097096E"/>
    <w:rsid w:val="009F6059"/>
    <w:rsid w:val="00A857A2"/>
    <w:rsid w:val="00B108A9"/>
    <w:rsid w:val="00D2663B"/>
    <w:rsid w:val="00D3155A"/>
    <w:rsid w:val="00D713F1"/>
    <w:rsid w:val="00F1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0841C-DEDC-400E-BA0C-002DFEC4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3E9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B3F44"/>
  </w:style>
  <w:style w:type="character" w:customStyle="1" w:styleId="DateCar">
    <w:name w:val="Date Car"/>
    <w:basedOn w:val="Policepardfaut"/>
    <w:link w:val="Date"/>
    <w:uiPriority w:val="99"/>
    <w:semiHidden/>
    <w:rsid w:val="008B3F44"/>
  </w:style>
  <w:style w:type="paragraph" w:styleId="NormalWeb">
    <w:name w:val="Normal (Web)"/>
    <w:basedOn w:val="Normal"/>
    <w:uiPriority w:val="99"/>
    <w:semiHidden/>
    <w:unhideWhenUsed/>
    <w:rsid w:val="000267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026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2020-04-14T13:21:00Z</dcterms:created>
  <dcterms:modified xsi:type="dcterms:W3CDTF">2020-05-16T17:07:00Z</dcterms:modified>
</cp:coreProperties>
</file>