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DC" w:rsidRDefault="005E73E9" w:rsidP="005E73E9">
      <w:pPr>
        <w:jc w:val="center"/>
        <w:rPr>
          <w:b/>
          <w:sz w:val="24"/>
          <w:szCs w:val="28"/>
        </w:rPr>
      </w:pPr>
      <w:r w:rsidRPr="005E73E9">
        <w:rPr>
          <w:b/>
          <w:sz w:val="24"/>
          <w:szCs w:val="28"/>
        </w:rPr>
        <w:t xml:space="preserve">TER : </w:t>
      </w:r>
      <w:proofErr w:type="spellStart"/>
      <w:r w:rsidRPr="005E73E9">
        <w:rPr>
          <w:b/>
          <w:sz w:val="24"/>
          <w:szCs w:val="28"/>
        </w:rPr>
        <w:t>Scoring</w:t>
      </w:r>
      <w:proofErr w:type="spellEnd"/>
    </w:p>
    <w:p w:rsidR="005E73E9" w:rsidRDefault="005E73E9" w:rsidP="005E73E9">
      <w:pPr>
        <w:rPr>
          <w:b/>
          <w:sz w:val="24"/>
          <w:szCs w:val="28"/>
        </w:rPr>
      </w:pPr>
    </w:p>
    <w:p w:rsidR="005E73E9" w:rsidRDefault="005E73E9" w:rsidP="005E73E9">
      <w:pPr>
        <w:rPr>
          <w:b/>
          <w:szCs w:val="28"/>
          <w:u w:val="single"/>
        </w:rPr>
      </w:pPr>
      <w:r>
        <w:rPr>
          <w:b/>
          <w:szCs w:val="28"/>
          <w:u w:val="single"/>
        </w:rPr>
        <w:t>II- Analyse discriminante</w:t>
      </w:r>
    </w:p>
    <w:p w:rsidR="005E73E9" w:rsidRDefault="005E73E9" w:rsidP="005E73E9">
      <w:pPr>
        <w:rPr>
          <w:b/>
          <w:szCs w:val="28"/>
          <w:u w:val="single"/>
        </w:rPr>
      </w:pPr>
    </w:p>
    <w:p w:rsidR="005E73E9" w:rsidRDefault="005E73E9" w:rsidP="005E73E9">
      <w:pPr>
        <w:pStyle w:val="Paragraphedeliste"/>
        <w:numPr>
          <w:ilvl w:val="0"/>
          <w:numId w:val="1"/>
        </w:numPr>
        <w:rPr>
          <w:szCs w:val="28"/>
        </w:rPr>
      </w:pPr>
      <w:r>
        <w:rPr>
          <w:szCs w:val="28"/>
        </w:rPr>
        <w:t>Théorie de la méthode probabiliste</w:t>
      </w:r>
    </w:p>
    <w:p w:rsidR="00D713F1" w:rsidRDefault="00D713F1" w:rsidP="00D713F1">
      <w:pPr>
        <w:pStyle w:val="Paragraphedeliste"/>
        <w:ind w:left="1065"/>
        <w:rPr>
          <w:szCs w:val="28"/>
        </w:rPr>
      </w:pPr>
    </w:p>
    <w:p w:rsidR="005E73E9" w:rsidRPr="00D713F1" w:rsidRDefault="00D713F1" w:rsidP="005E73E9">
      <w:pPr>
        <w:rPr>
          <w:i/>
          <w:szCs w:val="28"/>
        </w:rPr>
      </w:pPr>
      <w:r w:rsidRPr="00D713F1">
        <w:rPr>
          <w:i/>
          <w:szCs w:val="28"/>
        </w:rPr>
        <w:t>Introduction de remplacement :</w:t>
      </w:r>
    </w:p>
    <w:p w:rsidR="00556249" w:rsidRDefault="005E73E9" w:rsidP="005E73E9">
      <w:r>
        <w:t>Le but p</w:t>
      </w:r>
      <w:r w:rsidR="00556249">
        <w:t xml:space="preserve">remier de cette méthode est de prédire au mieux les valeurs d’une </w:t>
      </w:r>
      <w:r>
        <w:t>variable Y qualitative à K modalités, à partir de p variables explicatives X = (</w:t>
      </w:r>
      <w:proofErr w:type="gramStart"/>
      <w:r>
        <w:t>X</w:t>
      </w:r>
      <w:r w:rsidRPr="00875F57">
        <w:rPr>
          <w:vertAlign w:val="subscript"/>
        </w:rPr>
        <w:t>1</w:t>
      </w:r>
      <w:r>
        <w:t xml:space="preserve"> ,</w:t>
      </w:r>
      <w:proofErr w:type="gramEnd"/>
      <w:r>
        <w:t xml:space="preserve"> . . . , </w:t>
      </w:r>
      <w:proofErr w:type="spellStart"/>
      <w:r>
        <w:t>X</w:t>
      </w:r>
      <w:r w:rsidRPr="00875F57">
        <w:rPr>
          <w:vertAlign w:val="subscript"/>
        </w:rPr>
        <w:t>p</w:t>
      </w:r>
      <w:proofErr w:type="spellEnd"/>
      <w:r>
        <w:t xml:space="preserve"> )</w:t>
      </w:r>
      <w:r w:rsidR="00556249">
        <w:t xml:space="preserve"> quantitatives.</w:t>
      </w:r>
    </w:p>
    <w:p w:rsidR="00556249" w:rsidRDefault="00556249" w:rsidP="005E73E9"/>
    <w:p w:rsidR="002E7AA3" w:rsidRDefault="00D713F1" w:rsidP="00556249">
      <w:r>
        <w:t>Dans cette section, nous allons</w:t>
      </w:r>
      <w:r w:rsidR="00556249">
        <w:t xml:space="preserve"> définir des règles de décision bayésiennes qui vont permettre d’affecter un nouvel individu à la classe “la plus probable” et non pas au groupe « le plus proche » comme c’est le cas pour l’analyse discriminante géométrique. Pour cela, il est nécessaire de faire des hypothèses probabilistes sur les données, d’où le nom de la méthode.</w:t>
      </w:r>
    </w:p>
    <w:p w:rsidR="00556249" w:rsidRDefault="00556249" w:rsidP="00556249"/>
    <w:p w:rsidR="00D2663B" w:rsidRDefault="00B108A9" w:rsidP="00D713F1">
      <w:pPr>
        <w:pStyle w:val="Paragraphedeliste"/>
        <w:numPr>
          <w:ilvl w:val="0"/>
          <w:numId w:val="3"/>
        </w:numPr>
      </w:pPr>
      <w:proofErr w:type="spellStart"/>
      <w:r>
        <w:t>Cf</w:t>
      </w:r>
      <w:proofErr w:type="spellEnd"/>
      <w:r>
        <w:t xml:space="preserve"> annotations sur le poly de Mme </w:t>
      </w:r>
      <w:proofErr w:type="spellStart"/>
      <w:r>
        <w:t>Chavent</w:t>
      </w:r>
      <w:proofErr w:type="spellEnd"/>
    </w:p>
    <w:p w:rsidR="009F6059" w:rsidRDefault="009F6059" w:rsidP="00556249"/>
    <w:p w:rsidR="009F6059" w:rsidRDefault="009F6059" w:rsidP="00556249">
      <w:r>
        <w:t xml:space="preserve">Section 5.4 à rajouter sur le lambda de </w:t>
      </w:r>
      <w:proofErr w:type="spellStart"/>
      <w:r>
        <w:t>wilks</w:t>
      </w:r>
      <w:proofErr w:type="spellEnd"/>
      <w:r>
        <w:t>.</w:t>
      </w:r>
    </w:p>
    <w:p w:rsidR="009F6059" w:rsidRDefault="009F6059" w:rsidP="00556249"/>
    <w:p w:rsidR="008B3F44" w:rsidRDefault="008B3F44" w:rsidP="00556249">
      <w:pPr>
        <w:rPr>
          <w:b/>
        </w:rPr>
      </w:pPr>
      <w:r>
        <w:rPr>
          <w:b/>
        </w:rPr>
        <w:t>5.4 Sélection des variables d’entrée et qualité du modèle</w:t>
      </w:r>
    </w:p>
    <w:p w:rsidR="008B3F44" w:rsidRDefault="008B3F44" w:rsidP="00556249">
      <w:pPr>
        <w:rPr>
          <w:b/>
        </w:rPr>
      </w:pPr>
    </w:p>
    <w:p w:rsidR="005A27F1" w:rsidRDefault="005A27F1" w:rsidP="005A27F1">
      <w:pPr>
        <w:ind w:firstLine="708"/>
      </w:pPr>
      <w:r>
        <w:t>5.4.1 Qualité du modèle</w:t>
      </w:r>
    </w:p>
    <w:p w:rsidR="005A27F1" w:rsidRDefault="005A27F1" w:rsidP="005A27F1">
      <w:pPr>
        <w:ind w:firstLine="708"/>
      </w:pPr>
    </w:p>
    <w:p w:rsidR="008B3F44" w:rsidRDefault="008B3F44" w:rsidP="00556249">
      <w:r>
        <w:t>L’analyse factorielle discriminante probabiliste est donc utilisée pour affecter des scores à des individus. Mais donner un score à un individu sans contexte d’étude est assez absurde. C’est pourquoi, il faut évaluer le modèle choisi pour savoir si celui-ci permet une bonne prédiction des groupes d’appartenance.</w:t>
      </w:r>
    </w:p>
    <w:p w:rsidR="008B3F44" w:rsidRPr="00842031" w:rsidRDefault="008B3F44" w:rsidP="00556249">
      <w:pPr>
        <w:rPr>
          <w:i/>
          <w:color w:val="767171" w:themeColor="background2" w:themeShade="80"/>
        </w:rPr>
      </w:pPr>
      <w:r>
        <w:t xml:space="preserve">Il est coutume de tester la qualité du modèle grâce aux matrices de confusions qui donnent le taux de bon et mauvais classement des individus dans chaque groupe. </w:t>
      </w:r>
      <w:r w:rsidR="00842031" w:rsidRPr="00842031">
        <w:rPr>
          <w:i/>
          <w:color w:val="767171" w:themeColor="background2" w:themeShade="80"/>
        </w:rPr>
        <w:t>(</w:t>
      </w:r>
      <w:proofErr w:type="gramStart"/>
      <w:r w:rsidR="00842031" w:rsidRPr="00842031">
        <w:rPr>
          <w:i/>
          <w:color w:val="767171" w:themeColor="background2" w:themeShade="80"/>
        </w:rPr>
        <w:t>je</w:t>
      </w:r>
      <w:proofErr w:type="gramEnd"/>
      <w:r w:rsidR="00842031" w:rsidRPr="00842031">
        <w:rPr>
          <w:i/>
          <w:color w:val="767171" w:themeColor="background2" w:themeShade="80"/>
        </w:rPr>
        <w:t xml:space="preserve"> ne m’attarde pas sur ça ici car tu en parles déjà dans la régression logistique</w:t>
      </w:r>
      <w:r w:rsidR="00A857A2">
        <w:rPr>
          <w:i/>
          <w:color w:val="767171" w:themeColor="background2" w:themeShade="80"/>
        </w:rPr>
        <w:t>, avec les TP et FP, peut-être parler ici de la validation croisée si ça n’a pas déjà été fait…</w:t>
      </w:r>
      <w:r w:rsidR="00842031" w:rsidRPr="00842031">
        <w:rPr>
          <w:i/>
          <w:color w:val="767171" w:themeColor="background2" w:themeShade="80"/>
        </w:rPr>
        <w:t xml:space="preserve"> (</w:t>
      </w:r>
      <w:proofErr w:type="gramStart"/>
      <w:r w:rsidR="00842031" w:rsidRPr="00842031">
        <w:rPr>
          <w:i/>
          <w:color w:val="767171" w:themeColor="background2" w:themeShade="80"/>
        </w:rPr>
        <w:t>à</w:t>
      </w:r>
      <w:proofErr w:type="gramEnd"/>
      <w:r w:rsidR="00842031" w:rsidRPr="00842031">
        <w:rPr>
          <w:i/>
          <w:color w:val="767171" w:themeColor="background2" w:themeShade="80"/>
        </w:rPr>
        <w:t xml:space="preserve"> moins que l’on mette la partie sur l’</w:t>
      </w:r>
      <w:proofErr w:type="spellStart"/>
      <w:r w:rsidR="00842031" w:rsidRPr="00842031">
        <w:rPr>
          <w:i/>
          <w:color w:val="767171" w:themeColor="background2" w:themeShade="80"/>
        </w:rPr>
        <w:t>afd</w:t>
      </w:r>
      <w:proofErr w:type="spellEnd"/>
      <w:r w:rsidR="00842031" w:rsidRPr="00842031">
        <w:rPr>
          <w:i/>
          <w:color w:val="767171" w:themeColor="background2" w:themeShade="80"/>
        </w:rPr>
        <w:t xml:space="preserve"> en premier)</w:t>
      </w:r>
      <w:bookmarkStart w:id="0" w:name="_GoBack"/>
      <w:bookmarkEnd w:id="0"/>
    </w:p>
    <w:p w:rsidR="008B3F44" w:rsidRDefault="008B3F44" w:rsidP="00556249">
      <w:r>
        <w:t>Nous construisons donc souvent plusieurs modèles et évaluons leurs capacités prédictives grâce à ces matrices. Or si l’on a un très grand nombre de variables explicatives, cela peut être extrêmement fastidieux et coûteux de tester tous les modèles possibles et imaginables. C’est pourquoi il est coutume d’utiliser des outils de pré-sélection de variables les plus discriminantes.</w:t>
      </w:r>
    </w:p>
    <w:p w:rsidR="008B3F44" w:rsidRDefault="008B3F44" w:rsidP="00556249"/>
    <w:p w:rsidR="008B3F44" w:rsidRDefault="005A27F1" w:rsidP="008B3F44">
      <w:pPr>
        <w:ind w:firstLine="705"/>
      </w:pPr>
      <w:r>
        <w:t>5.4.2</w:t>
      </w:r>
      <w:r w:rsidR="008B3F44">
        <w:t xml:space="preserve"> Sélection des variables</w:t>
      </w:r>
    </w:p>
    <w:p w:rsidR="008B3F44" w:rsidRDefault="008B3F44" w:rsidP="008B3F44">
      <w:pPr>
        <w:ind w:firstLine="705"/>
      </w:pPr>
    </w:p>
    <w:p w:rsidR="008B3F44" w:rsidRDefault="008B3F44" w:rsidP="008B3F44">
      <w:r>
        <w:t xml:space="preserve">Le Lambda de </w:t>
      </w:r>
      <w:proofErr w:type="spellStart"/>
      <w:r>
        <w:t>Wilks</w:t>
      </w:r>
      <w:proofErr w:type="spellEnd"/>
      <w:r>
        <w:t xml:space="preserve"> est souvent utilisé dans les logiciels comme critère pour ne garder que les variables apportant de l’information sur l’appartenance ou non d’un individu à un groupe.</w:t>
      </w:r>
    </w:p>
    <w:p w:rsidR="000267B6" w:rsidRPr="000267B6" w:rsidRDefault="000267B6" w:rsidP="000267B6">
      <w:pPr>
        <w:pStyle w:val="NormalWeb"/>
        <w:shd w:val="clear" w:color="auto" w:fill="FFFFFF"/>
        <w:spacing w:before="0" w:beforeAutospacing="0" w:after="0" w:afterAutospacing="0"/>
        <w:textAlignment w:val="baseline"/>
        <w:rPr>
          <w:rFonts w:asciiTheme="minorHAnsi" w:hAnsiTheme="minorHAnsi" w:cstheme="minorHAnsi"/>
          <w:sz w:val="22"/>
          <w:szCs w:val="23"/>
        </w:rPr>
      </w:pPr>
      <w:r>
        <w:rPr>
          <w:rFonts w:asciiTheme="minorHAnsi" w:hAnsiTheme="minorHAnsi" w:cstheme="minorHAnsi"/>
          <w:sz w:val="22"/>
          <w:szCs w:val="23"/>
          <w:bdr w:val="none" w:sz="0" w:space="0" w:color="auto" w:frame="1"/>
        </w:rPr>
        <w:t>L</w:t>
      </w:r>
      <w:r w:rsidRPr="000267B6">
        <w:rPr>
          <w:rFonts w:asciiTheme="minorHAnsi" w:hAnsiTheme="minorHAnsi" w:cstheme="minorHAnsi"/>
          <w:sz w:val="22"/>
          <w:szCs w:val="23"/>
          <w:bdr w:val="none" w:sz="0" w:space="0" w:color="auto" w:frame="1"/>
        </w:rPr>
        <w:t>e </w:t>
      </w:r>
      <w:r>
        <w:rPr>
          <w:rFonts w:asciiTheme="minorHAnsi" w:hAnsiTheme="minorHAnsi" w:cstheme="minorHAnsi"/>
          <w:noProof/>
          <w:sz w:val="22"/>
          <w:szCs w:val="23"/>
          <w:bdr w:val="none" w:sz="0" w:space="0" w:color="auto" w:frame="1"/>
        </w:rPr>
        <w:t xml:space="preserve">Lambda </w:t>
      </w:r>
      <w:r w:rsidRPr="000267B6">
        <w:rPr>
          <w:rFonts w:asciiTheme="minorHAnsi" w:hAnsiTheme="minorHAnsi" w:cstheme="minorHAnsi"/>
          <w:sz w:val="22"/>
          <w:szCs w:val="23"/>
          <w:bdr w:val="none" w:sz="0" w:space="0" w:color="auto" w:frame="1"/>
        </w:rPr>
        <w:t xml:space="preserve">de </w:t>
      </w:r>
      <w:proofErr w:type="spellStart"/>
      <w:r w:rsidRPr="000267B6">
        <w:rPr>
          <w:rFonts w:asciiTheme="minorHAnsi" w:hAnsiTheme="minorHAnsi" w:cstheme="minorHAnsi"/>
          <w:sz w:val="22"/>
          <w:szCs w:val="23"/>
          <w:bdr w:val="none" w:sz="0" w:space="0" w:color="auto" w:frame="1"/>
        </w:rPr>
        <w:t>Wilks</w:t>
      </w:r>
      <w:proofErr w:type="spellEnd"/>
      <w:r w:rsidRPr="000267B6">
        <w:rPr>
          <w:rFonts w:asciiTheme="minorHAnsi" w:hAnsiTheme="minorHAnsi" w:cstheme="minorHAnsi"/>
          <w:sz w:val="22"/>
          <w:szCs w:val="23"/>
          <w:bdr w:val="none" w:sz="0" w:space="0" w:color="auto" w:frame="1"/>
        </w:rPr>
        <w:t xml:space="preserve"> est une approche paramétrique permettant de tester si plusieurs variables continues distinctes </w:t>
      </w:r>
      <m:oMath>
        <m:r>
          <w:rPr>
            <w:rFonts w:ascii="Cambria Math" w:hAnsi="Cambria Math" w:cstheme="minorHAnsi"/>
            <w:sz w:val="22"/>
            <w:szCs w:val="23"/>
            <w:bdr w:val="none" w:sz="0" w:space="0" w:color="auto" w:frame="1"/>
          </w:rPr>
          <m:t>X=(</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1</m:t>
            </m:r>
          </m:sub>
        </m:sSub>
        <m:r>
          <w:rPr>
            <w:rFonts w:ascii="Cambria Math" w:hAnsi="Cambria Math" w:cstheme="minorHAnsi"/>
            <w:sz w:val="22"/>
            <w:szCs w:val="23"/>
            <w:bdr w:val="none" w:sz="0" w:space="0" w:color="auto" w:frame="1"/>
          </w:rPr>
          <m:t>,…,</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p</m:t>
            </m:r>
          </m:sub>
        </m:sSub>
        <m:r>
          <w:rPr>
            <w:rFonts w:ascii="Cambria Math" w:hAnsi="Cambria Math" w:cstheme="minorHAnsi"/>
            <w:sz w:val="22"/>
            <w:szCs w:val="23"/>
            <w:bdr w:val="none" w:sz="0" w:space="0" w:color="auto" w:frame="1"/>
          </w:rPr>
          <m:t>)</m:t>
        </m:r>
      </m:oMath>
      <w:r w:rsidRPr="000267B6">
        <w:rPr>
          <w:rFonts w:asciiTheme="minorHAnsi" w:hAnsiTheme="minorHAnsi" w:cstheme="minorHAnsi"/>
          <w:sz w:val="22"/>
          <w:szCs w:val="23"/>
          <w:bdr w:val="none" w:sz="0" w:space="0" w:color="auto" w:frame="1"/>
        </w:rPr>
        <w:t> sont liées à une variable qualitative </w:t>
      </w:r>
      <w:r>
        <w:rPr>
          <w:rFonts w:asciiTheme="minorHAnsi" w:hAnsiTheme="minorHAnsi" w:cstheme="minorHAnsi"/>
          <w:noProof/>
          <w:sz w:val="22"/>
          <w:szCs w:val="23"/>
          <w:bdr w:val="none" w:sz="0" w:space="0" w:color="auto" w:frame="1"/>
        </w:rPr>
        <w:t>Y</w:t>
      </w:r>
      <w:r w:rsidRPr="000267B6">
        <w:rPr>
          <w:rFonts w:asciiTheme="minorHAnsi" w:hAnsiTheme="minorHAnsi" w:cstheme="minorHAnsi"/>
          <w:sz w:val="22"/>
          <w:szCs w:val="23"/>
          <w:bdr w:val="none" w:sz="0" w:space="0" w:color="auto" w:frame="1"/>
        </w:rPr>
        <w:t> à </w:t>
      </w:r>
      <w:r>
        <w:rPr>
          <w:rFonts w:asciiTheme="minorHAnsi" w:hAnsiTheme="minorHAnsi" w:cstheme="minorHAnsi"/>
          <w:noProof/>
          <w:sz w:val="22"/>
          <w:szCs w:val="23"/>
          <w:bdr w:val="none" w:sz="0" w:space="0" w:color="auto" w:frame="1"/>
        </w:rPr>
        <w:t xml:space="preserve">K ≥ 2 </w:t>
      </w:r>
      <w:r w:rsidRPr="000267B6">
        <w:rPr>
          <w:rFonts w:asciiTheme="minorHAnsi" w:hAnsiTheme="minorHAnsi" w:cstheme="minorHAnsi"/>
          <w:sz w:val="22"/>
          <w:szCs w:val="23"/>
          <w:bdr w:val="none" w:sz="0" w:space="0" w:color="auto" w:frame="1"/>
        </w:rPr>
        <w:t>groupes, lorsqu’elles sont considérées avec leurs différentes interactions multivariées.</w:t>
      </w:r>
      <w:r w:rsidRPr="000267B6">
        <w:rPr>
          <w:rFonts w:asciiTheme="minorHAnsi" w:hAnsiTheme="minorHAnsi" w:cstheme="minorHAnsi"/>
          <w:sz w:val="22"/>
          <w:szCs w:val="23"/>
          <w:bdr w:val="none" w:sz="0" w:space="0" w:color="auto" w:frame="1"/>
        </w:rPr>
        <w:br/>
      </w:r>
    </w:p>
    <w:p w:rsidR="000267B6" w:rsidRPr="000267B6" w:rsidRDefault="000267B6" w:rsidP="000267B6">
      <w:pPr>
        <w:pStyle w:val="NormalWeb"/>
        <w:shd w:val="clear" w:color="auto" w:fill="FFFFFF"/>
        <w:spacing w:before="0" w:beforeAutospacing="0" w:after="0" w:afterAutospacing="0"/>
        <w:textAlignment w:val="baseline"/>
        <w:rPr>
          <w:rFonts w:asciiTheme="minorHAnsi" w:hAnsiTheme="minorHAnsi" w:cstheme="minorHAnsi"/>
          <w:sz w:val="22"/>
          <w:szCs w:val="23"/>
        </w:rPr>
      </w:pPr>
      <w:r w:rsidRPr="000267B6">
        <w:rPr>
          <w:rFonts w:asciiTheme="minorHAnsi" w:hAnsiTheme="minorHAnsi" w:cstheme="minorHAnsi"/>
          <w:sz w:val="22"/>
          <w:szCs w:val="23"/>
          <w:bdr w:val="none" w:sz="0" w:space="0" w:color="auto" w:frame="1"/>
        </w:rPr>
        <w:t>Les hypothèses d’utilisation de ce test sont:</w:t>
      </w:r>
      <w:r>
        <w:rPr>
          <w:rFonts w:asciiTheme="minorHAnsi" w:hAnsiTheme="minorHAnsi" w:cstheme="minorHAnsi"/>
          <w:sz w:val="22"/>
          <w:szCs w:val="23"/>
          <w:bdr w:val="none" w:sz="0" w:space="0" w:color="auto" w:frame="1"/>
        </w:rPr>
        <w:t xml:space="preserve"> </w:t>
      </w:r>
      <m:oMath>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Y=1</m:t>
            </m:r>
          </m:sub>
        </m:sSub>
        <m:r>
          <w:rPr>
            <w:rFonts w:ascii="Cambria Math" w:hAnsi="Cambria Math" w:cstheme="minorHAnsi"/>
            <w:sz w:val="22"/>
            <w:szCs w:val="23"/>
            <w:bdr w:val="none" w:sz="0" w:space="0" w:color="auto" w:frame="1"/>
          </w:rPr>
          <m:t>,…,</m:t>
        </m:r>
        <m:sSub>
          <m:sSubPr>
            <m:ctrlPr>
              <w:rPr>
                <w:rFonts w:ascii="Cambria Math" w:hAnsi="Cambria Math" w:cstheme="minorHAnsi"/>
                <w:i/>
                <w:sz w:val="22"/>
                <w:szCs w:val="23"/>
                <w:bdr w:val="none" w:sz="0" w:space="0" w:color="auto" w:frame="1"/>
              </w:rPr>
            </m:ctrlPr>
          </m:sSubPr>
          <m:e>
            <m:r>
              <w:rPr>
                <w:rFonts w:ascii="Cambria Math" w:hAnsi="Cambria Math" w:cstheme="minorHAnsi"/>
                <w:sz w:val="22"/>
                <w:szCs w:val="23"/>
                <w:bdr w:val="none" w:sz="0" w:space="0" w:color="auto" w:frame="1"/>
              </w:rPr>
              <m:t>X|</m:t>
            </m:r>
          </m:e>
          <m:sub>
            <m:r>
              <w:rPr>
                <w:rFonts w:ascii="Cambria Math" w:hAnsi="Cambria Math" w:cstheme="minorHAnsi"/>
                <w:sz w:val="22"/>
                <w:szCs w:val="23"/>
                <w:bdr w:val="none" w:sz="0" w:space="0" w:color="auto" w:frame="1"/>
              </w:rPr>
              <m:t>Y=K</m:t>
            </m:r>
          </m:sub>
        </m:sSub>
      </m:oMath>
      <w:r w:rsidRPr="000267B6">
        <w:rPr>
          <w:rFonts w:asciiTheme="minorHAnsi" w:hAnsiTheme="minorHAnsi" w:cstheme="minorHAnsi"/>
          <w:sz w:val="22"/>
          <w:szCs w:val="23"/>
          <w:bdr w:val="none" w:sz="0" w:space="0" w:color="auto" w:frame="1"/>
        </w:rPr>
        <w:t> suivent une loi normale et leur matrice de covariance respective sont égales (</w:t>
      </w:r>
      <w:proofErr w:type="spellStart"/>
      <w:r w:rsidRPr="000267B6">
        <w:rPr>
          <w:rFonts w:asciiTheme="minorHAnsi" w:hAnsiTheme="minorHAnsi" w:cstheme="minorHAnsi"/>
          <w:sz w:val="22"/>
          <w:szCs w:val="23"/>
          <w:bdr w:val="none" w:sz="0" w:space="0" w:color="auto" w:frame="1"/>
        </w:rPr>
        <w:t>homoscédasticité</w:t>
      </w:r>
      <w:proofErr w:type="spellEnd"/>
      <w:r w:rsidRPr="000267B6">
        <w:rPr>
          <w:rFonts w:asciiTheme="minorHAnsi" w:hAnsiTheme="minorHAnsi" w:cstheme="minorHAnsi"/>
          <w:sz w:val="22"/>
          <w:szCs w:val="23"/>
          <w:bdr w:val="none" w:sz="0" w:space="0" w:color="auto" w:frame="1"/>
        </w:rPr>
        <w:t>).</w:t>
      </w:r>
    </w:p>
    <w:p w:rsidR="008B3F44" w:rsidRPr="000267B6" w:rsidRDefault="008B3F44" w:rsidP="000267B6">
      <w:pPr>
        <w:rPr>
          <w:rFonts w:cstheme="minorHAnsi"/>
          <w:sz w:val="20"/>
        </w:rPr>
      </w:pPr>
    </w:p>
    <w:p w:rsidR="008B3F44" w:rsidRPr="008B3F44" w:rsidRDefault="000267B6" w:rsidP="008B3F44">
      <w:r>
        <w:t xml:space="preserve">La statistique du test du Lambda de </w:t>
      </w:r>
      <w:proofErr w:type="spellStart"/>
      <w:r>
        <w:t>Wilks</w:t>
      </w:r>
      <w:proofErr w:type="spellEnd"/>
      <w:r>
        <w:t xml:space="preserve"> se définie de</w:t>
      </w:r>
      <w:r w:rsidR="008B3F44">
        <w:t xml:space="preserve"> la manière suivante : </w:t>
      </w:r>
      <m:oMath>
        <m:r>
          <w:rPr>
            <w:rFonts w:ascii="Cambria Math" w:hAnsi="Cambria Math"/>
          </w:rPr>
          <m:t xml:space="preserve">ᴧ= </m:t>
        </m:r>
        <m:f>
          <m:fPr>
            <m:ctrlPr>
              <w:rPr>
                <w:rFonts w:ascii="Cambria Math" w:hAnsi="Cambria Math"/>
                <w:i/>
              </w:rPr>
            </m:ctrlPr>
          </m:fPr>
          <m:num>
            <m:r>
              <m:rPr>
                <m:sty m:val="p"/>
              </m:rPr>
              <w:rPr>
                <w:rFonts w:ascii="Cambria Math" w:hAnsi="Cambria Math"/>
              </w:rPr>
              <m:t>det⁡</m:t>
            </m:r>
            <m:r>
              <w:rPr>
                <w:rFonts w:ascii="Cambria Math" w:hAnsi="Cambria Math"/>
              </w:rPr>
              <m:t>(SCR)</m:t>
            </m:r>
          </m:num>
          <m:den>
            <m:r>
              <m:rPr>
                <m:sty m:val="p"/>
              </m:rPr>
              <w:rPr>
                <w:rFonts w:ascii="Cambria Math" w:hAnsi="Cambria Math"/>
              </w:rPr>
              <m:t>det⁡</m:t>
            </m:r>
            <m:r>
              <w:rPr>
                <w:rFonts w:ascii="Cambria Math" w:hAnsi="Cambria Math"/>
              </w:rPr>
              <m:t>(SCT)</m:t>
            </m:r>
          </m:den>
        </m:f>
      </m:oMath>
    </w:p>
    <w:p w:rsidR="009F6059" w:rsidRDefault="000267B6" w:rsidP="00556249">
      <w:r>
        <w:t>Où SCR est la matrice de variance-covariance intragroupe et SCT la matrice de variance-covariance globale.</w:t>
      </w:r>
    </w:p>
    <w:p w:rsidR="000267B6" w:rsidRDefault="000267B6" w:rsidP="00556249"/>
    <w:p w:rsidR="000267B6" w:rsidRDefault="000267B6" w:rsidP="00556249">
      <w:pPr>
        <w:rPr>
          <w:rFonts w:cstheme="minorHAnsi"/>
          <w:szCs w:val="23"/>
          <w:shd w:val="clear" w:color="auto" w:fill="FFFFFF"/>
        </w:rPr>
      </w:pPr>
      <w:r w:rsidRPr="000267B6">
        <w:rPr>
          <w:rFonts w:cstheme="minorHAnsi"/>
          <w:szCs w:val="23"/>
          <w:shd w:val="clear" w:color="auto" w:fill="FFFFFF"/>
        </w:rPr>
        <w:lastRenderedPageBreak/>
        <w:t>Cette statistique de test suit un</w:t>
      </w:r>
      <w:r w:rsidR="00074433">
        <w:rPr>
          <w:rFonts w:cstheme="minorHAnsi"/>
          <w:szCs w:val="23"/>
          <w:shd w:val="clear" w:color="auto" w:fill="FFFFFF"/>
        </w:rPr>
        <w:t>e</w:t>
      </w:r>
      <w:r w:rsidRPr="000267B6">
        <w:rPr>
          <w:rFonts w:cstheme="minorHAnsi"/>
          <w:szCs w:val="23"/>
          <w:shd w:val="clear" w:color="auto" w:fill="FFFFFF"/>
        </w:rPr>
        <w:t xml:space="preserve"> loi de </w:t>
      </w:r>
      <w:proofErr w:type="spellStart"/>
      <w:r w:rsidRPr="000267B6">
        <w:rPr>
          <w:rFonts w:cstheme="minorHAnsi"/>
          <w:szCs w:val="23"/>
          <w:shd w:val="clear" w:color="auto" w:fill="FFFFFF"/>
        </w:rPr>
        <w:t>Wilks</w:t>
      </w:r>
      <w:proofErr w:type="spellEnd"/>
      <w:r w:rsidRPr="000267B6">
        <w:rPr>
          <w:rFonts w:cstheme="minorHAnsi"/>
          <w:szCs w:val="23"/>
          <w:shd w:val="clear" w:color="auto" w:fill="FFFFFF"/>
        </w:rPr>
        <w:t xml:space="preserve"> à </w:t>
      </w:r>
      <m:oMath>
        <m:r>
          <w:rPr>
            <w:rFonts w:ascii="Cambria Math" w:hAnsi="Cambria Math" w:cstheme="minorHAnsi"/>
            <w:szCs w:val="23"/>
            <w:shd w:val="clear" w:color="auto" w:fill="FFFFFF"/>
          </w:rPr>
          <m:t>(P,n,K-1)</m:t>
        </m:r>
      </m:oMath>
      <w:r w:rsidRPr="000267B6">
        <w:rPr>
          <w:rFonts w:cstheme="minorHAnsi"/>
          <w:szCs w:val="23"/>
          <w:shd w:val="clear" w:color="auto" w:fill="FFFFFF"/>
        </w:rPr>
        <w:t> degrés de liberté et l’hypothèse </w:t>
      </w:r>
      <m:oMath>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H</m:t>
            </m:r>
          </m:e>
          <m:sub>
            <m:r>
              <w:rPr>
                <w:rFonts w:ascii="Cambria Math" w:hAnsi="Cambria Math" w:cstheme="minorHAnsi"/>
                <w:szCs w:val="23"/>
                <w:shd w:val="clear" w:color="auto" w:fill="FFFFFF"/>
              </w:rPr>
              <m:t>0</m:t>
            </m:r>
          </m:sub>
        </m:sSub>
      </m:oMath>
      <w:r w:rsidRPr="000267B6">
        <w:rPr>
          <w:rFonts w:cstheme="minorHAnsi"/>
          <w:szCs w:val="23"/>
          <w:shd w:val="clear" w:color="auto" w:fill="FFFFFF"/>
        </w:rPr>
        <w:t> est : « Indépendance entre </w:t>
      </w:r>
      <m:oMath>
        <m:r>
          <w:rPr>
            <w:rFonts w:ascii="Cambria Math" w:hAnsi="Cambria Math" w:cstheme="minorHAnsi"/>
            <w:szCs w:val="23"/>
            <w:shd w:val="clear" w:color="auto" w:fill="FFFFFF"/>
          </w:rPr>
          <m:t>X</m:t>
        </m:r>
      </m:oMath>
      <w:r w:rsidRPr="000267B6">
        <w:rPr>
          <w:rFonts w:cstheme="minorHAnsi"/>
          <w:szCs w:val="23"/>
          <w:shd w:val="clear" w:color="auto" w:fill="FFFFFF"/>
        </w:rPr>
        <w:t> et </w:t>
      </w:r>
      <m:oMath>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Y|</m:t>
            </m:r>
          </m:e>
          <m:sub>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μ</m:t>
                </m:r>
              </m:e>
              <m:sub>
                <m:r>
                  <w:rPr>
                    <w:rFonts w:ascii="Cambria Math" w:hAnsi="Cambria Math" w:cstheme="minorHAnsi"/>
                    <w:szCs w:val="23"/>
                    <w:shd w:val="clear" w:color="auto" w:fill="FFFFFF"/>
                  </w:rPr>
                  <m:t>1</m:t>
                </m:r>
              </m:sub>
            </m:sSub>
            <m:r>
              <w:rPr>
                <w:rFonts w:ascii="Cambria Math" w:hAnsi="Cambria Math" w:cstheme="minorHAnsi"/>
                <w:szCs w:val="23"/>
                <w:shd w:val="clear" w:color="auto" w:fill="FFFFFF"/>
              </w:rPr>
              <m:t>=…=</m:t>
            </m:r>
            <m:sSub>
              <m:sSubPr>
                <m:ctrlPr>
                  <w:rPr>
                    <w:rFonts w:ascii="Cambria Math" w:hAnsi="Cambria Math" w:cstheme="minorHAnsi"/>
                    <w:i/>
                    <w:szCs w:val="23"/>
                    <w:shd w:val="clear" w:color="auto" w:fill="FFFFFF"/>
                  </w:rPr>
                </m:ctrlPr>
              </m:sSubPr>
              <m:e>
                <m:r>
                  <w:rPr>
                    <w:rFonts w:ascii="Cambria Math" w:hAnsi="Cambria Math" w:cstheme="minorHAnsi"/>
                    <w:szCs w:val="23"/>
                    <w:shd w:val="clear" w:color="auto" w:fill="FFFFFF"/>
                  </w:rPr>
                  <m:t>μ</m:t>
                </m:r>
              </m:e>
              <m:sub>
                <m:r>
                  <w:rPr>
                    <w:rFonts w:ascii="Cambria Math" w:hAnsi="Cambria Math" w:cstheme="minorHAnsi"/>
                    <w:szCs w:val="23"/>
                    <w:shd w:val="clear" w:color="auto" w:fill="FFFFFF"/>
                  </w:rPr>
                  <m:t>K</m:t>
                </m:r>
              </m:sub>
            </m:sSub>
          </m:sub>
        </m:sSub>
      </m:oMath>
      <w:r w:rsidR="00074433">
        <w:rPr>
          <w:rFonts w:cstheme="minorHAnsi"/>
          <w:szCs w:val="23"/>
          <w:shd w:val="clear" w:color="auto" w:fill="FFFFFF"/>
        </w:rPr>
        <w:t> »</w:t>
      </w:r>
      <w:r w:rsidR="005A27F1">
        <w:rPr>
          <w:rFonts w:cstheme="minorHAnsi"/>
          <w:szCs w:val="23"/>
          <w:shd w:val="clear" w:color="auto" w:fill="FFFFFF"/>
        </w:rPr>
        <w:t>.</w:t>
      </w:r>
    </w:p>
    <w:p w:rsidR="005A27F1" w:rsidRDefault="005A27F1" w:rsidP="00556249">
      <w:pPr>
        <w:rPr>
          <w:rFonts w:cstheme="minorHAnsi"/>
          <w:szCs w:val="23"/>
          <w:shd w:val="clear" w:color="auto" w:fill="FFFFFF"/>
        </w:rPr>
      </w:pPr>
      <w:r>
        <w:rPr>
          <w:rFonts w:cstheme="minorHAnsi"/>
          <w:szCs w:val="23"/>
          <w:shd w:val="clear" w:color="auto" w:fill="FFFFFF"/>
        </w:rPr>
        <w:t xml:space="preserve">Une variable a un bon pouvoir discriminant si la dispersion intra-groupe est faible et si la dispersion intergroupe est forte. Donc plus le Lambda de </w:t>
      </w:r>
      <w:proofErr w:type="spellStart"/>
      <w:r>
        <w:rPr>
          <w:rFonts w:cstheme="minorHAnsi"/>
          <w:szCs w:val="23"/>
          <w:shd w:val="clear" w:color="auto" w:fill="FFFFFF"/>
        </w:rPr>
        <w:t>Wilks</w:t>
      </w:r>
      <w:proofErr w:type="spellEnd"/>
      <w:r>
        <w:rPr>
          <w:rFonts w:cstheme="minorHAnsi"/>
          <w:szCs w:val="23"/>
          <w:shd w:val="clear" w:color="auto" w:fill="FFFFFF"/>
        </w:rPr>
        <w:t xml:space="preserve"> sera faible, plus la variable considérée est discriminante.</w:t>
      </w:r>
    </w:p>
    <w:p w:rsidR="005A27F1" w:rsidRDefault="005A27F1" w:rsidP="00556249">
      <w:r>
        <w:rPr>
          <w:rFonts w:cstheme="minorHAnsi"/>
          <w:szCs w:val="23"/>
          <w:shd w:val="clear" w:color="auto" w:fill="FFFFFF"/>
        </w:rPr>
        <w:t>C’est ce critère qu’utilise la commande « </w:t>
      </w:r>
      <w:proofErr w:type="spellStart"/>
      <w:r>
        <w:rPr>
          <w:rFonts w:cstheme="minorHAnsi"/>
          <w:szCs w:val="23"/>
          <w:shd w:val="clear" w:color="auto" w:fill="FFFFFF"/>
        </w:rPr>
        <w:t>greedy.wilks</w:t>
      </w:r>
      <w:proofErr w:type="spellEnd"/>
      <w:r>
        <w:rPr>
          <w:rFonts w:cstheme="minorHAnsi"/>
          <w:szCs w:val="23"/>
          <w:shd w:val="clear" w:color="auto" w:fill="FFFFFF"/>
        </w:rPr>
        <w:t xml:space="preserve"> » de </w:t>
      </w:r>
      <w:proofErr w:type="spellStart"/>
      <w:r>
        <w:rPr>
          <w:rFonts w:cstheme="minorHAnsi"/>
          <w:szCs w:val="23"/>
          <w:shd w:val="clear" w:color="auto" w:fill="FFFFFF"/>
        </w:rPr>
        <w:t>Rstudio</w:t>
      </w:r>
      <w:proofErr w:type="spellEnd"/>
      <w:r>
        <w:rPr>
          <w:rFonts w:cstheme="minorHAnsi"/>
          <w:szCs w:val="23"/>
          <w:shd w:val="clear" w:color="auto" w:fill="FFFFFF"/>
        </w:rPr>
        <w:t xml:space="preserve"> que nous avons utilisée pour trouver les variables les plus discriminantes dans notre jeu de données et ainsi se focaliser sur un nombre de modèles plus réduit.</w:t>
      </w:r>
    </w:p>
    <w:p w:rsidR="000267B6" w:rsidRDefault="000267B6" w:rsidP="00556249"/>
    <w:p w:rsidR="000267B6" w:rsidRDefault="000267B6" w:rsidP="00556249"/>
    <w:p w:rsidR="00556249" w:rsidRDefault="00D2663B" w:rsidP="00D2663B">
      <w:pPr>
        <w:pStyle w:val="Paragraphedeliste"/>
        <w:numPr>
          <w:ilvl w:val="0"/>
          <w:numId w:val="2"/>
        </w:numPr>
      </w:pPr>
      <w:r>
        <w:t>ACP préliminaire (présentation du jeu de données)</w:t>
      </w:r>
    </w:p>
    <w:p w:rsidR="00D2663B" w:rsidRDefault="00D2663B" w:rsidP="00D2663B">
      <w:pPr>
        <w:pStyle w:val="Paragraphedeliste"/>
        <w:ind w:left="1065"/>
      </w:pPr>
    </w:p>
    <w:p w:rsidR="00556249" w:rsidRPr="00D2663B" w:rsidRDefault="00556249" w:rsidP="00D2663B">
      <w:pPr>
        <w:pStyle w:val="Paragraphedeliste"/>
        <w:numPr>
          <w:ilvl w:val="0"/>
          <w:numId w:val="2"/>
        </w:numPr>
        <w:rPr>
          <w:szCs w:val="28"/>
        </w:rPr>
      </w:pPr>
      <w:r w:rsidRPr="00D2663B">
        <w:rPr>
          <w:szCs w:val="28"/>
        </w:rPr>
        <w:t xml:space="preserve">Exemple </w:t>
      </w:r>
      <w:proofErr w:type="spellStart"/>
      <w:r w:rsidRPr="00D2663B">
        <w:rPr>
          <w:szCs w:val="28"/>
        </w:rPr>
        <w:t>farms</w:t>
      </w:r>
      <w:proofErr w:type="spellEnd"/>
      <w:r w:rsidRPr="00D2663B">
        <w:rPr>
          <w:szCs w:val="28"/>
        </w:rPr>
        <w:t xml:space="preserve"> </w:t>
      </w:r>
    </w:p>
    <w:p w:rsidR="005E73E9" w:rsidRPr="005E73E9" w:rsidRDefault="00556249" w:rsidP="005E73E9">
      <w:pPr>
        <w:rPr>
          <w:szCs w:val="28"/>
        </w:rPr>
      </w:pPr>
      <w:r>
        <w:rPr>
          <w:szCs w:val="28"/>
        </w:rPr>
        <w:t xml:space="preserve">Code sur git. Peut-être organisé la rédaction en suivant la méthode de construction d’un score de Mme </w:t>
      </w:r>
      <w:proofErr w:type="spellStart"/>
      <w:r>
        <w:rPr>
          <w:szCs w:val="28"/>
        </w:rPr>
        <w:t>Chavent</w:t>
      </w:r>
      <w:proofErr w:type="spellEnd"/>
      <w:r>
        <w:rPr>
          <w:szCs w:val="28"/>
        </w:rPr>
        <w:t xml:space="preserve"> ? </w:t>
      </w:r>
      <w:r w:rsidR="00D2663B">
        <w:rPr>
          <w:szCs w:val="28"/>
        </w:rPr>
        <w:t>(Pages 1 et 2)</w:t>
      </w:r>
    </w:p>
    <w:p w:rsidR="005E73E9" w:rsidRDefault="005E73E9" w:rsidP="005E73E9">
      <w:pPr>
        <w:rPr>
          <w:b/>
          <w:szCs w:val="28"/>
          <w:u w:val="single"/>
        </w:rPr>
      </w:pPr>
    </w:p>
    <w:p w:rsidR="005E73E9" w:rsidRPr="005E73E9" w:rsidRDefault="005E73E9" w:rsidP="005E73E9">
      <w:pPr>
        <w:rPr>
          <w:szCs w:val="28"/>
        </w:rPr>
      </w:pPr>
    </w:p>
    <w:sectPr w:rsidR="005E73E9" w:rsidRPr="005E7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6B2E"/>
    <w:multiLevelType w:val="hybridMultilevel"/>
    <w:tmpl w:val="6980AA44"/>
    <w:lvl w:ilvl="0" w:tplc="888CE68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3068A"/>
    <w:multiLevelType w:val="hybridMultilevel"/>
    <w:tmpl w:val="38BA9D2A"/>
    <w:lvl w:ilvl="0" w:tplc="AF0AA1F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784F5149"/>
    <w:multiLevelType w:val="hybridMultilevel"/>
    <w:tmpl w:val="F9A4AEDA"/>
    <w:lvl w:ilvl="0" w:tplc="4B7E7C04">
      <w:start w:val="2"/>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E9"/>
    <w:rsid w:val="000267B6"/>
    <w:rsid w:val="00074433"/>
    <w:rsid w:val="002E7AA3"/>
    <w:rsid w:val="00556249"/>
    <w:rsid w:val="005A27F1"/>
    <w:rsid w:val="005E73E9"/>
    <w:rsid w:val="00842031"/>
    <w:rsid w:val="00875F57"/>
    <w:rsid w:val="008B3F44"/>
    <w:rsid w:val="009F6059"/>
    <w:rsid w:val="00A857A2"/>
    <w:rsid w:val="00B108A9"/>
    <w:rsid w:val="00D2663B"/>
    <w:rsid w:val="00D713F1"/>
    <w:rsid w:val="00F147D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0841C-DEDC-400E-BA0C-002DFEC4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73E9"/>
    <w:pPr>
      <w:ind w:left="720"/>
      <w:contextualSpacing/>
    </w:pPr>
  </w:style>
  <w:style w:type="paragraph" w:styleId="Date">
    <w:name w:val="Date"/>
    <w:basedOn w:val="Normal"/>
    <w:next w:val="Normal"/>
    <w:link w:val="DateCar"/>
    <w:uiPriority w:val="99"/>
    <w:semiHidden/>
    <w:unhideWhenUsed/>
    <w:rsid w:val="008B3F44"/>
  </w:style>
  <w:style w:type="character" w:customStyle="1" w:styleId="DateCar">
    <w:name w:val="Date Car"/>
    <w:basedOn w:val="Policepardfaut"/>
    <w:link w:val="Date"/>
    <w:uiPriority w:val="99"/>
    <w:semiHidden/>
    <w:rsid w:val="008B3F44"/>
  </w:style>
  <w:style w:type="paragraph" w:styleId="NormalWeb">
    <w:name w:val="Normal (Web)"/>
    <w:basedOn w:val="Normal"/>
    <w:uiPriority w:val="99"/>
    <w:semiHidden/>
    <w:unhideWhenUsed/>
    <w:rsid w:val="000267B6"/>
    <w:pPr>
      <w:spacing w:before="100" w:beforeAutospacing="1" w:after="100" w:afterAutospacing="1"/>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026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4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555</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2020-04-14T13:21:00Z</dcterms:created>
  <dcterms:modified xsi:type="dcterms:W3CDTF">2020-04-29T09:44:00Z</dcterms:modified>
</cp:coreProperties>
</file>