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rFonts w:ascii="Calibri" w:cs="Calibri" w:eastAsia="Calibri" w:hAnsi="Calibri"/>
          <w:b/>
          <w:bCs/>
          <w:color w:val="1F4E78"/>
          <w:sz w:val="30"/>
          <w:szCs w:val="30"/>
        </w:rPr>
        <w:t xml:space="preserve">BẢNG CHI TIẾT YÊU CẦU CHỨC NĂNG HỆ THỐNG GAMEHUB AI</w:t>
      </w:r>
    </w:p>
    <w:p>
      <w:pPr>
        <w:pStyle w:val="Heading2"/>
        <w:spacing w:after="150" w:before="300"/>
      </w:pPr>
      <w:r>
        <w:rPr>
          <w:rFonts w:ascii="Calibri" w:cs="Calibri" w:eastAsia="Calibri" w:hAnsi="Calibri"/>
          <w:b/>
          <w:bCs/>
          <w:color w:val="1F4E78"/>
          <w:sz w:val="24"/>
          <w:szCs w:val="24"/>
        </w:rPr>
        <w:t xml:space="preserve">I. CÁC TÁC NHÂN TRONG HỆ THỐNG (ACTORS)</w:t>
      </w:r>
    </w:p>
    <w:p>
      <w:pPr>
        <w:spacing w:after="150"/>
      </w:pPr>
      <w:r>
        <w:rPr>
          <w:rFonts w:ascii="Calibri" w:cs="Calibri" w:eastAsia="Calibri" w:hAnsi="Calibri"/>
          <w:sz w:val="20"/>
          <w:szCs w:val="20"/>
        </w:rPr>
        <w:t xml:space="preserve">Hệ thống được thiết kế xoay quanh 4 tác nhân chính: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Tác nhân</w:t>
            </w:r>
          </w:p>
        </w:tc>
        <w:tc>
          <w:tcPr>
            <w:tcW w:type="dxa" w:w="11398"/>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Mô tả</w:t>
            </w:r>
          </w:p>
        </w:tc>
      </w:tr>
      <w:tr>
        <w:tc>
          <w:tcPr>
            <w:tcW w:type="dxa" w:w="40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1. Khách vãng lai (Guest / Anonymous User)</w:t>
            </w:r>
          </w:p>
        </w:tc>
        <w:tc>
          <w:tcPr>
            <w:tcW w:type="dxa" w:w="113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Người truy cập chưa đăng nhập, chỉ có thể xem thông tin game, tìm kiếm, chơi thử demo WebGL và đăng ký tài khoản.</w:t>
            </w:r>
          </w:p>
        </w:tc>
      </w:tr>
      <w:tr>
        <w:tc>
          <w:tcPr>
            <w:tcW w:type="dxa" w:w="40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2. Khách hàng thành viên (Customer)</w:t>
            </w:r>
          </w:p>
        </w:tc>
        <w:tc>
          <w:tcPr>
            <w:tcW w:type="dxa" w:w="113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Người dùng đã đăng nhập, có đầy đủ quyền mua game, thanh toán, tải game bản quyền, lưu danh sách mong muốn, bình luận/đánh giá game và tương tác với chatbot AI.</w:t>
            </w:r>
          </w:p>
        </w:tc>
      </w:tr>
      <w:tr>
        <w:tc>
          <w:tcPr>
            <w:tcW w:type="dxa" w:w="40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3. Quản trị viên (Admin)</w:t>
            </w:r>
          </w:p>
        </w:tc>
        <w:tc>
          <w:tcPr>
            <w:tcW w:type="dxa" w:w="113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Người dùng có toàn quyền quản trị hệ thống, quản lý danh mục, nhãn dán, cập nhật thông tin và file game, kiểm duyệt đánh giá, quản lý đơn hàng/người dùng và giám sát dịch vụ AI.</w:t>
            </w:r>
          </w:p>
        </w:tc>
      </w:tr>
      <w:tr>
        <w:tc>
          <w:tcPr>
            <w:tcW w:type="dxa" w:w="40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4. Hệ thống SePay (Supporting System Actor)</w:t>
            </w:r>
          </w:p>
        </w:tc>
        <w:tc>
          <w:tcPr>
            <w:tcW w:type="dxa" w:w="113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Tác nhân hệ thống bên ngoài tự động gửi Webhook để cập nhật trạng thái đơn hàng khi phát hiện giao dịch chuyển khoản ngân hàng thành công.</w:t>
            </w:r>
          </w:p>
        </w:tc>
      </w:tr>
    </w:tbl>
    <w:p>
      <w:pPr>
        <w:pStyle w:val="Heading2"/>
        <w:spacing w:after="150" w:before="300"/>
      </w:pPr>
      <w:r>
        <w:rPr>
          <w:rFonts w:ascii="Calibri" w:cs="Calibri" w:eastAsia="Calibri" w:hAnsi="Calibri"/>
          <w:b/>
          <w:bCs/>
          <w:color w:val="1F4E78"/>
          <w:sz w:val="24"/>
          <w:szCs w:val="24"/>
        </w:rPr>
        <w:t xml:space="preserve">II. BẢNG CHI TIẾT YÊU CẦU CHỨC NĂNG (FUNCTIONAL REQUIREMENTS)</w:t>
      </w:r>
    </w:p>
    <w:p>
      <w:pPr>
        <w:pStyle w:val="Heading3"/>
        <w:spacing w:after="120" w:before="250"/>
      </w:pPr>
      <w:r>
        <w:rPr>
          <w:rFonts w:ascii="Calibri" w:cs="Calibri" w:eastAsia="Calibri" w:hAnsi="Calibri"/>
          <w:b/>
          <w:bCs/>
          <w:sz w:val="22"/>
          <w:szCs w:val="22"/>
        </w:rPr>
        <w:t xml:space="preserve">1. Phân hệ Khách hàng (Customer &amp; Guest)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5800"/>
        <w:gridCol w:w="4798"/>
      </w:tblGrid>
      <w:tr>
        <w:trPr>
          <w:tblHeader/>
        </w:trPr>
        <w:tc>
          <w:tcPr>
            <w:tcW w:type="dxa" w:w="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Mã FR</w:t>
            </w:r>
          </w:p>
        </w:tc>
        <w:tc>
          <w:tcPr>
            <w:tcW w:type="dxa" w:w="22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Tên Chức Năng</w:t>
            </w:r>
          </w:p>
        </w:tc>
        <w:tc>
          <w:tcPr>
            <w:tcW w:type="dxa" w:w="1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Tác Nhân</w:t>
            </w:r>
          </w:p>
        </w:tc>
        <w:tc>
          <w:tcPr>
            <w:tcW w:type="dxa" w:w="5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Mô Tả Nghiệp Vụ</w:t>
            </w:r>
          </w:p>
        </w:tc>
        <w:tc>
          <w:tcPr>
            <w:tcW w:type="dxa" w:w="4798"/>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API Endpoint Tương Ứng</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FR-01</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và lọc danh sách game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vãng lai / 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Duyệt danh sách game, tìm kiếm theo tên, lọc theo Thể loại (Category), Nhãn dán (Tag), khoảng giá. Hỗ trợ hiển thị đa ngôn ngữ (Tiếng Việt / Tiếng Anh).</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/api/v1/games</w:t>
            </w:r>
          </w:p>
          <w:p>
            <w:pPr>
              <w:spacing w:after="40"/>
            </w:pPr>
            <w:r>
              <w:rPr>
                <w:rFonts w:ascii="Calibri" w:cs="Calibri" w:eastAsia="Calibri" w:hAnsi="Calibri"/>
                <w:b w:val="false"/>
                <w:bCs w:val="false"/>
                <w:sz w:val="18"/>
                <w:szCs w:val="18"/>
              </w:rPr>
              <w:t xml:space="preserve">GET /api/v1/games/categories</w:t>
            </w:r>
          </w:p>
          <w:p>
            <w:pPr>
              <w:spacing w:after="0"/>
            </w:pPr>
            <w:r>
              <w:rPr>
                <w:rFonts w:ascii="Calibri" w:cs="Calibri" w:eastAsia="Calibri" w:hAnsi="Calibri"/>
                <w:b w:val="false"/>
                <w:bCs w:val="false"/>
                <w:sz w:val="18"/>
                <w:szCs w:val="18"/>
              </w:rPr>
              <w:t xml:space="preserve">GET /api/v1/games/tags</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FR-02</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chi tiết game</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vãng lai / 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thông tin chi tiết một tựa game: Mô tả, nhà phát triển/phát hành, ảnh chụp màn hình, video trailer, cấu hình yêu cầu, giá bán và các đánh giá công khai.</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GET /api/v1/games/{slug}</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FR-03</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Chơi thử game WebGL</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vãng lai / 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Chơi thử bản demo Unity WebGL trực tiếp trên trình duyệt. Hệ thống tự động ghi nhận số lượt chơi và đếm thời gian chơi thử chi tiết (tính bằng giây).</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POST /api/v1/games/{slug}/demo-play</w:t>
            </w:r>
          </w:p>
          <w:p>
            <w:pPr>
              <w:spacing w:after="0"/>
            </w:pPr>
            <w:r>
              <w:rPr>
                <w:rFonts w:ascii="Calibri" w:cs="Calibri" w:eastAsia="Calibri" w:hAnsi="Calibri"/>
                <w:b w:val="false"/>
                <w:bCs w:val="false"/>
                <w:sz w:val="18"/>
                <w:szCs w:val="18"/>
              </w:rPr>
              <w:t xml:space="preserve">PUT /api/v1/games/demo-play/{historyId}</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FR-04</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Đăng ký tài khoản</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vãng lai</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Đăng ký tài khoản mới bằng Email. Hệ thống tự động xác thực tên miền email bằng DNS MX Record để ngăn chặn việc sử dụng email ảo.</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 /api/v1/auth/register</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FR-05</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Đăng nhập hệ thống</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vãng lai</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Đăng nhập bằng tài khoản/mật khẩu hoặc đăng nhập nhanh bằng tài khoản Google (OAuth 2.0).</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POST /api/v1/auth/login</w:t>
            </w:r>
          </w:p>
          <w:p>
            <w:pPr>
              <w:spacing w:after="0"/>
            </w:pPr>
            <w:r>
              <w:rPr>
                <w:rFonts w:ascii="Calibri" w:cs="Calibri" w:eastAsia="Calibri" w:hAnsi="Calibri"/>
                <w:b w:val="false"/>
                <w:bCs w:val="false"/>
                <w:sz w:val="18"/>
                <w:szCs w:val="18"/>
              </w:rPr>
              <w:t xml:space="preserve">POST /api/v1/auth/google</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FR-06</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hồ sơ cá nhân</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thông tin cá nhân, cập nhật Họ tên, Ngày sinh, tải ảnh đại diện (Avatar) lên Google Drive hoặc Local.</w:t>
            </w:r>
          </w:p>
        </w:tc>
        <w:tc>
          <w:tcPr>
            <w:tcW w:type="dxa" w:w="4798"/>
            <w:shd w:fill="F2F6FA" w:color="auto" w:val="clear"/>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/api/v1/users/profile</w:t>
            </w:r>
          </w:p>
          <w:p>
            <w:pPr>
              <w:spacing w:after="40"/>
            </w:pPr>
            <w:r>
              <w:rPr>
                <w:rFonts w:ascii="Calibri" w:cs="Calibri" w:eastAsia="Calibri" w:hAnsi="Calibri"/>
                <w:b w:val="false"/>
                <w:bCs w:val="false"/>
                <w:sz w:val="18"/>
                <w:szCs w:val="18"/>
              </w:rPr>
              <w:t xml:space="preserve">PUT /api/v1/users/profile</w:t>
            </w:r>
          </w:p>
          <w:p>
            <w:pPr>
              <w:spacing w:after="0"/>
            </w:pPr>
            <w:r>
              <w:rPr>
                <w:rFonts w:ascii="Calibri" w:cs="Calibri" w:eastAsia="Calibri" w:hAnsi="Calibri"/>
                <w:b w:val="false"/>
                <w:bCs w:val="false"/>
                <w:sz w:val="18"/>
                <w:szCs w:val="18"/>
              </w:rPr>
              <w:t xml:space="preserve">POST /api/v1/users/avatar</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FR-07</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Thiết lập quyền riêng tư</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Bật/Tắt chế độ công khai Thư viện game cá nhân và Lịch sử mua hàng của mình đối với những người dùng khác khi họ xem trang hồ sơ của mình.</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PUT /api/v1/users/profile</w:t>
            </w:r>
          </w:p>
          <w:p>
            <w:pPr>
              <w:spacing w:after="0"/>
            </w:pPr>
            <w:r>
              <w:rPr>
                <w:rFonts w:ascii="Calibri" w:cs="Calibri" w:eastAsia="Calibri" w:hAnsi="Calibri"/>
                <w:b w:val="false"/>
                <w:bCs w:val="false"/>
                <w:sz w:val="18"/>
                <w:szCs w:val="18"/>
              </w:rPr>
              <w:t xml:space="preserve">GET /api/v1/users/profile/{id}</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FR-08</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danh sách mong muốn</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Thêm game ưa thích vào danh sách mong muốn (Wishlist) hoặc xóa game khỏi Wishlist.</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GET/POST/DELETE /api/v1/wishlist</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FR-10</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Tạo đơn hàng (Đặt hàng)</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Tiến hành thanh toán giỏ hàng, gửi danh sách game lên hệ thống để tạo hóa đơn mới ở trạng thái "Chờ thanh toán".</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POST /api/v1/orders</w:t>
            </w:r>
          </w:p>
          <w:p>
            <w:pPr>
              <w:spacing w:after="0"/>
            </w:pPr>
            <w:r>
              <w:rPr>
                <w:rFonts w:ascii="Calibri" w:cs="Calibri" w:eastAsia="Calibri" w:hAnsi="Calibri"/>
                <w:b w:val="false"/>
                <w:bCs w:val="false"/>
                <w:sz w:val="18"/>
                <w:szCs w:val="18"/>
              </w:rPr>
              <w:t xml:space="preserve">GET /api/v1/orders</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FR-11</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Thanh toán qua VietQR</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Khởi tạo cổng thanh toán. Hệ thống tự động sinh mã VietQR động chứa số tiền chính xác và nội dung chuyển khoản được mã hóa chứa mã đơn hàng (Ví dụ: GVXXXXXXXX).</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 /api/v1/orders/{id}/pay</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FR-12</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thư viện game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danh sách các game bản quyền đã sở hữu. Cho phép người dùng khác xem thư viện nếu thiết lập quyền riêng tư ở chế độ công khai.</w:t>
            </w:r>
          </w:p>
        </w:tc>
        <w:tc>
          <w:tcPr>
            <w:tcW w:type="dxa" w:w="47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GET /api/v1/library</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FR-13</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Tải game bản quyền</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Nhận đường liên kết tải trực tiếp bộ cài đặt game (.zip/.exe) được lưu trữ trên Google Drive hoặc thư mục lưu trữ cục bộ.</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GET /api/v1/library/{gameId}/download</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FR-14</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Đánh giá &amp; Bình luận game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Gửi đánh giá số sao (1-5) và viết nhận xét về tựa game đã chơi. Người dùng có quyền sửa/xóa bình luận của chính mình.</w:t>
            </w:r>
          </w:p>
        </w:tc>
        <w:tc>
          <w:tcPr>
            <w:tcW w:type="dxa" w:w="47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POST/PUT/DELETE /api/v1/reviews</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FR-15</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Trò chuyện với Trợ lý AI</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Chatbot AI (Llama 3.1) giúp tìm kiếm game bằng câu nói tự nhiên. Trợ lý AI tự động truy vấn DB và hiển thị kết quả trực quan dạng Card game.</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 /api/v1/ai/chat</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FR-16</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lịch sử chat AI</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lại các cuộc hội thoại trước đó hoặc xóa phiên trò chuyện (Session) cũ.</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/api/v1/ai/history</w:t>
            </w:r>
          </w:p>
          <w:p>
            <w:pPr>
              <w:spacing w:after="0"/>
            </w:pPr>
            <w:r>
              <w:rPr>
                <w:rFonts w:ascii="Calibri" w:cs="Calibri" w:eastAsia="Calibri" w:hAnsi="Calibri"/>
                <w:b w:val="false"/>
                <w:bCs w:val="false"/>
                <w:sz w:val="18"/>
                <w:szCs w:val="18"/>
              </w:rPr>
              <w:t xml:space="preserve">DELETE /api/v1/ai/history/{sessionId}</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FR-17</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thông báo</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Khách hàng</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thông báo hệ thống gửi về (Thanh toán thành công, đơn hàng bị hủy), đánh dấu đã đọc hoặc xóa thông báo.</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GET/POST/DELETE /api/v1/notifications</w:t>
            </w:r>
          </w:p>
        </w:tc>
      </w:tr>
    </w:tbl>
    <w:p>
      <w:pPr>
        <w:pStyle w:val="Heading3"/>
        <w:spacing w:after="120" w:before="300"/>
      </w:pPr>
      <w:r>
        <w:rPr>
          <w:rFonts w:ascii="Calibri" w:cs="Calibri" w:eastAsia="Calibri" w:hAnsi="Calibri"/>
          <w:b/>
          <w:bCs/>
          <w:sz w:val="22"/>
          <w:szCs w:val="22"/>
        </w:rPr>
        <w:t xml:space="preserve">2. Phân hệ Quản trị viên (Admin Module)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5800"/>
        <w:gridCol w:w="4798"/>
      </w:tblGrid>
      <w:tr>
        <w:trPr>
          <w:tblHeader/>
        </w:trPr>
        <w:tc>
          <w:tcPr>
            <w:tcW w:type="dxa" w:w="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Mã FR</w:t>
            </w:r>
          </w:p>
        </w:tc>
        <w:tc>
          <w:tcPr>
            <w:tcW w:type="dxa" w:w="22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Tên Chức Năng</w:t>
            </w:r>
          </w:p>
        </w:tc>
        <w:tc>
          <w:tcPr>
            <w:tcW w:type="dxa" w:w="1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Tác Nhân</w:t>
            </w:r>
          </w:p>
        </w:tc>
        <w:tc>
          <w:tcPr>
            <w:tcW w:type="dxa" w:w="5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Mô Tả Nghiệp Vụ</w:t>
            </w:r>
          </w:p>
        </w:tc>
        <w:tc>
          <w:tcPr>
            <w:tcW w:type="dxa" w:w="4798"/>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API Endpoint Tương Ứng</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FR-18</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bảng thống kê Dashboard</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Thống kê tổng quan: Doanh thu, số lượng người dùng mới, số lượng game đã bán, biểu đồ doanh thu theo thời gian thực.</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/api/v1/admin/dashboard/stats</w:t>
            </w:r>
          </w:p>
          <w:p>
            <w:pPr>
              <w:spacing w:after="0"/>
            </w:pPr>
            <w:r>
              <w:rPr>
                <w:rFonts w:ascii="Calibri" w:cs="Calibri" w:eastAsia="Calibri" w:hAnsi="Calibri"/>
                <w:b w:val="false"/>
                <w:bCs w:val="false"/>
                <w:sz w:val="18"/>
                <w:szCs w:val="18"/>
              </w:rPr>
              <w:t xml:space="preserve">GET /api/v1/admin/revenue</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FR-19</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thông tin game</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Thêm game mới, cập nhật thông tin (tiêu đề, giá, khuyến mãi, cấu hình hệ thống) hoặc xóa game khỏi hệ thống.</w:t>
            </w:r>
          </w:p>
        </w:tc>
        <w:tc>
          <w:tcPr>
            <w:tcW w:type="dxa" w:w="47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POST/GET/PUT/DELETE /api/v1/admin/games</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FR-20</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Tải lên tài nguyên game</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Tải lên ảnh bìa, video trailer, file cài đặt và file zip chứa bản demo Unity WebGL. Hệ thống tự động giải nén file WebGL zip trực tiếp trên server để chơi thử.</w:t>
            </w:r>
          </w:p>
        </w:tc>
        <w:tc>
          <w:tcPr>
            <w:tcW w:type="dxa" w:w="47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POST /api/v1/admin/games/{id}/upload</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FR-22</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đơn hàng</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danh sách đơn hàng toàn hệ thống. Hủy các đơn hàng lỗi/gian lận kèm lý do hủy (tự động gửi thông báo và email giải thích cho khách hàng).</w:t>
            </w:r>
          </w:p>
        </w:tc>
        <w:tc>
          <w:tcPr>
            <w:tcW w:type="dxa" w:w="4798"/>
            <w:shd w:fill="F2F6FA" w:color="auto" w:val="clear"/>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/api/v1/admin/orders</w:t>
            </w:r>
          </w:p>
          <w:p>
            <w:pPr>
              <w:spacing w:after="0"/>
            </w:pPr>
            <w:r>
              <w:rPr>
                <w:rFonts w:ascii="Calibri" w:cs="Calibri" w:eastAsia="Calibri" w:hAnsi="Calibri"/>
                <w:b w:val="false"/>
                <w:bCs w:val="false"/>
                <w:sz w:val="18"/>
                <w:szCs w:val="18"/>
              </w:rPr>
              <w:t xml:space="preserve">POST /api/v1/admin/orders/{id}/cancel</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FR-23</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tài khoản người dùng</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danh sách người dùng, kích hoạt/khóa tài khoản hoặc xóa tài khoản khách hàng khỏi hệ thống.</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/api/v1/admin/users</w:t>
            </w:r>
          </w:p>
          <w:p>
            <w:pPr>
              <w:spacing w:after="40"/>
            </w:pPr>
            <w:r>
              <w:rPr>
                <w:rFonts w:ascii="Calibri" w:cs="Calibri" w:eastAsia="Calibri" w:hAnsi="Calibri"/>
                <w:b w:val="false"/>
                <w:bCs w:val="false"/>
                <w:sz w:val="18"/>
                <w:szCs w:val="18"/>
              </w:rPr>
              <w:t xml:space="preserve">POST /api/v1/admin/users/{userId}/toggle-active</w:t>
            </w:r>
          </w:p>
          <w:p>
            <w:pPr>
              <w:spacing w:after="0"/>
            </w:pPr>
            <w:r>
              <w:rPr>
                <w:rFonts w:ascii="Calibri" w:cs="Calibri" w:eastAsia="Calibri" w:hAnsi="Calibri"/>
                <w:b w:val="false"/>
                <w:bCs w:val="false"/>
                <w:sz w:val="18"/>
                <w:szCs w:val="18"/>
              </w:rPr>
              <w:t xml:space="preserve">DELETE /api/v1/admin/users/{userId}</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FR-24</w:t>
            </w:r>
          </w:p>
        </w:tc>
        <w:tc>
          <w:tcPr>
            <w:tcW w:type="dxa" w:w="22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lý AI Logs</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Xem danh sách nhật ký gọi API Groq (tokens consumed, câu lệnh SQL được dịch) để kiểm soát tài nguyên; cho phép xóa nhật ký.</w:t>
            </w:r>
          </w:p>
        </w:tc>
        <w:tc>
          <w:tcPr>
            <w:tcW w:type="dxa" w:w="4798"/>
            <w:shd w:fill="F2F6FA" w:color="auto" w:val="clear"/>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GET /api/v1/admin/ai/logs</w:t>
            </w:r>
          </w:p>
          <w:p>
            <w:pPr>
              <w:spacing w:after="0"/>
            </w:pPr>
            <w:r>
              <w:rPr>
                <w:rFonts w:ascii="Calibri" w:cs="Calibri" w:eastAsia="Calibri" w:hAnsi="Calibri"/>
                <w:b w:val="false"/>
                <w:bCs w:val="false"/>
                <w:sz w:val="18"/>
                <w:szCs w:val="18"/>
              </w:rPr>
              <w:t xml:space="preserve">DELETE /api/v1/admin/ai/logs</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FR-25</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Khôi phục &amp; Dọn dẹp dữ liệu</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Quản trị viên</w:t>
            </w:r>
          </w:p>
        </w:tc>
        <w:tc>
          <w:tcPr>
            <w:tcW w:type="dxa" w:w="5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Khôi phục dữ liệu mẫu ban đầu (Reset Seed Data) hoặc thiết lập lại bộ đếm lượt chơi demo phục vụ mục đích bảo trì.</w:t>
            </w:r>
          </w:p>
        </w:tc>
        <w:tc>
          <w:tcPr>
            <w:tcW w:type="dxa" w:w="4798"/>
            <w:tcMar>
              <w:top w:type="dxa" w:w="80"/>
              <w:left w:type="dxa" w:w="100"/>
              <w:bottom w:type="dxa" w:w="80"/>
              <w:right w:type="dxa" w:w="100"/>
            </w:tcMar>
            <w:vAlign w:val="center"/>
          </w:tcPr>
          <w:p>
            <w:pPr>
              <w:spacing w:after="40"/>
            </w:pPr>
            <w:r>
              <w:rPr>
                <w:rFonts w:ascii="Calibri" w:cs="Calibri" w:eastAsia="Calibri" w:hAnsi="Calibri"/>
                <w:b w:val="false"/>
                <w:bCs w:val="false"/>
                <w:sz w:val="18"/>
                <w:szCs w:val="18"/>
              </w:rPr>
              <w:t xml:space="preserve">POST /api/v1/admin/reset-data</w:t>
            </w:r>
          </w:p>
          <w:p>
            <w:pPr>
              <w:spacing w:after="0"/>
            </w:pPr>
            <w:r>
              <w:rPr>
                <w:rFonts w:ascii="Calibri" w:cs="Calibri" w:eastAsia="Calibri" w:hAnsi="Calibri"/>
                <w:b w:val="false"/>
                <w:bCs w:val="false"/>
                <w:sz w:val="18"/>
                <w:szCs w:val="18"/>
              </w:rPr>
              <w:t xml:space="preserve">POST /api/v1/admin/reset-demo-plays</w:t>
            </w:r>
          </w:p>
        </w:tc>
      </w:tr>
    </w:tbl>
    <w:p>
      <w:pPr>
        <w:pStyle w:val="Heading3"/>
        <w:spacing w:after="120" w:before="300"/>
      </w:pPr>
      <w:r>
        <w:rPr>
          <w:rFonts w:ascii="Calibri" w:cs="Calibri" w:eastAsia="Calibri" w:hAnsi="Calibri"/>
          <w:b/>
          <w:bCs/>
          <w:sz w:val="22"/>
          <w:szCs w:val="22"/>
        </w:rPr>
        <w:t xml:space="preserve">3. Phân hệ Tích hợp hệ thống / Tự động (System Integration)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0298"/>
      </w:tblGrid>
      <w:tr>
        <w:trPr>
          <w:tblHeader/>
        </w:trPr>
        <w:tc>
          <w:tcPr>
            <w:tcW w:type="dxa" w:w="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Mã FR</w:t>
            </w:r>
          </w:p>
        </w:tc>
        <w:tc>
          <w:tcPr>
            <w:tcW w:type="dxa" w:w="25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Tên Chức Năng</w:t>
            </w:r>
          </w:p>
        </w:tc>
        <w:tc>
          <w:tcPr>
            <w:tcW w:type="dxa" w:w="1800"/>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Tác Nhân</w:t>
            </w:r>
          </w:p>
        </w:tc>
        <w:tc>
          <w:tcPr>
            <w:tcW w:type="dxa" w:w="10298"/>
            <w:shd w:fill="1F4E78"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Mô Tả Nghiệp Vụ</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FR-26</w:t>
            </w:r>
          </w:p>
        </w:tc>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Xác thực Email trực tuyến</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Sử dụng thư viện DnsClient kiểm tra bản ghi MX (Mail Exchange) của tên miền email đăng ký để chặn email ảo.</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FR-27</w:t>
            </w:r>
          </w:p>
        </w:tc>
        <w:tc>
          <w:tcPr>
            <w:tcW w:type="dxa" w:w="25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Xử lý Webhook SePay</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Nhận Webhook từ SePay qua cơ chế bảo mật chữ ký HMAC-SHA256, dùng Regex tự động bóc tách mã đơn hàng trong nội dung chuyển khoản, tự động duyệt đơn hàng.</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FR-28</w:t>
            </w:r>
          </w:p>
        </w:tc>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Tự động gửi Email hóa đơn</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Tự động gửi email hóa đơn HTML cực đẹp qua Resend API tới email khách hàng ngay sau khi thanh toán thành công.</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FR-29</w:t>
            </w:r>
          </w:p>
        </w:tc>
        <w:tc>
          <w:tcPr>
            <w:tcW w:type="dxa" w:w="25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Gửi Email thông báo hủy đơn</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Tự động gửi email thông báo kèm lý do chi tiết tới khách hàng khi đơn hàng bị Admin hủy thủ công.</w:t>
            </w:r>
          </w:p>
        </w:tc>
      </w:tr>
      <w:tr>
        <w:tc>
          <w:tcPr>
            <w:tcW w:type="dxa" w:w="800"/>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FR-30</w:t>
            </w:r>
          </w:p>
        </w:tc>
        <w:tc>
          <w:tcPr>
            <w:tcW w:type="dxa" w:w="25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Dịch Ngôn ngữ tự nhiên sang SQL</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Sử dụng mô hình Groq AI (Llama 3.1) dịch câu chat của người dùng thành câu truy vấn MySQL chạy trực tiếp trong DB (Giới hạn câu lệnh SELECT).</w:t>
            </w:r>
          </w:p>
        </w:tc>
      </w:tr>
      <w:tr>
        <w:tc>
          <w:tcPr>
            <w:tcW w:type="dxa" w:w="800"/>
            <w:shd w:fill="F2F6FA" w:color="auto" w:val="clear"/>
            <w:tcMar>
              <w:top w:type="dxa" w:w="80"/>
              <w:left w:type="dxa" w:w="100"/>
              <w:bottom w:type="dxa" w:w="80"/>
              <w:right w:type="dxa" w:w="100"/>
            </w:tcMar>
            <w:vAlign w:val="center"/>
          </w:tcPr>
          <w:p>
            <w:pPr>
              <w:spacing w:after="0"/>
            </w:pPr>
            <w:r>
              <w:rPr>
                <w:rFonts w:ascii="Calibri" w:cs="Calibri" w:eastAsia="Calibri" w:hAnsi="Calibri"/>
                <w:b/>
                <w:bCs/>
                <w:sz w:val="18"/>
                <w:szCs w:val="18"/>
              </w:rPr>
              <w:t xml:space="preserve">FR-31</w:t>
            </w:r>
          </w:p>
        </w:tc>
        <w:tc>
          <w:tcPr>
            <w:tcW w:type="dxa" w:w="25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Lưu trữ đám mây &amp; Fallback</w:t>
            </w:r>
          </w:p>
        </w:tc>
        <w:tc>
          <w:tcPr>
            <w:tcW w:type="dxa" w:w="1800"/>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Hệ thống</w:t>
            </w:r>
          </w:p>
        </w:tc>
        <w:tc>
          <w:tcPr>
            <w:tcW w:type="dxa" w:w="10298"/>
            <w:shd w:fill="F2F6FA" w:color="auto" w:val="clear"/>
            <w:tcMar>
              <w:top w:type="dxa" w:w="80"/>
              <w:left w:type="dxa" w:w="100"/>
              <w:bottom w:type="dxa" w:w="80"/>
              <w:right w:type="dxa" w:w="100"/>
            </w:tcMar>
            <w:vAlign w:val="center"/>
          </w:tcPr>
          <w:p>
            <w:pPr>
              <w:spacing w:after="0"/>
            </w:pPr>
            <w:r>
              <w:rPr>
                <w:rFonts w:ascii="Calibri" w:cs="Calibri" w:eastAsia="Calibri" w:hAnsi="Calibri"/>
                <w:b w:val="false"/>
                <w:bCs w:val="false"/>
                <w:sz w:val="18"/>
                <w:szCs w:val="18"/>
              </w:rPr>
              <w:t xml:space="preserve">Tải tệp tin cài đặt game, video, hình ảnh lên Google Drive API. Nếu Drive lỗi/chưa cấu hình, tự động chuyển sang lưu trữ cục bộ (Local Fallback Storage).</w:t>
            </w:r>
          </w:p>
        </w:tc>
      </w:tr>
    </w:tbl>
    <w:sectPr>
      <w:pgSz w:w="16833" w:h="1190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2026-07-06T07:55:00.487Z</dcterms:created>
  <dcterms:modified xsi:type="dcterms:W3CDTF">2026-07-06T07:55:00.487Z</dcterms:modified>
</cp:coreProperties>
</file>

<file path=docProps/custom.xml><?xml version="1.0" encoding="utf-8"?>
<Properties xmlns="http://schemas.openxmlformats.org/officeDocument/2006/custom-properties" xmlns:vt="http://schemas.openxmlformats.org/officeDocument/2006/docPropsVTypes"/>
</file>