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09E812" w14:textId="673B10EB" w:rsidR="00641FFE" w:rsidRDefault="002801CD" w:rsidP="002801C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PENGEMBANGAN MEDIA INTERAKTIF FISIKA TERINTEGRASI CODING TERHADAP COMPUTATIONAL THINKING SISWA.</w:t>
      </w:r>
    </w:p>
    <w:p w14:paraId="600502DA" w14:textId="3DF7D3F6" w:rsidR="002801CD" w:rsidRDefault="002801CD" w:rsidP="002801CD">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Abstrak:</w:t>
      </w:r>
    </w:p>
    <w:p w14:paraId="678B481A" w14:textId="5D00D1A9" w:rsidR="002801CD" w:rsidRPr="002801CD" w:rsidRDefault="002801CD" w:rsidP="002801CD">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Dinamika pendidikan sains di era digital saat ini menempatkan computational thinking (CT) sebagai kompetensi kognitif fundamental bagi siswa untuk beradaptasi dengan kemajuan teknologi abad ke-21 [1][2][3]. Hal ini dikarenakan CT memfasilitasi proses berpikir tingkat tinggi melalui dekomposisi masalah, pengenalan pola, abstraksi, algoritma dan evaluasi yang logic</w:t>
      </w:r>
      <w:r w:rsidR="00A416EB">
        <w:rPr>
          <w:rFonts w:ascii="Times New Roman" w:hAnsi="Times New Roman" w:cs="Times New Roman"/>
          <w:i/>
          <w:iCs/>
          <w:sz w:val="24"/>
          <w:szCs w:val="24"/>
        </w:rPr>
        <w:t xml:space="preserve"> guna menyelesaikan persoalan kompleks secara sistematis. Dalam konteks pendidikan fisika, penguasaan CT menjadi sangat krusia agar siswa mampu memahami struktur mendalam hukum alam melalui pendekatan logis dan bukan sekedar menghafal rumus secara konvensional [4][5][6]. Sejalan dengan tuntutan global, (7) dan (8) menekankan integrasi berpikir komputasi sebagai kunci bagi siswa untuk mendapatkan peluang karir yang lebih baik dimasa depan. Penelitian (10) dan (11) memperkuat argumen ini dengan meningkatkan integrasi CT dalam kurikulum sains terbukti efektif dalam meningkatkan kemampuan analisis siswa terhadap fenomena multidisiplin.</w:t>
      </w:r>
      <w:bookmarkStart w:id="0" w:name="_GoBack"/>
      <w:bookmarkEnd w:id="0"/>
    </w:p>
    <w:sectPr w:rsidR="002801CD" w:rsidRPr="002801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DA58BB" w14:textId="77777777" w:rsidR="00F7225E" w:rsidRDefault="00F7225E" w:rsidP="00641FFE">
      <w:pPr>
        <w:spacing w:after="0" w:line="240" w:lineRule="auto"/>
      </w:pPr>
      <w:r>
        <w:separator/>
      </w:r>
    </w:p>
  </w:endnote>
  <w:endnote w:type="continuationSeparator" w:id="0">
    <w:p w14:paraId="6189535B" w14:textId="77777777" w:rsidR="00F7225E" w:rsidRDefault="00F7225E" w:rsidP="00641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D99F5E" w14:textId="77777777" w:rsidR="00F7225E" w:rsidRDefault="00F7225E" w:rsidP="00641FFE">
      <w:pPr>
        <w:spacing w:after="0" w:line="240" w:lineRule="auto"/>
      </w:pPr>
      <w:r>
        <w:separator/>
      </w:r>
    </w:p>
  </w:footnote>
  <w:footnote w:type="continuationSeparator" w:id="0">
    <w:p w14:paraId="4EA014A8" w14:textId="77777777" w:rsidR="00F7225E" w:rsidRDefault="00F7225E" w:rsidP="00641F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FFE"/>
    <w:rsid w:val="002801CD"/>
    <w:rsid w:val="00641FFE"/>
    <w:rsid w:val="00A416EB"/>
    <w:rsid w:val="00F722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4773"/>
  <w15:chartTrackingRefBased/>
  <w15:docId w15:val="{95E8A1A4-9EB7-4679-A763-F3E452DA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1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FFE"/>
  </w:style>
  <w:style w:type="paragraph" w:styleId="Footer">
    <w:name w:val="footer"/>
    <w:basedOn w:val="Normal"/>
    <w:link w:val="FooterChar"/>
    <w:uiPriority w:val="99"/>
    <w:unhideWhenUsed/>
    <w:rsid w:val="00641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cp:revision>
  <dcterms:created xsi:type="dcterms:W3CDTF">2026-03-04T06:49:00Z</dcterms:created>
  <dcterms:modified xsi:type="dcterms:W3CDTF">2026-03-04T07:28:00Z</dcterms:modified>
</cp:coreProperties>
</file>