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C3CF" w14:textId="77777777" w:rsidR="009B3593" w:rsidRDefault="00000000">
      <w:pPr>
        <w:pStyle w:val="Heading1"/>
      </w:pPr>
      <w:bookmarkStart w:id="0" w:name="how-to-use-syntaxtreehybrid"/>
      <w:r>
        <w:t>How to Use SyntaxTreeHybrid</w:t>
      </w:r>
    </w:p>
    <w:p w14:paraId="209FB5BE" w14:textId="77777777" w:rsidR="009B3593" w:rsidRDefault="00000000">
      <w:pPr>
        <w:pStyle w:val="Heading2"/>
      </w:pPr>
      <w:bookmarkStart w:id="1" w:name="getting-started"/>
      <w:r>
        <w:t>Getting Started</w:t>
      </w:r>
    </w:p>
    <w:p w14:paraId="2A0BEFD3" w14:textId="77777777" w:rsidR="009B3593" w:rsidRDefault="00000000">
      <w:pPr>
        <w:pStyle w:val="FirstParagraph"/>
      </w:pPr>
      <w:r>
        <w:t>Open SyntaxTreeHybrid in your web browser (your instructor will provide the link). You will see four main areas: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3192"/>
        <w:gridCol w:w="4469"/>
      </w:tblGrid>
      <w:tr w:rsidR="009B3593" w14:paraId="7E19C8A2" w14:textId="77777777" w:rsidTr="009B3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6FC352A" w14:textId="77777777" w:rsidR="009B3593" w:rsidRDefault="00000000">
            <w:pPr>
              <w:pStyle w:val="Compact"/>
            </w:pPr>
            <w:r>
              <w:t>Area</w:t>
            </w:r>
          </w:p>
        </w:tc>
        <w:tc>
          <w:tcPr>
            <w:tcW w:w="2640" w:type="dxa"/>
          </w:tcPr>
          <w:p w14:paraId="349058FC" w14:textId="77777777" w:rsidR="009B3593" w:rsidRDefault="00000000">
            <w:pPr>
              <w:pStyle w:val="Compact"/>
            </w:pPr>
            <w:r>
              <w:t>Location</w:t>
            </w:r>
          </w:p>
        </w:tc>
        <w:tc>
          <w:tcPr>
            <w:tcW w:w="3696" w:type="dxa"/>
          </w:tcPr>
          <w:p w14:paraId="20B29563" w14:textId="77777777" w:rsidR="009B3593" w:rsidRDefault="00000000">
            <w:pPr>
              <w:pStyle w:val="Compact"/>
            </w:pPr>
            <w:r>
              <w:t>What It Does</w:t>
            </w:r>
          </w:p>
        </w:tc>
      </w:tr>
      <w:tr w:rsidR="009B3593" w14:paraId="62F55F8C" w14:textId="77777777">
        <w:tc>
          <w:tcPr>
            <w:tcW w:w="1584" w:type="dxa"/>
          </w:tcPr>
          <w:p w14:paraId="3E32EE9B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Top palette bar</w:t>
            </w:r>
          </w:p>
        </w:tc>
        <w:tc>
          <w:tcPr>
            <w:tcW w:w="2640" w:type="dxa"/>
          </w:tcPr>
          <w:p w14:paraId="42F87E9C" w14:textId="77777777" w:rsidR="009B3593" w:rsidRDefault="00000000">
            <w:pPr>
              <w:pStyle w:val="Compact"/>
            </w:pPr>
            <w:r>
              <w:t>Top of screen</w:t>
            </w:r>
          </w:p>
        </w:tc>
        <w:tc>
          <w:tcPr>
            <w:tcW w:w="3696" w:type="dxa"/>
          </w:tcPr>
          <w:p w14:paraId="521DF964" w14:textId="77777777" w:rsidR="009B3593" w:rsidRDefault="00000000">
            <w:pPr>
              <w:pStyle w:val="Compact"/>
            </w:pPr>
            <w:r>
              <w:t>Clause and phrase tiles: S, NP, VP, PP, ADJP, ADVP</w:t>
            </w:r>
          </w:p>
        </w:tc>
      </w:tr>
      <w:tr w:rsidR="009B3593" w14:paraId="299CAE0B" w14:textId="77777777">
        <w:tc>
          <w:tcPr>
            <w:tcW w:w="1584" w:type="dxa"/>
          </w:tcPr>
          <w:p w14:paraId="7A5F5F1D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Canvas</w:t>
            </w:r>
          </w:p>
        </w:tc>
        <w:tc>
          <w:tcPr>
            <w:tcW w:w="2640" w:type="dxa"/>
          </w:tcPr>
          <w:p w14:paraId="37D0D2E6" w14:textId="77777777" w:rsidR="009B3593" w:rsidRDefault="00000000">
            <w:pPr>
              <w:pStyle w:val="Compact"/>
            </w:pPr>
            <w:r>
              <w:t>Center</w:t>
            </w:r>
          </w:p>
        </w:tc>
        <w:tc>
          <w:tcPr>
            <w:tcW w:w="3696" w:type="dxa"/>
          </w:tcPr>
          <w:p w14:paraId="613782AA" w14:textId="77777777" w:rsidR="009B3593" w:rsidRDefault="00000000">
            <w:pPr>
              <w:pStyle w:val="Compact"/>
            </w:pPr>
            <w:r>
              <w:t>Where your tree diagram appears</w:t>
            </w:r>
          </w:p>
        </w:tc>
      </w:tr>
      <w:tr w:rsidR="009B3593" w14:paraId="23CE7E20" w14:textId="77777777">
        <w:tc>
          <w:tcPr>
            <w:tcW w:w="1584" w:type="dxa"/>
          </w:tcPr>
          <w:p w14:paraId="7ACDA041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Right panel</w:t>
            </w:r>
          </w:p>
        </w:tc>
        <w:tc>
          <w:tcPr>
            <w:tcW w:w="2640" w:type="dxa"/>
          </w:tcPr>
          <w:p w14:paraId="3D89C9A9" w14:textId="77777777" w:rsidR="009B3593" w:rsidRDefault="00000000">
            <w:pPr>
              <w:pStyle w:val="Compact"/>
            </w:pPr>
            <w:r>
              <w:t>Right side</w:t>
            </w:r>
          </w:p>
        </w:tc>
        <w:tc>
          <w:tcPr>
            <w:tcW w:w="3696" w:type="dxa"/>
          </w:tcPr>
          <w:p w14:paraId="6A0A2F89" w14:textId="77777777" w:rsidR="009B3593" w:rsidRDefault="00000000">
            <w:pPr>
              <w:pStyle w:val="Compact"/>
            </w:pPr>
            <w:r>
              <w:t>“Add Word” input box and Bracket Notation editor</w:t>
            </w:r>
          </w:p>
        </w:tc>
      </w:tr>
      <w:tr w:rsidR="009B3593" w14:paraId="38171DEC" w14:textId="77777777">
        <w:tc>
          <w:tcPr>
            <w:tcW w:w="1584" w:type="dxa"/>
          </w:tcPr>
          <w:p w14:paraId="43C965EB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Bottom palette bar</w:t>
            </w:r>
          </w:p>
        </w:tc>
        <w:tc>
          <w:tcPr>
            <w:tcW w:w="2640" w:type="dxa"/>
          </w:tcPr>
          <w:p w14:paraId="2057CF7A" w14:textId="77777777" w:rsidR="009B3593" w:rsidRDefault="00000000">
            <w:pPr>
              <w:pStyle w:val="Compact"/>
            </w:pPr>
            <w:r>
              <w:t>Bottom of screen</w:t>
            </w:r>
          </w:p>
        </w:tc>
        <w:tc>
          <w:tcPr>
            <w:tcW w:w="3696" w:type="dxa"/>
          </w:tcPr>
          <w:p w14:paraId="63BF2C66" w14:textId="77777777" w:rsidR="009B3593" w:rsidRDefault="00000000">
            <w:pPr>
              <w:pStyle w:val="Compact"/>
            </w:pPr>
            <w:r>
              <w:t>Part-of-speech tiles: NOUN, VERB, ADJ, ADV, DET, PREP, etc.</w:t>
            </w:r>
          </w:p>
        </w:tc>
      </w:tr>
    </w:tbl>
    <w:p w14:paraId="69E3AA8B" w14:textId="77777777" w:rsidR="009B3593" w:rsidRDefault="00000000">
      <w:pPr>
        <w:pStyle w:val="Heading2"/>
      </w:pPr>
      <w:bookmarkStart w:id="2" w:name="which-method-should-i-use"/>
      <w:bookmarkEnd w:id="1"/>
      <w:r>
        <w:t>Which Method Should I Use?</w:t>
      </w:r>
    </w:p>
    <w:p w14:paraId="5E127F18" w14:textId="77777777" w:rsidR="009B3593" w:rsidRDefault="00000000">
      <w:pPr>
        <w:pStyle w:val="FirstParagraph"/>
      </w:pPr>
      <w:r>
        <w:t>SyntaxTreeHybrid gives you two ways to build syntax trees. You can use either one, or mix and match.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B3593" w14:paraId="381A5A9A" w14:textId="77777777" w:rsidTr="009B3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A2AB71" w14:textId="77777777" w:rsidR="009B3593" w:rsidRDefault="009B3593">
            <w:pPr>
              <w:pStyle w:val="Compact"/>
            </w:pPr>
          </w:p>
        </w:tc>
        <w:tc>
          <w:tcPr>
            <w:tcW w:w="2640" w:type="dxa"/>
          </w:tcPr>
          <w:p w14:paraId="2997BADC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Drag and Drop</w:t>
            </w:r>
          </w:p>
        </w:tc>
        <w:tc>
          <w:tcPr>
            <w:tcW w:w="2640" w:type="dxa"/>
          </w:tcPr>
          <w:p w14:paraId="3CE8553A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Bracket Notation</w:t>
            </w:r>
          </w:p>
        </w:tc>
      </w:tr>
      <w:tr w:rsidR="009B3593" w14:paraId="5DCED0C2" w14:textId="77777777">
        <w:tc>
          <w:tcPr>
            <w:tcW w:w="2640" w:type="dxa"/>
          </w:tcPr>
          <w:p w14:paraId="66129930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2640" w:type="dxa"/>
          </w:tcPr>
          <w:p w14:paraId="728BBF12" w14:textId="77777777" w:rsidR="009B3593" w:rsidRDefault="00000000">
            <w:pPr>
              <w:pStyle w:val="Compact"/>
            </w:pPr>
            <w:r>
              <w:t>Beginners; visual learners</w:t>
            </w:r>
          </w:p>
        </w:tc>
        <w:tc>
          <w:tcPr>
            <w:tcW w:w="2640" w:type="dxa"/>
          </w:tcPr>
          <w:p w14:paraId="762E004F" w14:textId="77777777" w:rsidR="009B3593" w:rsidRDefault="00000000">
            <w:pPr>
              <w:pStyle w:val="Compact"/>
            </w:pPr>
            <w:r>
              <w:t>Speed; experienced users</w:t>
            </w:r>
          </w:p>
        </w:tc>
      </w:tr>
      <w:tr w:rsidR="009B3593" w14:paraId="4AD0063C" w14:textId="77777777">
        <w:tc>
          <w:tcPr>
            <w:tcW w:w="2640" w:type="dxa"/>
          </w:tcPr>
          <w:p w14:paraId="622B7845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Pros</w:t>
            </w:r>
          </w:p>
        </w:tc>
        <w:tc>
          <w:tcPr>
            <w:tcW w:w="2640" w:type="dxa"/>
          </w:tcPr>
          <w:p w14:paraId="38B1C815" w14:textId="77777777" w:rsidR="009B3593" w:rsidRDefault="00000000">
            <w:pPr>
              <w:pStyle w:val="Compact"/>
            </w:pPr>
            <w:r>
              <w:t>Intuitive and visual; you can see the tree take shape as you build it</w:t>
            </w:r>
          </w:p>
        </w:tc>
        <w:tc>
          <w:tcPr>
            <w:tcW w:w="2640" w:type="dxa"/>
          </w:tcPr>
          <w:p w14:paraId="17559F61" w14:textId="77777777" w:rsidR="009B3593" w:rsidRDefault="00000000">
            <w:pPr>
              <w:pStyle w:val="Compact"/>
            </w:pPr>
            <w:r>
              <w:t>Much faster once you learn the syntax; easy to copy, paste, and share</w:t>
            </w:r>
          </w:p>
        </w:tc>
      </w:tr>
      <w:tr w:rsidR="009B3593" w14:paraId="1F0FE548" w14:textId="77777777">
        <w:tc>
          <w:tcPr>
            <w:tcW w:w="2640" w:type="dxa"/>
          </w:tcPr>
          <w:p w14:paraId="298BF5E7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Cons</w:t>
            </w:r>
          </w:p>
        </w:tc>
        <w:tc>
          <w:tcPr>
            <w:tcW w:w="2640" w:type="dxa"/>
          </w:tcPr>
          <w:p w14:paraId="79656B0B" w14:textId="77777777" w:rsidR="009B3593" w:rsidRDefault="00000000">
            <w:pPr>
              <w:pStyle w:val="Compact"/>
            </w:pPr>
            <w:r>
              <w:t>Slower for complex trees; requires more clicks and drags</w:t>
            </w:r>
          </w:p>
        </w:tc>
        <w:tc>
          <w:tcPr>
            <w:tcW w:w="2640" w:type="dxa"/>
          </w:tcPr>
          <w:p w14:paraId="42C873D1" w14:textId="77777777" w:rsidR="009B3593" w:rsidRDefault="00000000">
            <w:pPr>
              <w:pStyle w:val="Compact"/>
            </w:pPr>
            <w:r>
              <w:t>Steeper learning curve; harder to spot mistakes at first</w:t>
            </w:r>
          </w:p>
        </w:tc>
      </w:tr>
      <w:tr w:rsidR="009B3593" w14:paraId="586EEE4B" w14:textId="77777777">
        <w:tc>
          <w:tcPr>
            <w:tcW w:w="2640" w:type="dxa"/>
          </w:tcPr>
          <w:p w14:paraId="3FDBB227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2640" w:type="dxa"/>
          </w:tcPr>
          <w:p w14:paraId="6A4E6871" w14:textId="77777777" w:rsidR="009B3593" w:rsidRDefault="00000000">
            <w:pPr>
              <w:pStyle w:val="Compact"/>
            </w:pPr>
            <w:r>
              <w:t>Start here to understand how trees work</w:t>
            </w:r>
          </w:p>
        </w:tc>
        <w:tc>
          <w:tcPr>
            <w:tcW w:w="2640" w:type="dxa"/>
          </w:tcPr>
          <w:p w14:paraId="5D09B4EE" w14:textId="77777777" w:rsidR="009B3593" w:rsidRDefault="00000000">
            <w:pPr>
              <w:pStyle w:val="Compact"/>
            </w:pPr>
            <w:r>
              <w:t>Switch to this once you are comfortable with tree structures</w:t>
            </w:r>
          </w:p>
        </w:tc>
      </w:tr>
    </w:tbl>
    <w:p w14:paraId="32B8994D" w14:textId="77777777" w:rsidR="009B3593" w:rsidRDefault="00000000">
      <w:pPr>
        <w:pStyle w:val="BodyText"/>
      </w:pPr>
      <w:r>
        <w:t>Both methods stay synchronized — if you build a tree by dragging tiles, the bracket notation updates automatically on the right, and vice versa.</w:t>
      </w:r>
    </w:p>
    <w:p w14:paraId="7F901BD0" w14:textId="77777777" w:rsidR="00C74D78" w:rsidRDefault="00C74D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method-1-drag-and-drop"/>
      <w:bookmarkEnd w:id="2"/>
      <w:r>
        <w:br w:type="page"/>
      </w:r>
    </w:p>
    <w:p w14:paraId="6EDDE195" w14:textId="5F3140CF" w:rsidR="009B3593" w:rsidRDefault="00000000">
      <w:pPr>
        <w:pStyle w:val="Heading2"/>
      </w:pPr>
      <w:r>
        <w:lastRenderedPageBreak/>
        <w:t>Method 1: Drag and Drop</w:t>
      </w:r>
    </w:p>
    <w:p w14:paraId="5123FD53" w14:textId="77777777" w:rsidR="009B3593" w:rsidRDefault="00000000">
      <w:pPr>
        <w:pStyle w:val="Heading3"/>
      </w:pPr>
      <w:bookmarkStart w:id="4" w:name="adding-phrase-and-part-of-speech-tiles"/>
      <w:r>
        <w:t>Adding Phrase and Part-of-Speech Tiles</w:t>
      </w:r>
    </w:p>
    <w:p w14:paraId="6CBA3E14" w14:textId="77777777" w:rsidR="009B3593" w:rsidRDefault="00000000">
      <w:pPr>
        <w:pStyle w:val="Compact"/>
        <w:numPr>
          <w:ilvl w:val="0"/>
          <w:numId w:val="2"/>
        </w:numPr>
      </w:pPr>
      <w:r>
        <w:t xml:space="preserve">Find the tile you need on the </w:t>
      </w:r>
      <w:r>
        <w:rPr>
          <w:b/>
          <w:bCs/>
        </w:rPr>
        <w:t>top palette bar</w:t>
      </w:r>
      <w:r>
        <w:t xml:space="preserve"> (for phrases like NP, VP, PP, ADJP, ADVP) or the </w:t>
      </w:r>
      <w:r>
        <w:rPr>
          <w:b/>
          <w:bCs/>
        </w:rPr>
        <w:t>bottom palette bar</w:t>
      </w:r>
      <w:r>
        <w:t xml:space="preserve"> (for parts of speech like NOUN, VERB, ADJ, ADV, DET, PREP).</w:t>
      </w:r>
    </w:p>
    <w:p w14:paraId="3FEC78CE" w14:textId="77777777" w:rsidR="009B35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Click and drag</w:t>
      </w:r>
      <w:r>
        <w:t xml:space="preserve"> the tile from the palette onto the canvas.</w:t>
      </w:r>
    </w:p>
    <w:p w14:paraId="6DE35445" w14:textId="77777777" w:rsidR="009B3593" w:rsidRDefault="00000000">
      <w:pPr>
        <w:pStyle w:val="Compact"/>
        <w:numPr>
          <w:ilvl w:val="0"/>
          <w:numId w:val="2"/>
        </w:numPr>
      </w:pPr>
      <w:r>
        <w:t>Release the tile where you want it. Do not worry about exact placement — you can move tiles around after dropping them.</w:t>
      </w:r>
    </w:p>
    <w:p w14:paraId="4524C850" w14:textId="77777777" w:rsidR="009B3593" w:rsidRDefault="00000000">
      <w:pPr>
        <w:pStyle w:val="Heading3"/>
      </w:pPr>
      <w:bookmarkStart w:id="5" w:name="connecting-tiles-parent-to-child"/>
      <w:bookmarkEnd w:id="4"/>
      <w:r>
        <w:t>Connecting Tiles (Parent to Child)</w:t>
      </w:r>
    </w:p>
    <w:p w14:paraId="2F25789C" w14:textId="77777777" w:rsidR="009B3593" w:rsidRDefault="00000000">
      <w:pPr>
        <w:pStyle w:val="FirstParagraph"/>
      </w:pPr>
      <w:r>
        <w:t>Once you have tiles on the canvas, you need to connect them to show the tree structure:</w:t>
      </w:r>
    </w:p>
    <w:p w14:paraId="4B90C074" w14:textId="77777777" w:rsidR="009B359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Drag a child tile</w:t>
      </w:r>
      <w:r>
        <w:t xml:space="preserve"> close to the tile you want to be its parent.</w:t>
      </w:r>
    </w:p>
    <w:p w14:paraId="0B33FC6F" w14:textId="77777777" w:rsidR="009B3593" w:rsidRDefault="00000000">
      <w:pPr>
        <w:pStyle w:val="Compact"/>
        <w:numPr>
          <w:ilvl w:val="0"/>
          <w:numId w:val="3"/>
        </w:numPr>
      </w:pPr>
      <w:r>
        <w:t>When the child is close enough, a line will automatically appear connecting the two tiles.</w:t>
      </w:r>
    </w:p>
    <w:p w14:paraId="6467DD14" w14:textId="77777777" w:rsidR="009B3593" w:rsidRDefault="00000000">
      <w:pPr>
        <w:pStyle w:val="Compact"/>
        <w:numPr>
          <w:ilvl w:val="0"/>
          <w:numId w:val="3"/>
        </w:numPr>
      </w:pPr>
      <w:r>
        <w:t>The child tile will snap into position below its parent.</w:t>
      </w:r>
    </w:p>
    <w:p w14:paraId="7F992F4A" w14:textId="77777777" w:rsidR="009B3593" w:rsidRDefault="00000000">
      <w:pPr>
        <w:pStyle w:val="Heading3"/>
      </w:pPr>
      <w:bookmarkStart w:id="6" w:name="changing-a-connection"/>
      <w:bookmarkEnd w:id="5"/>
      <w:r>
        <w:t>Changing a Connection</w:t>
      </w:r>
    </w:p>
    <w:p w14:paraId="32B820B8" w14:textId="77777777" w:rsidR="009B3593" w:rsidRDefault="00000000">
      <w:pPr>
        <w:pStyle w:val="FirstParagraph"/>
      </w:pPr>
      <w:r>
        <w:t>If you connected a tile to the wrong parent:</w:t>
      </w:r>
    </w:p>
    <w:p w14:paraId="5CCC0FFA" w14:textId="77777777" w:rsidR="009B359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Click on the line</w:t>
      </w:r>
      <w:r>
        <w:t xml:space="preserve"> connecting the two tiles. This removes the connection.</w:t>
      </w:r>
    </w:p>
    <w:p w14:paraId="1B8DE18F" w14:textId="77777777" w:rsidR="009B3593" w:rsidRDefault="00000000">
      <w:pPr>
        <w:pStyle w:val="Compact"/>
        <w:numPr>
          <w:ilvl w:val="0"/>
          <w:numId w:val="4"/>
        </w:numPr>
      </w:pPr>
      <w:r>
        <w:t xml:space="preserve">Now </w:t>
      </w:r>
      <w:r>
        <w:rPr>
          <w:b/>
          <w:bCs/>
        </w:rPr>
        <w:t>drag the child tile</w:t>
      </w:r>
      <w:r>
        <w:t xml:space="preserve"> close to the correct parent tile to create a new connection.</w:t>
      </w:r>
    </w:p>
    <w:p w14:paraId="2D12E878" w14:textId="77777777" w:rsidR="009B3593" w:rsidRDefault="00000000">
      <w:pPr>
        <w:pStyle w:val="Heading3"/>
      </w:pPr>
      <w:bookmarkStart w:id="7" w:name="adding-words-terminal-nodes"/>
      <w:bookmarkEnd w:id="6"/>
      <w:r>
        <w:t>Adding Words (Terminal Nodes)</w:t>
      </w:r>
    </w:p>
    <w:p w14:paraId="496CFBF1" w14:textId="77777777" w:rsidR="009B3593" w:rsidRDefault="00000000">
      <w:pPr>
        <w:pStyle w:val="FirstParagraph"/>
      </w:pPr>
      <w:r>
        <w:t>Words go at the bottom of each branch. To add a word:</w:t>
      </w:r>
    </w:p>
    <w:p w14:paraId="750A16CD" w14:textId="77777777" w:rsidR="009B3593" w:rsidRDefault="00000000">
      <w:pPr>
        <w:pStyle w:val="Compact"/>
        <w:numPr>
          <w:ilvl w:val="0"/>
          <w:numId w:val="5"/>
        </w:numPr>
      </w:pPr>
      <w:r>
        <w:t xml:space="preserve">Find the </w:t>
      </w:r>
      <w:r>
        <w:rPr>
          <w:b/>
          <w:bCs/>
        </w:rPr>
        <w:t>“Add Word”</w:t>
      </w:r>
      <w:r>
        <w:t xml:space="preserve"> input box on the right panel.</w:t>
      </w:r>
    </w:p>
    <w:p w14:paraId="1F19B6E7" w14:textId="77777777" w:rsidR="009B359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Type your word</w:t>
      </w:r>
      <w:r>
        <w:t xml:space="preserve"> in the text box (e.g., </w:t>
      </w:r>
      <w:r>
        <w:rPr>
          <w:i/>
          <w:iCs/>
        </w:rPr>
        <w:t>dogs</w:t>
      </w:r>
      <w:r>
        <w:t>).</w:t>
      </w:r>
    </w:p>
    <w:p w14:paraId="388A7C48" w14:textId="77777777" w:rsidR="009B3593" w:rsidRDefault="00000000">
      <w:pPr>
        <w:pStyle w:val="Compact"/>
        <w:numPr>
          <w:ilvl w:val="0"/>
          <w:numId w:val="5"/>
        </w:numPr>
      </w:pPr>
      <w:r>
        <w:t>A preview tile will appear next to the text box.</w:t>
      </w:r>
    </w:p>
    <w:p w14:paraId="33CEB11F" w14:textId="77777777" w:rsidR="009B359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Drag the preview tile</w:t>
      </w:r>
      <w:r>
        <w:t xml:space="preserve"> onto the canvas and drop it near the part-of-speech tile it belongs under (e.g., drag </w:t>
      </w:r>
      <w:r>
        <w:rPr>
          <w:i/>
          <w:iCs/>
        </w:rPr>
        <w:t>dogs</w:t>
      </w:r>
      <w:r>
        <w:t xml:space="preserve"> near the NOUN tile).</w:t>
      </w:r>
    </w:p>
    <w:p w14:paraId="1B6DB95F" w14:textId="77777777" w:rsidR="009B3593" w:rsidRDefault="00000000">
      <w:pPr>
        <w:pStyle w:val="Compact"/>
        <w:numPr>
          <w:ilvl w:val="0"/>
          <w:numId w:val="5"/>
        </w:numPr>
      </w:pPr>
      <w:r>
        <w:t>The word tile will connect automatically.</w:t>
      </w:r>
    </w:p>
    <w:p w14:paraId="5B6D3373" w14:textId="77777777" w:rsidR="009B3593" w:rsidRDefault="00000000">
      <w:pPr>
        <w:pStyle w:val="Heading3"/>
      </w:pPr>
      <w:bookmarkStart w:id="8" w:name="editing-text-on-a-tile"/>
      <w:bookmarkEnd w:id="7"/>
      <w:r>
        <w:t>Editing Text on a Tile</w:t>
      </w:r>
    </w:p>
    <w:p w14:paraId="075B96A0" w14:textId="77777777" w:rsidR="009B3593" w:rsidRDefault="00000000">
      <w:pPr>
        <w:pStyle w:val="FirstParagraph"/>
      </w:pPr>
      <w:r>
        <w:t>If you need to change the label on any tile that is already on the canvas:</w:t>
      </w:r>
    </w:p>
    <w:p w14:paraId="5FAE356A" w14:textId="77777777" w:rsidR="009B359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Ctrl+click</w:t>
      </w:r>
      <w:r>
        <w:t xml:space="preserve"> (or </w:t>
      </w:r>
      <w:r>
        <w:rPr>
          <w:b/>
          <w:bCs/>
        </w:rPr>
        <w:t>Cmd+click</w:t>
      </w:r>
      <w:r>
        <w:t xml:space="preserve"> on Mac) on the tile you want to edit.</w:t>
      </w:r>
    </w:p>
    <w:p w14:paraId="394413AD" w14:textId="77777777" w:rsidR="009B3593" w:rsidRDefault="00000000">
      <w:pPr>
        <w:pStyle w:val="Compact"/>
        <w:numPr>
          <w:ilvl w:val="0"/>
          <w:numId w:val="6"/>
        </w:numPr>
      </w:pPr>
      <w:r>
        <w:t>A text cursor will appear — type the new label.</w:t>
      </w:r>
    </w:p>
    <w:p w14:paraId="03B3AA78" w14:textId="77777777" w:rsidR="009B3593" w:rsidRDefault="00000000">
      <w:pPr>
        <w:pStyle w:val="Compact"/>
        <w:numPr>
          <w:ilvl w:val="0"/>
          <w:numId w:val="6"/>
        </w:numPr>
      </w:pPr>
      <w:r>
        <w:t>Click elsewhere on the canvas to finish editing.</w:t>
      </w:r>
    </w:p>
    <w:p w14:paraId="1E9F702C" w14:textId="77777777" w:rsidR="009B3593" w:rsidRDefault="00000000">
      <w:pPr>
        <w:pStyle w:val="Heading3"/>
      </w:pPr>
      <w:bookmarkStart w:id="9" w:name="deleting-tiles"/>
      <w:bookmarkEnd w:id="8"/>
      <w:r>
        <w:lastRenderedPageBreak/>
        <w:t>Deleting Tiles</w:t>
      </w:r>
    </w:p>
    <w:p w14:paraId="659F12C3" w14:textId="77777777" w:rsidR="009B3593" w:rsidRDefault="00000000">
      <w:pPr>
        <w:pStyle w:val="FirstParagraph"/>
      </w:pPr>
      <w:r>
        <w:t>To remove a tile from the canvas:</w:t>
      </w:r>
    </w:p>
    <w:p w14:paraId="229FA752" w14:textId="77777777" w:rsidR="009B359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Click</w:t>
      </w:r>
      <w:r>
        <w:t xml:space="preserve"> on the tile to select it (you will see it highlighted).</w:t>
      </w:r>
    </w:p>
    <w:p w14:paraId="61E2BE84" w14:textId="77777777" w:rsidR="009B3593" w:rsidRDefault="00000000">
      <w:pPr>
        <w:pStyle w:val="Compact"/>
        <w:numPr>
          <w:ilvl w:val="0"/>
          <w:numId w:val="7"/>
        </w:numPr>
      </w:pPr>
      <w:r>
        <w:t xml:space="preserve">Press the </w:t>
      </w:r>
      <w:r>
        <w:rPr>
          <w:b/>
          <w:bCs/>
        </w:rPr>
        <w:t>Delete</w:t>
      </w:r>
      <w:r>
        <w:t xml:space="preserve"> key on your keyboard.</w:t>
      </w:r>
    </w:p>
    <w:p w14:paraId="52B3C3F7" w14:textId="77777777" w:rsidR="009B3593" w:rsidRDefault="00000000">
      <w:pPr>
        <w:pStyle w:val="Compact"/>
        <w:numPr>
          <w:ilvl w:val="0"/>
          <w:numId w:val="7"/>
        </w:numPr>
      </w:pPr>
      <w:r>
        <w:t>The tile and any lines connected to it will be removed.</w:t>
      </w:r>
    </w:p>
    <w:p w14:paraId="5571B7CA" w14:textId="77777777" w:rsidR="009B3593" w:rsidRDefault="00000000">
      <w:pPr>
        <w:pStyle w:val="Heading3"/>
      </w:pPr>
      <w:bookmarkStart w:id="10" w:name="deleting-connection-lines"/>
      <w:bookmarkEnd w:id="9"/>
      <w:r>
        <w:t>Deleting Connection Lines</w:t>
      </w:r>
    </w:p>
    <w:p w14:paraId="06A4B127" w14:textId="77777777" w:rsidR="009B3593" w:rsidRDefault="00000000">
      <w:pPr>
        <w:pStyle w:val="FirstParagraph"/>
      </w:pPr>
      <w:r>
        <w:t>To remove a line without deleting either tile:</w:t>
      </w:r>
    </w:p>
    <w:p w14:paraId="772CE6CD" w14:textId="77777777" w:rsidR="009B359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Click directly on the line</w:t>
      </w:r>
      <w:r>
        <w:t xml:space="preserve"> connecting two tiles.</w:t>
      </w:r>
    </w:p>
    <w:p w14:paraId="109F4B2D" w14:textId="77777777" w:rsidR="009B3593" w:rsidRDefault="00000000">
      <w:pPr>
        <w:pStyle w:val="Compact"/>
        <w:numPr>
          <w:ilvl w:val="0"/>
          <w:numId w:val="8"/>
        </w:numPr>
      </w:pPr>
      <w:r>
        <w:t>The line will disappear, but both tiles remain on the canvas.</w:t>
      </w:r>
    </w:p>
    <w:p w14:paraId="4A13A4D6" w14:textId="77777777" w:rsidR="009B3593" w:rsidRDefault="00000000">
      <w:pPr>
        <w:pStyle w:val="Compact"/>
        <w:numPr>
          <w:ilvl w:val="0"/>
          <w:numId w:val="8"/>
        </w:numPr>
      </w:pPr>
      <w:r>
        <w:t>You can then drag either tile to create a new connection if needed.</w:t>
      </w:r>
    </w:p>
    <w:p w14:paraId="39898481" w14:textId="77777777" w:rsidR="00C74D78" w:rsidRDefault="00C74D78">
      <w:pPr>
        <w:pStyle w:val="Heading2"/>
      </w:pPr>
      <w:bookmarkStart w:id="11" w:name="method-2-bracket-notation"/>
      <w:bookmarkEnd w:id="3"/>
      <w:bookmarkEnd w:id="10"/>
    </w:p>
    <w:p w14:paraId="2953C498" w14:textId="77777777" w:rsidR="00C74D78" w:rsidRDefault="00C74D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EA77504" w14:textId="39E1DFCE" w:rsidR="009B3593" w:rsidRDefault="00000000">
      <w:pPr>
        <w:pStyle w:val="Heading2"/>
      </w:pPr>
      <w:r>
        <w:lastRenderedPageBreak/>
        <w:t>Method 2: Bracket Notation</w:t>
      </w:r>
    </w:p>
    <w:p w14:paraId="2940FB0A" w14:textId="77777777" w:rsidR="009B3593" w:rsidRDefault="00000000">
      <w:pPr>
        <w:pStyle w:val="Heading3"/>
      </w:pPr>
      <w:bookmarkStart w:id="12" w:name="how-it-works"/>
      <w:r>
        <w:t>How It Works</w:t>
      </w:r>
    </w:p>
    <w:p w14:paraId="3CEB675B" w14:textId="77777777" w:rsidR="009B3593" w:rsidRDefault="00000000">
      <w:pPr>
        <w:pStyle w:val="FirstParagraph"/>
      </w:pPr>
      <w:r>
        <w:t xml:space="preserve">Bracket notation lets you type your entire tree as text in the </w:t>
      </w:r>
      <w:r>
        <w:rPr>
          <w:b/>
          <w:bCs/>
        </w:rPr>
        <w:t>Bracket Notation</w:t>
      </w:r>
      <w:r>
        <w:t xml:space="preserve"> box on the right side of the screen. The tree diagram appears automatically on the canvas as you type.</w:t>
      </w:r>
    </w:p>
    <w:p w14:paraId="2DE8D4CB" w14:textId="77777777" w:rsidR="009B3593" w:rsidRDefault="00000000">
      <w:pPr>
        <w:pStyle w:val="BodyText"/>
      </w:pPr>
      <w:r>
        <w:t xml:space="preserve">Every node in the tree is wrapped in square brackets. Inside the brackets, you write the </w:t>
      </w:r>
      <w:r>
        <w:rPr>
          <w:b/>
          <w:bCs/>
        </w:rPr>
        <w:t>label</w:t>
      </w:r>
      <w:r>
        <w:t xml:space="preserve"> first, then its </w:t>
      </w:r>
      <w:r>
        <w:rPr>
          <w:b/>
          <w:bCs/>
        </w:rPr>
        <w:t>children</w:t>
      </w:r>
      <w:r>
        <w:t xml:space="preserve"> (which are also in brackets).</w:t>
      </w:r>
    </w:p>
    <w:p w14:paraId="58383534" w14:textId="77777777" w:rsidR="009B3593" w:rsidRDefault="00000000">
      <w:pPr>
        <w:pStyle w:val="BodyText"/>
      </w:pPr>
      <w:r>
        <w:rPr>
          <w:b/>
          <w:bCs/>
        </w:rPr>
        <w:t>Example:</w:t>
      </w:r>
      <w:r>
        <w:t xml:space="preserve"> To diagram the sentence </w:t>
      </w:r>
      <w:r>
        <w:rPr>
          <w:i/>
          <w:iCs/>
        </w:rPr>
        <w:t>“Dogs bark,”</w:t>
      </w:r>
      <w:r>
        <w:t xml:space="preserve"> type:</w:t>
      </w:r>
    </w:p>
    <w:p w14:paraId="7F5DF456" w14:textId="77777777" w:rsidR="009B3593" w:rsidRDefault="00000000">
      <w:pPr>
        <w:pStyle w:val="SourceCode"/>
      </w:pPr>
      <w:r>
        <w:rPr>
          <w:rStyle w:val="VerbatimChar"/>
        </w:rPr>
        <w:t>[S [NP [N Dogs]] [VP [V bark]]]</w:t>
      </w:r>
    </w:p>
    <w:p w14:paraId="52738F63" w14:textId="47D33241" w:rsidR="009B3593" w:rsidRDefault="00000000">
      <w:pPr>
        <w:pStyle w:val="FirstParagraph"/>
      </w:pPr>
      <w:r>
        <w:t>This produces the following tree:</w:t>
      </w:r>
      <w:r w:rsidR="00C74D78" w:rsidRPr="00C74D78">
        <w:rPr>
          <w:noProof/>
        </w:rPr>
        <w:t xml:space="preserve"> </w:t>
      </w:r>
    </w:p>
    <w:p w14:paraId="3650A474" w14:textId="34CAA4A0" w:rsidR="009B3593" w:rsidRDefault="00C74D78">
      <w:pPr>
        <w:pStyle w:val="CaptionedFigure"/>
      </w:pPr>
      <w:r>
        <w:rPr>
          <w:noProof/>
        </w:rPr>
        <w:drawing>
          <wp:inline distT="0" distB="0" distL="0" distR="0" wp14:anchorId="5D1A6BDC" wp14:editId="0C76853B">
            <wp:extent cx="2118360" cy="2346960"/>
            <wp:effectExtent l="0" t="0" r="0" b="0"/>
            <wp:docPr id="20" name="Picture" descr="Dogs bark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iagrams/example_dogs_bark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703" cy="235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59035" w14:textId="77777777" w:rsidR="009B3593" w:rsidRDefault="00000000">
      <w:pPr>
        <w:pStyle w:val="BodyText"/>
      </w:pPr>
      <w:r>
        <w:t>Reading from outside in:</w:t>
      </w:r>
    </w:p>
    <w:p w14:paraId="054A3E17" w14:textId="77777777" w:rsidR="009B359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[S ...]</w:t>
      </w:r>
      <w:r>
        <w:t xml:space="preserve"> — the whole thing is a </w:t>
      </w:r>
      <w:r>
        <w:rPr>
          <w:b/>
          <w:bCs/>
        </w:rPr>
        <w:t>Sentence</w:t>
      </w:r>
    </w:p>
    <w:p w14:paraId="0C3C9D26" w14:textId="77777777" w:rsidR="009B359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[NP [N Dogs]]</w:t>
      </w:r>
      <w:r>
        <w:t xml:space="preserve"> — the subject is a </w:t>
      </w:r>
      <w:r>
        <w:rPr>
          <w:b/>
          <w:bCs/>
        </w:rPr>
        <w:t>Noun Phrase</w:t>
      </w:r>
      <w:r>
        <w:t xml:space="preserve"> containing a </w:t>
      </w:r>
      <w:r>
        <w:rPr>
          <w:b/>
          <w:bCs/>
        </w:rPr>
        <w:t>Noun</w:t>
      </w:r>
      <w:r>
        <w:t xml:space="preserve"> (</w:t>
      </w:r>
      <w:r>
        <w:rPr>
          <w:i/>
          <w:iCs/>
        </w:rPr>
        <w:t>Dogs</w:t>
      </w:r>
      <w:r>
        <w:t>)</w:t>
      </w:r>
    </w:p>
    <w:p w14:paraId="0C657567" w14:textId="77777777" w:rsidR="009B359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[VP [V bark]]</w:t>
      </w:r>
      <w:r>
        <w:t xml:space="preserve"> — the predicate is a </w:t>
      </w:r>
      <w:r>
        <w:rPr>
          <w:b/>
          <w:bCs/>
        </w:rPr>
        <w:t>Verb Phrase</w:t>
      </w:r>
      <w:r>
        <w:t xml:space="preserve"> containing a </w:t>
      </w:r>
      <w:r>
        <w:rPr>
          <w:b/>
          <w:bCs/>
        </w:rPr>
        <w:t>Verb</w:t>
      </w:r>
      <w:r>
        <w:t xml:space="preserve"> (</w:t>
      </w:r>
      <w:r>
        <w:rPr>
          <w:i/>
          <w:iCs/>
        </w:rPr>
        <w:t>bark</w:t>
      </w:r>
      <w:r>
        <w:t>)</w:t>
      </w:r>
    </w:p>
    <w:p w14:paraId="2B55A58B" w14:textId="77777777" w:rsidR="009B3593" w:rsidRDefault="00000000">
      <w:pPr>
        <w:pStyle w:val="Heading3"/>
      </w:pPr>
      <w:bookmarkStart w:id="13" w:name="tips-for-bracket-notation"/>
      <w:bookmarkEnd w:id="12"/>
      <w:r>
        <w:t>Tips for Bracket Notation</w:t>
      </w:r>
    </w:p>
    <w:p w14:paraId="0FBC9705" w14:textId="77777777" w:rsidR="009B3593" w:rsidRDefault="00000000">
      <w:pPr>
        <w:pStyle w:val="Compact"/>
        <w:numPr>
          <w:ilvl w:val="0"/>
          <w:numId w:val="10"/>
        </w:numPr>
      </w:pPr>
      <w:r>
        <w:t xml:space="preserve">Make sure every opening bracket </w:t>
      </w:r>
      <w:r>
        <w:rPr>
          <w:rStyle w:val="VerbatimChar"/>
        </w:rPr>
        <w:t>[</w:t>
      </w:r>
      <w:r>
        <w:t xml:space="preserve"> has a matching closing bracket </w:t>
      </w:r>
      <w:r>
        <w:rPr>
          <w:rStyle w:val="VerbatimChar"/>
        </w:rPr>
        <w:t>]</w:t>
      </w:r>
      <w:r>
        <w:t>.</w:t>
      </w:r>
    </w:p>
    <w:p w14:paraId="50FA6645" w14:textId="77777777" w:rsidR="009B3593" w:rsidRDefault="00000000">
      <w:pPr>
        <w:pStyle w:val="Compact"/>
        <w:numPr>
          <w:ilvl w:val="0"/>
          <w:numId w:val="10"/>
        </w:numPr>
      </w:pPr>
      <w:r>
        <w:t xml:space="preserve">If your bracket notation has an error, the </w:t>
      </w:r>
      <w:r>
        <w:rPr>
          <w:b/>
          <w:bCs/>
        </w:rPr>
        <w:t>status bar</w:t>
      </w:r>
      <w:r>
        <w:t xml:space="preserve"> at the bottom of the bracket panel will show a message in red.</w:t>
      </w:r>
    </w:p>
    <w:p w14:paraId="31323B89" w14:textId="77777777" w:rsidR="009B3593" w:rsidRDefault="00000000">
      <w:pPr>
        <w:pStyle w:val="Compact"/>
        <w:numPr>
          <w:ilvl w:val="0"/>
          <w:numId w:val="10"/>
        </w:numPr>
      </w:pPr>
      <w:r>
        <w:t>You can clear the text box and start over at any time.</w:t>
      </w:r>
    </w:p>
    <w:p w14:paraId="43EFD9B2" w14:textId="77777777" w:rsidR="00C74D78" w:rsidRDefault="00C74D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4" w:name="key-abbreviations"/>
      <w:bookmarkEnd w:id="11"/>
      <w:bookmarkEnd w:id="13"/>
      <w:r>
        <w:br w:type="page"/>
      </w:r>
    </w:p>
    <w:p w14:paraId="6F22C1C5" w14:textId="0DA9BE22" w:rsidR="009B3593" w:rsidRDefault="00000000">
      <w:pPr>
        <w:pStyle w:val="Heading2"/>
      </w:pPr>
      <w:r>
        <w:lastRenderedPageBreak/>
        <w:t>Key Abbreviations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7"/>
        <w:gridCol w:w="2363"/>
        <w:gridCol w:w="2174"/>
      </w:tblGrid>
      <w:tr w:rsidR="009B3593" w14:paraId="3EC8CEFF" w14:textId="77777777" w:rsidTr="009B3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709BF4" w14:textId="77777777" w:rsidR="009B3593" w:rsidRDefault="00000000">
            <w:pPr>
              <w:pStyle w:val="Compact"/>
            </w:pPr>
            <w:r>
              <w:t>Abbreviation</w:t>
            </w:r>
          </w:p>
        </w:tc>
        <w:tc>
          <w:tcPr>
            <w:tcW w:w="0" w:type="auto"/>
          </w:tcPr>
          <w:p w14:paraId="321B9D02" w14:textId="77777777" w:rsidR="009B3593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6863267F" w14:textId="77777777" w:rsidR="009B3593" w:rsidRDefault="00000000">
            <w:pPr>
              <w:pStyle w:val="Compact"/>
            </w:pPr>
            <w:r>
              <w:t>Example</w:t>
            </w:r>
          </w:p>
        </w:tc>
      </w:tr>
      <w:tr w:rsidR="009B3593" w14:paraId="4555DA90" w14:textId="77777777">
        <w:tc>
          <w:tcPr>
            <w:tcW w:w="0" w:type="auto"/>
          </w:tcPr>
          <w:p w14:paraId="38B9E5F4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</w:tcPr>
          <w:p w14:paraId="4EB788E6" w14:textId="77777777" w:rsidR="009B3593" w:rsidRDefault="00000000">
            <w:pPr>
              <w:pStyle w:val="Compact"/>
            </w:pPr>
            <w:r>
              <w:t>Sentence</w:t>
            </w:r>
          </w:p>
        </w:tc>
        <w:tc>
          <w:tcPr>
            <w:tcW w:w="0" w:type="auto"/>
          </w:tcPr>
          <w:p w14:paraId="720BAF6D" w14:textId="77777777" w:rsidR="009B3593" w:rsidRDefault="00000000">
            <w:pPr>
              <w:pStyle w:val="Compact"/>
            </w:pPr>
            <w:r>
              <w:t>The whole clause</w:t>
            </w:r>
          </w:p>
        </w:tc>
      </w:tr>
      <w:tr w:rsidR="009B3593" w14:paraId="1C2E5128" w14:textId="77777777">
        <w:tc>
          <w:tcPr>
            <w:tcW w:w="0" w:type="auto"/>
          </w:tcPr>
          <w:p w14:paraId="09AEAACC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NP</w:t>
            </w:r>
          </w:p>
        </w:tc>
        <w:tc>
          <w:tcPr>
            <w:tcW w:w="0" w:type="auto"/>
          </w:tcPr>
          <w:p w14:paraId="0CDAF77B" w14:textId="77777777" w:rsidR="009B3593" w:rsidRDefault="00000000">
            <w:pPr>
              <w:pStyle w:val="Compact"/>
            </w:pPr>
            <w:r>
              <w:t>Noun Phrase</w:t>
            </w:r>
          </w:p>
        </w:tc>
        <w:tc>
          <w:tcPr>
            <w:tcW w:w="0" w:type="auto"/>
          </w:tcPr>
          <w:p w14:paraId="4754D2F8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the big dog</w:t>
            </w:r>
          </w:p>
        </w:tc>
      </w:tr>
      <w:tr w:rsidR="009B3593" w14:paraId="7DE144C2" w14:textId="77777777">
        <w:tc>
          <w:tcPr>
            <w:tcW w:w="0" w:type="auto"/>
          </w:tcPr>
          <w:p w14:paraId="37EC35F0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VP</w:t>
            </w:r>
          </w:p>
        </w:tc>
        <w:tc>
          <w:tcPr>
            <w:tcW w:w="0" w:type="auto"/>
          </w:tcPr>
          <w:p w14:paraId="7BDDF9D2" w14:textId="77777777" w:rsidR="009B3593" w:rsidRDefault="00000000">
            <w:pPr>
              <w:pStyle w:val="Compact"/>
            </w:pPr>
            <w:r>
              <w:t>Verb Phrase</w:t>
            </w:r>
          </w:p>
        </w:tc>
        <w:tc>
          <w:tcPr>
            <w:tcW w:w="0" w:type="auto"/>
          </w:tcPr>
          <w:p w14:paraId="0DC5F1FE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runs quickly</w:t>
            </w:r>
          </w:p>
        </w:tc>
      </w:tr>
      <w:tr w:rsidR="009B3593" w14:paraId="3CCAB431" w14:textId="77777777">
        <w:tc>
          <w:tcPr>
            <w:tcW w:w="0" w:type="auto"/>
          </w:tcPr>
          <w:p w14:paraId="4617BC1D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PP</w:t>
            </w:r>
          </w:p>
        </w:tc>
        <w:tc>
          <w:tcPr>
            <w:tcW w:w="0" w:type="auto"/>
          </w:tcPr>
          <w:p w14:paraId="17988545" w14:textId="77777777" w:rsidR="009B3593" w:rsidRDefault="00000000">
            <w:pPr>
              <w:pStyle w:val="Compact"/>
            </w:pPr>
            <w:r>
              <w:t>Prepositional Phrase</w:t>
            </w:r>
          </w:p>
        </w:tc>
        <w:tc>
          <w:tcPr>
            <w:tcW w:w="0" w:type="auto"/>
          </w:tcPr>
          <w:p w14:paraId="513D6EA6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in the park</w:t>
            </w:r>
          </w:p>
        </w:tc>
      </w:tr>
      <w:tr w:rsidR="009B3593" w14:paraId="43BA6DD5" w14:textId="77777777">
        <w:tc>
          <w:tcPr>
            <w:tcW w:w="0" w:type="auto"/>
          </w:tcPr>
          <w:p w14:paraId="476F8621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ADJP</w:t>
            </w:r>
          </w:p>
        </w:tc>
        <w:tc>
          <w:tcPr>
            <w:tcW w:w="0" w:type="auto"/>
          </w:tcPr>
          <w:p w14:paraId="1C798106" w14:textId="77777777" w:rsidR="009B3593" w:rsidRDefault="00000000">
            <w:pPr>
              <w:pStyle w:val="Compact"/>
            </w:pPr>
            <w:r>
              <w:t>Adjective Phrase</w:t>
            </w:r>
          </w:p>
        </w:tc>
        <w:tc>
          <w:tcPr>
            <w:tcW w:w="0" w:type="auto"/>
          </w:tcPr>
          <w:p w14:paraId="7C577F45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very tall</w:t>
            </w:r>
          </w:p>
        </w:tc>
      </w:tr>
      <w:tr w:rsidR="009B3593" w14:paraId="0CE48CFC" w14:textId="77777777">
        <w:tc>
          <w:tcPr>
            <w:tcW w:w="0" w:type="auto"/>
          </w:tcPr>
          <w:p w14:paraId="62145048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ADVP</w:t>
            </w:r>
          </w:p>
        </w:tc>
        <w:tc>
          <w:tcPr>
            <w:tcW w:w="0" w:type="auto"/>
          </w:tcPr>
          <w:p w14:paraId="4058B412" w14:textId="77777777" w:rsidR="009B3593" w:rsidRDefault="00000000">
            <w:pPr>
              <w:pStyle w:val="Compact"/>
            </w:pPr>
            <w:r>
              <w:t>Adverb Phrase</w:t>
            </w:r>
          </w:p>
        </w:tc>
        <w:tc>
          <w:tcPr>
            <w:tcW w:w="0" w:type="auto"/>
          </w:tcPr>
          <w:p w14:paraId="2600EF2E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quite slowly</w:t>
            </w:r>
          </w:p>
        </w:tc>
      </w:tr>
      <w:tr w:rsidR="009B3593" w14:paraId="394B8C4E" w14:textId="77777777">
        <w:tc>
          <w:tcPr>
            <w:tcW w:w="0" w:type="auto"/>
          </w:tcPr>
          <w:p w14:paraId="370147C9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72BB240" w14:textId="77777777" w:rsidR="009B3593" w:rsidRDefault="00000000">
            <w:pPr>
              <w:pStyle w:val="Compact"/>
            </w:pPr>
            <w:r>
              <w:t>Noun</w:t>
            </w:r>
          </w:p>
        </w:tc>
        <w:tc>
          <w:tcPr>
            <w:tcW w:w="0" w:type="auto"/>
          </w:tcPr>
          <w:p w14:paraId="72621EFC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dog, city, music</w:t>
            </w:r>
          </w:p>
        </w:tc>
      </w:tr>
      <w:tr w:rsidR="009B3593" w14:paraId="4A1424D6" w14:textId="77777777">
        <w:tc>
          <w:tcPr>
            <w:tcW w:w="0" w:type="auto"/>
          </w:tcPr>
          <w:p w14:paraId="22524F66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V</w:t>
            </w:r>
          </w:p>
        </w:tc>
        <w:tc>
          <w:tcPr>
            <w:tcW w:w="0" w:type="auto"/>
          </w:tcPr>
          <w:p w14:paraId="4ABCC556" w14:textId="77777777" w:rsidR="009B3593" w:rsidRDefault="00000000">
            <w:pPr>
              <w:pStyle w:val="Compact"/>
            </w:pPr>
            <w:r>
              <w:t>Verb</w:t>
            </w:r>
          </w:p>
        </w:tc>
        <w:tc>
          <w:tcPr>
            <w:tcW w:w="0" w:type="auto"/>
          </w:tcPr>
          <w:p w14:paraId="46EB4072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runs, sings, is</w:t>
            </w:r>
          </w:p>
        </w:tc>
      </w:tr>
      <w:tr w:rsidR="009B3593" w14:paraId="411D3078" w14:textId="77777777">
        <w:tc>
          <w:tcPr>
            <w:tcW w:w="0" w:type="auto"/>
          </w:tcPr>
          <w:p w14:paraId="01D61444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ADJ</w:t>
            </w:r>
          </w:p>
        </w:tc>
        <w:tc>
          <w:tcPr>
            <w:tcW w:w="0" w:type="auto"/>
          </w:tcPr>
          <w:p w14:paraId="0CD4251C" w14:textId="77777777" w:rsidR="009B3593" w:rsidRDefault="00000000">
            <w:pPr>
              <w:pStyle w:val="Compact"/>
            </w:pPr>
            <w:r>
              <w:t>Adjective</w:t>
            </w:r>
          </w:p>
        </w:tc>
        <w:tc>
          <w:tcPr>
            <w:tcW w:w="0" w:type="auto"/>
          </w:tcPr>
          <w:p w14:paraId="41A063B0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tall, spicy, old</w:t>
            </w:r>
          </w:p>
        </w:tc>
      </w:tr>
      <w:tr w:rsidR="009B3593" w14:paraId="3F951BB1" w14:textId="77777777">
        <w:tc>
          <w:tcPr>
            <w:tcW w:w="0" w:type="auto"/>
          </w:tcPr>
          <w:p w14:paraId="17D93879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ADV</w:t>
            </w:r>
          </w:p>
        </w:tc>
        <w:tc>
          <w:tcPr>
            <w:tcW w:w="0" w:type="auto"/>
          </w:tcPr>
          <w:p w14:paraId="03583B60" w14:textId="77777777" w:rsidR="009B3593" w:rsidRDefault="00000000">
            <w:pPr>
              <w:pStyle w:val="Compact"/>
            </w:pPr>
            <w:r>
              <w:t>Adverb</w:t>
            </w:r>
          </w:p>
        </w:tc>
        <w:tc>
          <w:tcPr>
            <w:tcW w:w="0" w:type="auto"/>
          </w:tcPr>
          <w:p w14:paraId="6AEA74F0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quickly, very, often</w:t>
            </w:r>
          </w:p>
        </w:tc>
      </w:tr>
      <w:tr w:rsidR="009B3593" w14:paraId="23649518" w14:textId="77777777">
        <w:tc>
          <w:tcPr>
            <w:tcW w:w="0" w:type="auto"/>
          </w:tcPr>
          <w:p w14:paraId="56541C8E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DET</w:t>
            </w:r>
          </w:p>
        </w:tc>
        <w:tc>
          <w:tcPr>
            <w:tcW w:w="0" w:type="auto"/>
          </w:tcPr>
          <w:p w14:paraId="73D869D2" w14:textId="77777777" w:rsidR="009B3593" w:rsidRDefault="00000000">
            <w:pPr>
              <w:pStyle w:val="Compact"/>
            </w:pPr>
            <w:r>
              <w:t>Determiner</w:t>
            </w:r>
          </w:p>
        </w:tc>
        <w:tc>
          <w:tcPr>
            <w:tcW w:w="0" w:type="auto"/>
          </w:tcPr>
          <w:p w14:paraId="50608F41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the, a, some, many</w:t>
            </w:r>
          </w:p>
        </w:tc>
      </w:tr>
      <w:tr w:rsidR="009B3593" w14:paraId="0ED579CD" w14:textId="77777777">
        <w:tc>
          <w:tcPr>
            <w:tcW w:w="0" w:type="auto"/>
          </w:tcPr>
          <w:p w14:paraId="64B88372" w14:textId="77777777" w:rsidR="009B3593" w:rsidRDefault="00000000">
            <w:pPr>
              <w:pStyle w:val="Compact"/>
            </w:pPr>
            <w:r>
              <w:rPr>
                <w:b/>
                <w:bCs/>
              </w:rPr>
              <w:t>PREP</w:t>
            </w:r>
          </w:p>
        </w:tc>
        <w:tc>
          <w:tcPr>
            <w:tcW w:w="0" w:type="auto"/>
          </w:tcPr>
          <w:p w14:paraId="1597A26E" w14:textId="77777777" w:rsidR="009B3593" w:rsidRDefault="00000000">
            <w:pPr>
              <w:pStyle w:val="Compact"/>
            </w:pPr>
            <w:r>
              <w:t>Preposition</w:t>
            </w:r>
          </w:p>
        </w:tc>
        <w:tc>
          <w:tcPr>
            <w:tcW w:w="0" w:type="auto"/>
          </w:tcPr>
          <w:p w14:paraId="753F0CA8" w14:textId="77777777" w:rsidR="009B3593" w:rsidRDefault="00000000">
            <w:pPr>
              <w:pStyle w:val="Compact"/>
            </w:pPr>
            <w:r>
              <w:rPr>
                <w:i/>
                <w:iCs/>
              </w:rPr>
              <w:t>in, on, with, from</w:t>
            </w:r>
          </w:p>
        </w:tc>
      </w:tr>
    </w:tbl>
    <w:p w14:paraId="2EAE6F30" w14:textId="77777777" w:rsidR="009B3593" w:rsidRDefault="00000000">
      <w:pPr>
        <w:pStyle w:val="Heading2"/>
      </w:pPr>
      <w:bookmarkStart w:id="15" w:name="exporting-your-work"/>
      <w:bookmarkEnd w:id="14"/>
      <w:r>
        <w:t>Exporting Your Work</w:t>
      </w:r>
    </w:p>
    <w:p w14:paraId="74EC4360" w14:textId="77777777" w:rsidR="009B3593" w:rsidRDefault="00000000">
      <w:pPr>
        <w:pStyle w:val="FirstParagraph"/>
      </w:pPr>
      <w:r>
        <w:t xml:space="preserve">When assignments ask you to submit your diagrams, you need to submit </w:t>
      </w:r>
      <w:r>
        <w:rPr>
          <w:b/>
          <w:bCs/>
        </w:rPr>
        <w:t>both</w:t>
      </w:r>
      <w:r>
        <w:t xml:space="preserve"> a tree image and the bracket notation.</w:t>
      </w:r>
    </w:p>
    <w:p w14:paraId="316076AF" w14:textId="77777777" w:rsidR="00C74D78" w:rsidRDefault="00C74D78" w:rsidP="00C74D78">
      <w:pPr>
        <w:pStyle w:val="Compact"/>
        <w:numPr>
          <w:ilvl w:val="0"/>
          <w:numId w:val="11"/>
        </w:numPr>
      </w:pPr>
      <w:r>
        <w:rPr>
          <w:b/>
          <w:bCs/>
        </w:rPr>
        <w:t>Add a tree to your homework or test</w:t>
      </w:r>
      <w:r w:rsidR="00000000">
        <w:rPr>
          <w:b/>
          <w:bCs/>
        </w:rPr>
        <w:t>:</w:t>
      </w:r>
      <w:r w:rsidR="00000000">
        <w:t xml:space="preserve"> </w:t>
      </w:r>
    </w:p>
    <w:p w14:paraId="69BFA0A4" w14:textId="28263171" w:rsidR="00C74D78" w:rsidRDefault="00C74D78" w:rsidP="00C74D78">
      <w:pPr>
        <w:pStyle w:val="Compact"/>
        <w:numPr>
          <w:ilvl w:val="1"/>
          <w:numId w:val="11"/>
        </w:numPr>
      </w:pPr>
      <w:r>
        <w:t>Click “copy tree” and then paste it into your homework.</w:t>
      </w:r>
      <w:r>
        <w:t xml:space="preserve"> (</w:t>
      </w:r>
      <w:proofErr w:type="spellStart"/>
      <w:r>
        <w:t>Ctrl+V</w:t>
      </w:r>
      <w:proofErr w:type="spellEnd"/>
      <w:r>
        <w:t xml:space="preserve"> or right click)</w:t>
      </w:r>
    </w:p>
    <w:p w14:paraId="26E1A9E5" w14:textId="12769EB7" w:rsidR="009B3593" w:rsidRDefault="00000000" w:rsidP="00C74D78">
      <w:pPr>
        <w:pStyle w:val="Compact"/>
        <w:numPr>
          <w:ilvl w:val="1"/>
          <w:numId w:val="11"/>
        </w:numPr>
      </w:pPr>
      <w:r>
        <w:t xml:space="preserve">Click the </w:t>
      </w:r>
      <w:r>
        <w:rPr>
          <w:b/>
          <w:bCs/>
        </w:rPr>
        <w:t>“download tree”</w:t>
      </w:r>
      <w:r>
        <w:t xml:space="preserve"> button in the top-right corner. This saves a PNG image file.</w:t>
      </w:r>
      <w:r w:rsidR="00C74D78">
        <w:t xml:space="preserve"> Go to homework/test and “import” or drag and drop the </w:t>
      </w:r>
      <w:proofErr w:type="spellStart"/>
      <w:r w:rsidR="00C74D78">
        <w:t>png</w:t>
      </w:r>
      <w:proofErr w:type="spellEnd"/>
      <w:r w:rsidR="00C74D78">
        <w:t xml:space="preserve"> file.</w:t>
      </w:r>
    </w:p>
    <w:p w14:paraId="3A3F7EF3" w14:textId="637F561B" w:rsidR="009B359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Copy your bracket notation:</w:t>
      </w:r>
      <w:r>
        <w:t xml:space="preserve"> select all the text in the bracket notation box and copy it (Ctrl+C).</w:t>
      </w:r>
    </w:p>
    <w:p w14:paraId="30F5F211" w14:textId="77777777" w:rsidR="009B359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Submit both</w:t>
      </w:r>
      <w:r>
        <w:t xml:space="preserve"> for each exercise.</w:t>
      </w:r>
    </w:p>
    <w:p w14:paraId="66543C15" w14:textId="77777777" w:rsidR="009B3593" w:rsidRDefault="00000000">
      <w:pPr>
        <w:pStyle w:val="Heading2"/>
      </w:pPr>
      <w:bookmarkStart w:id="16" w:name="general-tips"/>
      <w:bookmarkEnd w:id="15"/>
      <w:r>
        <w:t>General Tips</w:t>
      </w:r>
    </w:p>
    <w:p w14:paraId="4891DD87" w14:textId="77777777" w:rsidR="009B3593" w:rsidRDefault="00000000">
      <w:pPr>
        <w:pStyle w:val="Compact"/>
        <w:numPr>
          <w:ilvl w:val="0"/>
          <w:numId w:val="12"/>
        </w:numPr>
      </w:pPr>
      <w:r>
        <w:t xml:space="preserve">Use the </w:t>
      </w:r>
      <w:r>
        <w:rPr>
          <w:b/>
          <w:bCs/>
        </w:rPr>
        <w:t>zoom controls</w:t>
      </w:r>
      <w:r>
        <w:t xml:space="preserve"> (+, -, Reset) in the top-right corner of the canvas to adjust your view.</w:t>
      </w:r>
    </w:p>
    <w:p w14:paraId="1EEC4D1A" w14:textId="77777777" w:rsidR="009B3593" w:rsidRDefault="00000000">
      <w:pPr>
        <w:pStyle w:val="Compact"/>
        <w:numPr>
          <w:ilvl w:val="0"/>
          <w:numId w:val="12"/>
        </w:numPr>
      </w:pPr>
      <w:r>
        <w:t>If something goes wrong, you can always clear the bracket notation box and start fresh.</w:t>
      </w:r>
    </w:p>
    <w:p w14:paraId="6A5695BD" w14:textId="77777777" w:rsidR="009B3593" w:rsidRDefault="00000000">
      <w:pPr>
        <w:pStyle w:val="Compact"/>
        <w:numPr>
          <w:ilvl w:val="0"/>
          <w:numId w:val="12"/>
        </w:numPr>
      </w:pPr>
      <w:r>
        <w:t>Try building the same tree both ways (drag-and-drop, then bracket notation) to see how they compare.</w:t>
      </w:r>
      <w:bookmarkEnd w:id="0"/>
      <w:bookmarkEnd w:id="16"/>
    </w:p>
    <w:sectPr w:rsidR="009B35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40EE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DAF8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6E6F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3996786">
    <w:abstractNumId w:val="0"/>
  </w:num>
  <w:num w:numId="2" w16cid:durableId="2112043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3069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6146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236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29449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4012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2490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1691868">
    <w:abstractNumId w:val="1"/>
  </w:num>
  <w:num w:numId="10" w16cid:durableId="1798598360">
    <w:abstractNumId w:val="1"/>
  </w:num>
  <w:num w:numId="11" w16cid:durableId="216356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8829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3593"/>
    <w:rsid w:val="00607D86"/>
    <w:rsid w:val="009B3593"/>
    <w:rsid w:val="00C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503F"/>
  <w15:docId w15:val="{E3C4B6CD-A710-4D36-B9DF-BE6EA1E4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991</Words>
  <Characters>4563</Characters>
  <Application>Microsoft Office Word</Application>
  <DocSecurity>0</DocSecurity>
  <Lines>175</Lines>
  <Paragraphs>163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Phillip Haisley</cp:lastModifiedBy>
  <cp:revision>2</cp:revision>
  <dcterms:created xsi:type="dcterms:W3CDTF">2026-02-15T20:50:00Z</dcterms:created>
  <dcterms:modified xsi:type="dcterms:W3CDTF">2026-02-15T21:04:00Z</dcterms:modified>
</cp:coreProperties>
</file>