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omework-04-overhead"/>
    <w:p>
      <w:pPr>
        <w:pStyle w:val="Heading1"/>
        <w:spacing w:after="240" w:before="360"/>
      </w:pPr>
      <w:r>
        <w:rPr>
          <w:rFonts w:ascii="Arial" w:hAnsi="Arial"/>
          <w:b/>
          <w:sz w:val="48"/>
        </w:rPr>
        <w:t xml:space="preserve">Homework 04: Overhead</w:t>
      </w:r>
    </w:p>
    <w:bookmarkEnd w:id="9"/>
    <w:bookmarkStart w:id="10" w:name="morphology-and-word-structure-answer-key"/>
    <w:p>
      <w:pPr>
        <w:pStyle w:val="Heading1"/>
        <w:spacing w:after="240" w:before="360"/>
      </w:pPr>
      <w:r>
        <w:rPr>
          <w:rFonts w:ascii="Arial" w:hAnsi="Arial"/>
          <w:b/>
          <w:sz w:val="48"/>
        </w:rPr>
        <w:t xml:space="preserve">Morphology and Word Structure Answer Key</w:t>
      </w:r>
    </w:p>
    <w:bookmarkEnd w:id="10"/>
    <w:bookmarkStart w:id="21" w:name="morpheme-identification"/>
    <w:p>
      <w:pPr>
        <w:pStyle w:val="Heading1"/>
        <w:spacing w:after="240" w:before="360"/>
      </w:pPr>
      <w:r>
        <w:rPr>
          <w:rFonts w:ascii="Arial" w:hAnsi="Arial"/>
          <w:b/>
          <w:sz w:val="48"/>
        </w:rPr>
        <w:t xml:space="preserve">4.5.1 Morpheme Identification</w:t>
      </w:r>
    </w:p>
    <w:bookmarkStart w:id="11" w:name="disagreements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1. disagreements</w:t>
      </w:r>
    </w:p>
    <w:p>
      <w:pPr>
        <w:pStyle w:val="Compact"/>
        <w:numPr>
          <w:ilvl w:val="0"/>
          <w:numId w:val="1001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dis-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(bound)</w:t>
      </w:r>
    </w:p>
    <w:p>
      <w:pPr>
        <w:pStyle w:val="Compact"/>
        <w:numPr>
          <w:ilvl w:val="0"/>
          <w:numId w:val="1001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agree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(free)</w:t>
      </w:r>
    </w:p>
    <w:p>
      <w:pPr>
        <w:pStyle w:val="Compact"/>
        <w:numPr>
          <w:ilvl w:val="0"/>
          <w:numId w:val="1001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-ment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(bound)</w:t>
      </w:r>
    </w:p>
    <w:p>
      <w:pPr>
        <w:pStyle w:val="Compact"/>
        <w:numPr>
          <w:ilvl w:val="0"/>
          <w:numId w:val="1001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-s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(bound)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Total: 4 morphemes</w:t>
      </w:r>
    </w:p>
    <w:bookmarkEnd w:id="11"/>
    <w:bookmarkStart w:id="12" w:name="rebuilding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2. rebuilding</w:t>
      </w:r>
    </w:p>
    <w:p>
      <w:pPr>
        <w:pStyle w:val="Compact"/>
        <w:numPr>
          <w:ilvl w:val="0"/>
          <w:numId w:val="1002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re-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(bound)</w:t>
      </w:r>
    </w:p>
    <w:p>
      <w:pPr>
        <w:pStyle w:val="Compact"/>
        <w:numPr>
          <w:ilvl w:val="0"/>
          <w:numId w:val="1002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build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(free)</w:t>
      </w:r>
    </w:p>
    <w:p>
      <w:pPr>
        <w:pStyle w:val="Compact"/>
        <w:numPr>
          <w:ilvl w:val="0"/>
          <w:numId w:val="1002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-ing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(bound)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Total: 3 morphemes</w:t>
      </w:r>
    </w:p>
    <w:bookmarkEnd w:id="12"/>
    <w:bookmarkStart w:id="13" w:name="thoughtfulness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3. thoughtfulness</w:t>
      </w:r>
    </w:p>
    <w:p>
      <w:pPr>
        <w:pStyle w:val="Compact"/>
        <w:numPr>
          <w:ilvl w:val="0"/>
          <w:numId w:val="1003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thought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(free)</w:t>
      </w:r>
    </w:p>
    <w:p>
      <w:pPr>
        <w:pStyle w:val="Compact"/>
        <w:numPr>
          <w:ilvl w:val="0"/>
          <w:numId w:val="1003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-ful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(bound)</w:t>
      </w:r>
    </w:p>
    <w:p>
      <w:pPr>
        <w:pStyle w:val="Compact"/>
        <w:numPr>
          <w:ilvl w:val="0"/>
          <w:numId w:val="1003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-ness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(bound)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Total: 3 morphemes</w:t>
      </w:r>
    </w:p>
    <w:bookmarkEnd w:id="13"/>
    <w:bookmarkStart w:id="14" w:name="international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4. international</w:t>
      </w:r>
    </w:p>
    <w:p>
      <w:pPr>
        <w:pStyle w:val="Compact"/>
        <w:numPr>
          <w:ilvl w:val="0"/>
          <w:numId w:val="1004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inter-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(bound)</w:t>
      </w:r>
    </w:p>
    <w:p>
      <w:pPr>
        <w:pStyle w:val="Compact"/>
        <w:numPr>
          <w:ilvl w:val="0"/>
          <w:numId w:val="1004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nation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(free)</w:t>
      </w:r>
    </w:p>
    <w:p>
      <w:pPr>
        <w:pStyle w:val="Compact"/>
        <w:numPr>
          <w:ilvl w:val="0"/>
          <w:numId w:val="1004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-al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(bound)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Total: 3 morphemes</w:t>
      </w:r>
    </w:p>
    <w:bookmarkEnd w:id="14"/>
    <w:bookmarkStart w:id="15" w:name="unforgettable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5. unforgettable</w:t>
      </w:r>
    </w:p>
    <w:p>
      <w:pPr>
        <w:pStyle w:val="Compact"/>
        <w:numPr>
          <w:ilvl w:val="0"/>
          <w:numId w:val="1005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un-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(bound)</w:t>
      </w:r>
    </w:p>
    <w:p>
      <w:pPr>
        <w:pStyle w:val="Compact"/>
        <w:numPr>
          <w:ilvl w:val="0"/>
          <w:numId w:val="1005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forget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(free)</w:t>
      </w:r>
    </w:p>
    <w:p>
      <w:pPr>
        <w:pStyle w:val="Compact"/>
        <w:numPr>
          <w:ilvl w:val="0"/>
          <w:numId w:val="1005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-able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(bound)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Total: 3 morphemes</w:t>
      </w:r>
    </w:p>
    <w:bookmarkEnd w:id="15"/>
    <w:bookmarkStart w:id="16" w:name="grandmother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6. grandmother</w:t>
      </w:r>
    </w:p>
    <w:p>
      <w:pPr>
        <w:pStyle w:val="Compact"/>
        <w:numPr>
          <w:ilvl w:val="0"/>
          <w:numId w:val="1006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grand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(free)</w:t>
      </w:r>
    </w:p>
    <w:p>
      <w:pPr>
        <w:pStyle w:val="Compact"/>
        <w:numPr>
          <w:ilvl w:val="0"/>
          <w:numId w:val="1006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mother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(free)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Total: 2 morphemes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(compound word)</w:t>
      </w:r>
    </w:p>
    <w:bookmarkEnd w:id="16"/>
    <w:bookmarkStart w:id="17" w:name="describe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7. describe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Total: 1 morpheme</w:t>
      </w:r>
    </w:p>
    <w:p>
      <w:pPr>
        <w:pStyle w:val="Compact"/>
        <w:numPr>
          <w:ilvl w:val="0"/>
          <w:numId w:val="1007"/>
        </w:numPr>
        <w:spacing w:after="240" w:before="120"/>
      </w:pPr>
      <w:r>
        <w:rPr>
          <w:rFonts w:ascii="Arial" w:hAnsi="Arial"/>
          <w:sz w:val="28"/>
        </w:rPr>
        <w:t xml:space="preserve">“De-”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looks like a prefix, but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“scribe”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does not function as an independent word in modern English with this meaning</w:t>
      </w:r>
    </w:p>
    <w:p>
      <w:pPr>
        <w:pStyle w:val="Compact"/>
        <w:numPr>
          <w:ilvl w:val="0"/>
          <w:numId w:val="1007"/>
        </w:numPr>
        <w:spacing w:after="240" w:before="120"/>
      </w:pPr>
      <w:r>
        <w:rPr>
          <w:rFonts w:ascii="Arial" w:hAnsi="Arial"/>
          <w:sz w:val="28"/>
        </w:rPr>
        <w:t xml:space="preserve">The word must be analyzed as a single unit</w:t>
      </w:r>
    </w:p>
    <w:bookmarkEnd w:id="17"/>
    <w:bookmarkStart w:id="18" w:name="replayable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8. replayable</w:t>
      </w:r>
    </w:p>
    <w:p>
      <w:pPr>
        <w:pStyle w:val="Compact"/>
        <w:numPr>
          <w:ilvl w:val="0"/>
          <w:numId w:val="1008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re-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(bound)</w:t>
      </w:r>
    </w:p>
    <w:p>
      <w:pPr>
        <w:pStyle w:val="Compact"/>
        <w:numPr>
          <w:ilvl w:val="0"/>
          <w:numId w:val="1008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play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(free)</w:t>
      </w:r>
    </w:p>
    <w:p>
      <w:pPr>
        <w:pStyle w:val="Compact"/>
        <w:numPr>
          <w:ilvl w:val="0"/>
          <w:numId w:val="1008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-able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(bound)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Total: 3 morphemes</w:t>
      </w:r>
    </w:p>
    <w:bookmarkEnd w:id="18"/>
    <w:bookmarkStart w:id="19" w:name="subtract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9. subtract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Total: 1 morpheme</w:t>
      </w:r>
    </w:p>
    <w:p>
      <w:pPr>
        <w:pStyle w:val="Compact"/>
        <w:numPr>
          <w:ilvl w:val="0"/>
          <w:numId w:val="1009"/>
        </w:numPr>
        <w:spacing w:after="240" w:before="120"/>
      </w:pPr>
      <w:r>
        <w:rPr>
          <w:rFonts w:ascii="Arial" w:hAnsi="Arial"/>
          <w:sz w:val="28"/>
        </w:rPr>
        <w:t xml:space="preserve">“Sub-”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looks like a prefix, but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“tract”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is not an independent word in modern English</w:t>
      </w:r>
    </w:p>
    <w:p>
      <w:pPr>
        <w:pStyle w:val="Compact"/>
        <w:numPr>
          <w:ilvl w:val="0"/>
          <w:numId w:val="1009"/>
        </w:numPr>
        <w:spacing w:after="240" w:before="120"/>
      </w:pPr>
      <w:r>
        <w:rPr>
          <w:rFonts w:ascii="Arial" w:hAnsi="Arial"/>
          <w:sz w:val="28"/>
        </w:rPr>
        <w:t xml:space="preserve">The word must be analyzed as a single unit</w:t>
      </w:r>
    </w:p>
    <w:bookmarkEnd w:id="19"/>
    <w:bookmarkStart w:id="20" w:name="misplace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10. misplace</w:t>
      </w:r>
    </w:p>
    <w:p>
      <w:pPr>
        <w:pStyle w:val="Compact"/>
        <w:numPr>
          <w:ilvl w:val="0"/>
          <w:numId w:val="1010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mis-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(bound)</w:t>
      </w:r>
    </w:p>
    <w:p>
      <w:pPr>
        <w:pStyle w:val="Compact"/>
        <w:numPr>
          <w:ilvl w:val="0"/>
          <w:numId w:val="1010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place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(free)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Total: 2 morphemes</w:t>
      </w:r>
    </w:p>
    <w:bookmarkEnd w:id="20"/>
    <w:bookmarkEnd w:id="21"/>
    <w:bookmarkStart w:id="27" w:name="morphemes-for-economy"/>
    <w:p>
      <w:pPr>
        <w:pStyle w:val="Heading1"/>
        <w:spacing w:after="240" w:before="360"/>
      </w:pPr>
      <w:r>
        <w:rPr>
          <w:rFonts w:ascii="Arial" w:hAnsi="Arial"/>
          <w:b/>
          <w:sz w:val="48"/>
        </w:rPr>
        <w:t xml:space="preserve">4.5.2 Morphemes for Economy</w:t>
      </w:r>
    </w:p>
    <w:bookmarkStart w:id="22" w:name="X17cf2966b198f7c0204fb504a0352b1a559f587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11.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“They designed the memorial in a time before the war”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Revised: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“They designed the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b/>
          <w:bCs/>
          <w:sz w:val="28"/>
        </w:rPr>
        <w:t xml:space="preserve">prewar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memorial.”</w:t>
      </w:r>
    </w:p>
    <w:p>
      <w:pPr>
        <w:pStyle w:val="Compact"/>
        <w:numPr>
          <w:ilvl w:val="0"/>
          <w:numId w:val="1011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Morpheme: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pre-</w:t>
      </w:r>
    </w:p>
    <w:p>
      <w:pPr>
        <w:pStyle w:val="Compact"/>
        <w:numPr>
          <w:ilvl w:val="0"/>
          <w:numId w:val="1011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Meaning: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before</w:t>
      </w:r>
    </w:p>
    <w:bookmarkEnd w:id="22"/>
    <w:bookmarkStart w:id="23" w:name="X20a01fb45b76bf52ba5691da9a2bc2d335158c9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12.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“He watched his favorite film for a second time”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Revised: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“He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b/>
          <w:bCs/>
          <w:sz w:val="28"/>
        </w:rPr>
        <w:t xml:space="preserve">rewatched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his favorite film.”</w:t>
      </w:r>
    </w:p>
    <w:p>
      <w:pPr>
        <w:pStyle w:val="Compact"/>
        <w:numPr>
          <w:ilvl w:val="0"/>
          <w:numId w:val="1012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Morpheme: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re-</w:t>
      </w:r>
    </w:p>
    <w:p>
      <w:pPr>
        <w:pStyle w:val="Compact"/>
        <w:numPr>
          <w:ilvl w:val="0"/>
          <w:numId w:val="1012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Meaning: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again</w:t>
      </w:r>
    </w:p>
    <w:bookmarkEnd w:id="23"/>
    <w:bookmarkStart w:id="24" w:name="X6fc444bc21b7998bba26560dba6f4b529897ecc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13.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“The test results were not satisfying to the research team”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Revised: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 test results were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b/>
          <w:bCs/>
          <w:sz w:val="28"/>
        </w:rPr>
        <w:t xml:space="preserve">unsatisfying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to the research team.”</w:t>
      </w:r>
    </w:p>
    <w:p>
      <w:pPr>
        <w:pStyle w:val="Compact"/>
        <w:numPr>
          <w:ilvl w:val="0"/>
          <w:numId w:val="1013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Morpheme: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un-</w:t>
      </w:r>
    </w:p>
    <w:p>
      <w:pPr>
        <w:pStyle w:val="Compact"/>
        <w:numPr>
          <w:ilvl w:val="0"/>
          <w:numId w:val="1013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Meaning: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not</w:t>
      </w:r>
    </w:p>
    <w:bookmarkEnd w:id="24"/>
    <w:bookmarkStart w:id="25" w:name="X10b692ca911566cc0753e0f88134a9800be15ff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14.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“She completed the calculations in a careless manner”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Revised: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“She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b/>
          <w:bCs/>
          <w:sz w:val="28"/>
        </w:rPr>
        <w:t xml:space="preserve">carelessly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completed the calculations.”</w:t>
      </w:r>
    </w:p>
    <w:p>
      <w:pPr>
        <w:pStyle w:val="Compact"/>
        <w:numPr>
          <w:ilvl w:val="0"/>
          <w:numId w:val="1014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Morpheme: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-ly</w:t>
      </w:r>
    </w:p>
    <w:p>
      <w:pPr>
        <w:pStyle w:val="Compact"/>
        <w:numPr>
          <w:ilvl w:val="0"/>
          <w:numId w:val="1014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Meaning: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in a [specified] manner</w:t>
      </w:r>
    </w:p>
    <w:bookmarkEnd w:id="25"/>
    <w:bookmarkStart w:id="26" w:name="X15cb64c4c66f11ae730fc50a2acec9c6d51e8bb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15.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“The technician had connected the wires in an improper way”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Revised: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 technician had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b/>
          <w:bCs/>
          <w:sz w:val="28"/>
        </w:rPr>
        <w:t xml:space="preserve">improperly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connected the wires.”</w:t>
      </w:r>
    </w:p>
    <w:p>
      <w:pPr>
        <w:pStyle w:val="Compact"/>
        <w:numPr>
          <w:ilvl w:val="0"/>
          <w:numId w:val="1015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Morpheme: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-ly</w:t>
      </w:r>
    </w:p>
    <w:p>
      <w:pPr>
        <w:pStyle w:val="Compact"/>
        <w:numPr>
          <w:ilvl w:val="0"/>
          <w:numId w:val="1015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Meaning: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in a [specified] manner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Alternative:</w:t>
      </w:r>
    </w:p>
    <w:p>
      <w:pPr>
        <w:pStyle w:val="Compact"/>
        <w:numPr>
          <w:ilvl w:val="0"/>
          <w:numId w:val="1016"/>
        </w:numPr>
        <w:spacing w:after="240" w:before="120"/>
      </w:pPr>
      <w:r>
        <w:rPr>
          <w:rFonts w:ascii="Arial" w:hAnsi="Arial"/>
          <w:sz w:val="28"/>
        </w:rPr>
        <w:t xml:space="preserve">“The technician had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b/>
          <w:bCs/>
          <w:sz w:val="28"/>
        </w:rPr>
        <w:t xml:space="preserve">misconnected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the wires.”</w:t>
      </w:r>
    </w:p>
    <w:p>
      <w:pPr>
        <w:pStyle w:val="Compact"/>
        <w:numPr>
          <w:ilvl w:val="0"/>
          <w:numId w:val="1016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Morpheme: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mis-</w:t>
      </w:r>
    </w:p>
    <w:p>
      <w:pPr>
        <w:pStyle w:val="Compact"/>
        <w:numPr>
          <w:ilvl w:val="0"/>
          <w:numId w:val="1016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Meaning: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wrongly</w:t>
      </w:r>
    </w:p>
    <w:bookmarkEnd w:id="26"/>
    <w:bookmarkEnd w:id="27"/>
    <w:bookmarkStart w:id="31" w:name="word-building"/>
    <w:p>
      <w:pPr>
        <w:pStyle w:val="Heading1"/>
        <w:spacing w:after="240" w:before="360"/>
      </w:pPr>
      <w:r>
        <w:rPr>
          <w:rFonts w:ascii="Arial" w:hAnsi="Arial"/>
          <w:b/>
          <w:sz w:val="48"/>
        </w:rPr>
        <w:t xml:space="preserve">4.5.3 Word Building</w:t>
      </w:r>
    </w:p>
    <w:bookmarkStart w:id="28" w:name="base-word-teach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16. Base word: teach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One suffix:</w:t>
      </w:r>
    </w:p>
    <w:p>
      <w:pPr>
        <w:pStyle w:val="Compact"/>
        <w:numPr>
          <w:ilvl w:val="0"/>
          <w:numId w:val="1017"/>
        </w:numPr>
        <w:spacing w:after="240" w:before="120"/>
      </w:pPr>
      <w:r>
        <w:rPr>
          <w:rFonts w:ascii="Arial" w:hAnsi="Arial"/>
          <w:sz w:val="28"/>
        </w:rPr>
        <w:t xml:space="preserve">teacher (teach + -er)</w:t>
      </w:r>
    </w:p>
    <w:p>
      <w:pPr>
        <w:pStyle w:val="Compact"/>
        <w:numPr>
          <w:ilvl w:val="0"/>
          <w:numId w:val="1017"/>
        </w:numPr>
        <w:spacing w:after="240" w:before="120"/>
      </w:pPr>
      <w:r>
        <w:rPr>
          <w:rFonts w:ascii="Arial" w:hAnsi="Arial"/>
          <w:sz w:val="28"/>
        </w:rPr>
        <w:t xml:space="preserve">teaching (teach + -ing)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Two suffixes:</w:t>
      </w:r>
    </w:p>
    <w:p>
      <w:pPr>
        <w:pStyle w:val="Compact"/>
        <w:numPr>
          <w:ilvl w:val="0"/>
          <w:numId w:val="1018"/>
        </w:numPr>
        <w:spacing w:after="240" w:before="120"/>
      </w:pPr>
      <w:r>
        <w:rPr>
          <w:rFonts w:ascii="Arial" w:hAnsi="Arial"/>
          <w:sz w:val="28"/>
        </w:rPr>
        <w:t xml:space="preserve">teachers (teach + -er + -s)</w:t>
      </w:r>
    </w:p>
    <w:p>
      <w:pPr>
        <w:pStyle w:val="Compact"/>
        <w:numPr>
          <w:ilvl w:val="0"/>
          <w:numId w:val="1018"/>
        </w:numPr>
        <w:spacing w:after="240" w:before="120"/>
      </w:pPr>
      <w:r>
        <w:rPr>
          <w:rFonts w:ascii="Arial" w:hAnsi="Arial"/>
          <w:sz w:val="28"/>
        </w:rPr>
        <w:t xml:space="preserve">teachings (teach + -ing + -s)</w:t>
      </w:r>
    </w:p>
    <w:bookmarkEnd w:id="28"/>
    <w:bookmarkStart w:id="29" w:name="base-word-kind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17. Base word: kind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With a prefix:</w:t>
      </w:r>
    </w:p>
    <w:p>
      <w:pPr>
        <w:pStyle w:val="Compact"/>
        <w:numPr>
          <w:ilvl w:val="0"/>
          <w:numId w:val="1019"/>
        </w:numPr>
        <w:spacing w:after="240" w:before="120"/>
      </w:pPr>
      <w:r>
        <w:rPr>
          <w:rFonts w:ascii="Arial" w:hAnsi="Arial"/>
          <w:sz w:val="28"/>
        </w:rPr>
        <w:t xml:space="preserve">unkind (un- + kind)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With a prefix and suffix:</w:t>
      </w:r>
    </w:p>
    <w:p>
      <w:pPr>
        <w:pStyle w:val="Compact"/>
        <w:numPr>
          <w:ilvl w:val="0"/>
          <w:numId w:val="1020"/>
        </w:numPr>
        <w:spacing w:after="240" w:before="120"/>
      </w:pPr>
      <w:r>
        <w:rPr>
          <w:rFonts w:ascii="Arial" w:hAnsi="Arial"/>
          <w:sz w:val="28"/>
        </w:rPr>
        <w:t xml:space="preserve">unkindly (un- + kind + -ly)</w:t>
      </w:r>
    </w:p>
    <w:p>
      <w:pPr>
        <w:pStyle w:val="Compact"/>
        <w:numPr>
          <w:ilvl w:val="0"/>
          <w:numId w:val="1020"/>
        </w:numPr>
        <w:spacing w:after="240" w:before="120"/>
      </w:pPr>
      <w:r>
        <w:rPr>
          <w:rFonts w:ascii="Arial" w:hAnsi="Arial"/>
          <w:sz w:val="28"/>
        </w:rPr>
        <w:t xml:space="preserve">unkindness (un- + kind + -ness)</w:t>
      </w:r>
    </w:p>
    <w:bookmarkEnd w:id="29"/>
    <w:bookmarkStart w:id="30" w:name="base-word-modern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18. Base word: modern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A verb:</w:t>
      </w:r>
    </w:p>
    <w:p>
      <w:pPr>
        <w:pStyle w:val="Compact"/>
        <w:numPr>
          <w:ilvl w:val="0"/>
          <w:numId w:val="1021"/>
        </w:numPr>
        <w:spacing w:after="240" w:before="120"/>
      </w:pPr>
      <w:r>
        <w:rPr>
          <w:rFonts w:ascii="Arial" w:hAnsi="Arial"/>
          <w:sz w:val="28"/>
        </w:rPr>
        <w:t xml:space="preserve">modernize (modern + -ize)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A noun:</w:t>
      </w:r>
    </w:p>
    <w:p>
      <w:pPr>
        <w:pStyle w:val="Compact"/>
        <w:numPr>
          <w:ilvl w:val="0"/>
          <w:numId w:val="1022"/>
        </w:numPr>
        <w:spacing w:after="240" w:before="120"/>
      </w:pPr>
      <w:r>
        <w:rPr>
          <w:rFonts w:ascii="Arial" w:hAnsi="Arial"/>
          <w:sz w:val="28"/>
        </w:rPr>
        <w:t xml:space="preserve">modernity (modern + -ity)</w:t>
      </w:r>
    </w:p>
    <w:p>
      <w:pPr>
        <w:pStyle w:val="Compact"/>
        <w:numPr>
          <w:ilvl w:val="0"/>
          <w:numId w:val="1022"/>
        </w:numPr>
        <w:spacing w:after="240" w:before="120"/>
      </w:pPr>
      <w:r>
        <w:rPr>
          <w:rFonts w:ascii="Arial" w:hAnsi="Arial"/>
          <w:sz w:val="28"/>
        </w:rPr>
        <w:t xml:space="preserve">modernization (modern + -ize + -ation)</w:t>
      </w:r>
    </w:p>
    <w:bookmarkEnd w:id="30"/>
    <w:bookmarkEnd w:id="31"/>
    <w:bookmarkStart w:id="34" w:name="morpheme-identification-in-context"/>
    <w:p>
      <w:pPr>
        <w:pStyle w:val="Heading1"/>
        <w:spacing w:after="240" w:before="360"/>
      </w:pPr>
      <w:r>
        <w:rPr>
          <w:rFonts w:ascii="Arial" w:hAnsi="Arial"/>
          <w:b/>
          <w:sz w:val="48"/>
        </w:rPr>
        <w:t xml:space="preserve">4.5.4 Morpheme Identification in Context</w:t>
      </w:r>
    </w:p>
    <w:bookmarkStart w:id="32" w:name="passage-analysis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19. Passage Analysis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Passage: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 researchers carefully analyzed the unprecedented developments in artificial intelligence. Their findings suggested that technological modernization would dramatically reshape workplaces worldwide. The implications were unmistakable.”</w:t>
      </w:r>
    </w:p>
    <w:bookmarkEnd w:id="32"/>
    <w:bookmarkStart w:id="33" w:name="sample-answers-any-five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Sample Answers (any five)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Breakdown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researchers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research + -er + -s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carefully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care + -ful + -ly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unprecedented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un- + precedent + -ed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developments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develop + -ment + -s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findings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find + -ing + -s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modernization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modern + -ize + -ation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reshape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re- + shape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workplaces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work + place + -s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worldwide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world + wide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unmistakable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un- + mistake + -able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3</w:t>
            </w:r>
          </w:p>
        </w:tc>
      </w:tr>
    </w:tbl>
    <w:bookmarkEnd w:id="33"/>
    <w:bookmarkEnd w:id="34"/>
    <w:bookmarkStart w:id="38" w:name="comparing-morphological-choices"/>
    <w:p>
      <w:pPr>
        <w:pStyle w:val="Heading1"/>
        <w:spacing w:after="240" w:before="360"/>
      </w:pPr>
      <w:r>
        <w:rPr>
          <w:rFonts w:ascii="Arial" w:hAnsi="Arial"/>
          <w:b/>
          <w:sz w:val="48"/>
        </w:rPr>
        <w:t xml:space="preserve">4.5.5 Comparing Morphological Choices</w:t>
      </w:r>
    </w:p>
    <w:bookmarkStart w:id="35" w:name="where-paragraph-1-is-better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20. Where Paragraph 1 is better</w:t>
      </w:r>
    </w:p>
    <w:p>
      <w:pPr>
        <w:pStyle w:val="FirstParagraph"/>
        <w:spacing w:after="240" w:before="120"/>
      </w:pPr>
      <w:r>
        <w:rPr>
          <w:rFonts w:ascii="Arial" w:hAnsi="Arial"/>
          <w:i/>
          <w:iCs/>
          <w:sz w:val="28"/>
        </w:rPr>
        <w:t xml:space="preserve">Answers will vary. Sample:</w:t>
      </w:r>
    </w:p>
    <w:p>
      <w:pPr>
        <w:pStyle w:val="Compact"/>
        <w:numPr>
          <w:ilvl w:val="0"/>
          <w:numId w:val="1023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“Carelessly”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is better than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“without care”</w:t>
      </w:r>
    </w:p>
    <w:p>
      <w:pPr>
        <w:pStyle w:val="Compact"/>
        <w:numPr>
          <w:ilvl w:val="0"/>
          <w:numId w:val="1023"/>
        </w:numPr>
        <w:spacing w:after="240" w:before="120"/>
      </w:pPr>
      <w:r>
        <w:rPr>
          <w:rFonts w:ascii="Arial" w:hAnsi="Arial"/>
          <w:sz w:val="28"/>
        </w:rPr>
        <w:t xml:space="preserve">More concise</w:t>
      </w:r>
    </w:p>
    <w:p>
      <w:pPr>
        <w:pStyle w:val="Compact"/>
        <w:numPr>
          <w:ilvl w:val="0"/>
          <w:numId w:val="1023"/>
        </w:numPr>
        <w:spacing w:after="240" w:before="120"/>
      </w:pPr>
      <w:r>
        <w:rPr>
          <w:rFonts w:ascii="Arial" w:hAnsi="Arial"/>
          <w:sz w:val="28"/>
        </w:rPr>
        <w:t xml:space="preserve">Flows naturally as an adverb</w:t>
      </w:r>
    </w:p>
    <w:p>
      <w:pPr>
        <w:pStyle w:val="Compact"/>
        <w:numPr>
          <w:ilvl w:val="0"/>
          <w:numId w:val="1023"/>
        </w:numPr>
        <w:spacing w:after="240" w:before="120"/>
      </w:pPr>
      <w:r>
        <w:rPr>
          <w:rFonts w:ascii="Arial" w:hAnsi="Arial"/>
          <w:sz w:val="28"/>
        </w:rPr>
        <w:t xml:space="preserve">Integrates smoothly without interrupting rhythm</w:t>
      </w:r>
    </w:p>
    <w:bookmarkEnd w:id="35"/>
    <w:bookmarkStart w:id="36" w:name="where-paragraph-2-is-better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21. Where Paragraph 2 is better</w:t>
      </w:r>
    </w:p>
    <w:p>
      <w:pPr>
        <w:pStyle w:val="FirstParagraph"/>
        <w:spacing w:after="240" w:before="120"/>
      </w:pPr>
      <w:r>
        <w:rPr>
          <w:rFonts w:ascii="Arial" w:hAnsi="Arial"/>
          <w:i/>
          <w:iCs/>
          <w:sz w:val="28"/>
        </w:rPr>
        <w:t xml:space="preserve">Answers will vary. Sample:</w:t>
      </w:r>
    </w:p>
    <w:p>
      <w:pPr>
        <w:pStyle w:val="Compact"/>
        <w:numPr>
          <w:ilvl w:val="0"/>
          <w:numId w:val="1024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“Beyond reproach”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may be clearer than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“irreproachable”</w:t>
      </w:r>
    </w:p>
    <w:p>
      <w:pPr>
        <w:pStyle w:val="Compact"/>
        <w:numPr>
          <w:ilvl w:val="0"/>
          <w:numId w:val="1024"/>
        </w:numPr>
        <w:spacing w:after="240" w:before="120"/>
      </w:pPr>
      <w:r>
        <w:rPr>
          <w:rFonts w:ascii="Arial" w:hAnsi="Arial"/>
          <w:sz w:val="28"/>
        </w:rPr>
        <w:t xml:space="preserve">Uses a familiar idiomatic phrase</w:t>
      </w:r>
    </w:p>
    <w:p>
      <w:pPr>
        <w:pStyle w:val="Compact"/>
        <w:numPr>
          <w:ilvl w:val="0"/>
          <w:numId w:val="1024"/>
        </w:numPr>
        <w:spacing w:after="240" w:before="120"/>
      </w:pPr>
      <w:r>
        <w:rPr>
          <w:rFonts w:ascii="Arial" w:hAnsi="Arial"/>
          <w:sz w:val="28"/>
        </w:rPr>
        <w:t xml:space="preserve">More immediately understandable</w:t>
      </w:r>
    </w:p>
    <w:p>
      <w:pPr>
        <w:pStyle w:val="Compact"/>
        <w:numPr>
          <w:ilvl w:val="0"/>
          <w:numId w:val="1024"/>
        </w:numPr>
        <w:spacing w:after="240" w:before="120"/>
      </w:pPr>
      <w:r>
        <w:rPr>
          <w:rFonts w:ascii="Arial" w:hAnsi="Arial"/>
          <w:sz w:val="28"/>
        </w:rPr>
        <w:t xml:space="preserve">Better for readers unfamiliar with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“irreproachable”</w:t>
      </w:r>
    </w:p>
    <w:bookmarkEnd w:id="36"/>
    <w:bookmarkStart w:id="37" w:name="X76a1e6a585bfd21f2fdeae53b7778cd3565767f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22. When to use affixed forms vs. descriptive phrases</w:t>
      </w:r>
    </w:p>
    <w:p>
      <w:pPr>
        <w:pStyle w:val="FirstParagraph"/>
        <w:spacing w:after="240" w:before="120"/>
      </w:pPr>
      <w:r>
        <w:rPr>
          <w:rFonts w:ascii="Arial" w:hAnsi="Arial"/>
          <w:i/>
          <w:iCs/>
          <w:sz w:val="28"/>
        </w:rPr>
        <w:t xml:space="preserve">Answers will vary. Key points:</w:t>
      </w:r>
    </w:p>
    <w:p>
      <w:pPr>
        <w:pStyle w:val="BodyText"/>
        <w:spacing w:after="240" w:before="120"/>
      </w:pPr>
      <w:r>
        <w:rPr>
          <w:rFonts w:ascii="Arial" w:hAnsi="Arial"/>
          <w:b/>
          <w:bCs/>
          <w:sz w:val="28"/>
        </w:rPr>
        <w:t xml:space="preserve">Use affixed forms when:</w:t>
      </w:r>
    </w:p>
    <w:p>
      <w:pPr>
        <w:pStyle w:val="Compact"/>
        <w:numPr>
          <w:ilvl w:val="0"/>
          <w:numId w:val="1025"/>
        </w:numPr>
        <w:spacing w:after="240" w:before="120"/>
      </w:pPr>
      <w:r>
        <w:rPr>
          <w:rFonts w:ascii="Arial" w:hAnsi="Arial"/>
          <w:sz w:val="28"/>
        </w:rPr>
        <w:t xml:space="preserve">Concision is important</w:t>
      </w:r>
    </w:p>
    <w:p>
      <w:pPr>
        <w:pStyle w:val="Compact"/>
        <w:numPr>
          <w:ilvl w:val="0"/>
          <w:numId w:val="1025"/>
        </w:numPr>
        <w:spacing w:after="240" w:before="120"/>
      </w:pPr>
      <w:r>
        <w:rPr>
          <w:rFonts w:ascii="Arial" w:hAnsi="Arial"/>
          <w:sz w:val="28"/>
        </w:rPr>
        <w:t xml:space="preserve">The word is commonly used and understood</w:t>
      </w:r>
    </w:p>
    <w:p>
      <w:pPr>
        <w:pStyle w:val="Compact"/>
        <w:numPr>
          <w:ilvl w:val="0"/>
          <w:numId w:val="1025"/>
        </w:numPr>
        <w:spacing w:after="240" w:before="120"/>
      </w:pPr>
      <w:r>
        <w:rPr>
          <w:rFonts w:ascii="Arial" w:hAnsi="Arial"/>
          <w:sz w:val="28"/>
        </w:rPr>
        <w:t xml:space="preserve">Writing for academic/professional audiences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Use descriptive phrases when:</w:t>
      </w:r>
    </w:p>
    <w:p>
      <w:pPr>
        <w:pStyle w:val="Compact"/>
        <w:numPr>
          <w:ilvl w:val="0"/>
          <w:numId w:val="1026"/>
        </w:numPr>
        <w:spacing w:after="240" w:before="120"/>
      </w:pPr>
      <w:r>
        <w:rPr>
          <w:rFonts w:ascii="Arial" w:hAnsi="Arial"/>
          <w:sz w:val="28"/>
        </w:rPr>
        <w:t xml:space="preserve">The affixed form is uncommon or confusing</w:t>
      </w:r>
    </w:p>
    <w:p>
      <w:pPr>
        <w:pStyle w:val="Compact"/>
        <w:numPr>
          <w:ilvl w:val="0"/>
          <w:numId w:val="1026"/>
        </w:numPr>
        <w:spacing w:after="240" w:before="120"/>
      </w:pPr>
      <w:r>
        <w:rPr>
          <w:rFonts w:ascii="Arial" w:hAnsi="Arial"/>
          <w:sz w:val="28"/>
        </w:rPr>
        <w:t xml:space="preserve">You want to emphasize a particular meaning</w:t>
      </w:r>
    </w:p>
    <w:p>
      <w:pPr>
        <w:pStyle w:val="Compact"/>
        <w:numPr>
          <w:ilvl w:val="0"/>
          <w:numId w:val="1026"/>
        </w:numPr>
        <w:spacing w:after="240" w:before="120"/>
      </w:pPr>
      <w:r>
        <w:rPr>
          <w:rFonts w:ascii="Arial" w:hAnsi="Arial"/>
          <w:sz w:val="28"/>
        </w:rPr>
        <w:t xml:space="preserve">Writing for a general audience</w:t>
      </w:r>
    </w:p>
    <w:bookmarkEnd w:id="37"/>
    <w:bookmarkEnd w:id="38"/>
    <w:bookmarkStart w:id="39" w:name="end-of-answer-key"/>
    <w:p>
      <w:pPr>
        <w:pStyle w:val="Heading1"/>
        <w:spacing w:after="240" w:before="360"/>
      </w:pPr>
      <w:r>
        <w:rPr>
          <w:rFonts w:ascii="Arial" w:hAnsi="Arial"/>
          <w:b/>
          <w:sz w:val="48"/>
        </w:rPr>
        <w:t xml:space="preserve">End of Answer Key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2026-02-09T17:24:57Z</dcterms:created>
  <dcterms:modified xsi:type="dcterms:W3CDTF">2026-02-09T17:24:57Z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