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25DB" w14:textId="77777777" w:rsidR="00475B21" w:rsidRPr="004F1A38" w:rsidRDefault="00000000" w:rsidP="004F1A38">
      <w:pPr>
        <w:spacing w:before="1400" w:line="360" w:lineRule="auto"/>
        <w:jc w:val="center"/>
        <w:rPr>
          <w:rFonts w:ascii="Times New Roman" w:hAnsi="Times New Roman" w:cs="Times New Roman"/>
        </w:rPr>
      </w:pPr>
      <w:proofErr w:type="spellStart"/>
      <w:r w:rsidRPr="004F1A38">
        <w:rPr>
          <w:rFonts w:ascii="Times New Roman" w:hAnsi="Times New Roman" w:cs="Times New Roman"/>
          <w:b/>
          <w:bCs/>
          <w:color w:val="1F4E78"/>
          <w:sz w:val="56"/>
          <w:szCs w:val="56"/>
        </w:rPr>
        <w:t>StudyPlannerApp</w:t>
      </w:r>
      <w:proofErr w:type="spellEnd"/>
    </w:p>
    <w:p w14:paraId="1110027A" w14:textId="77777777" w:rsidR="00475B21" w:rsidRPr="004F1A38" w:rsidRDefault="00000000" w:rsidP="004F1A38">
      <w:pPr>
        <w:spacing w:before="10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b/>
          <w:bCs/>
          <w:color w:val="333333"/>
          <w:sz w:val="32"/>
          <w:szCs w:val="32"/>
        </w:rPr>
        <w:t>UML System Design Diagrams</w:t>
      </w:r>
    </w:p>
    <w:p w14:paraId="2E3BC1DC" w14:textId="77777777" w:rsidR="00475B21" w:rsidRPr="004F1A38" w:rsidRDefault="00000000" w:rsidP="004F1A38">
      <w:pPr>
        <w:spacing w:before="6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Revised Edition — with Prioritised Improvements Applied</w:t>
      </w:r>
    </w:p>
    <w:p w14:paraId="4588EFF6" w14:textId="77777777" w:rsidR="00475B21" w:rsidRPr="004F1A38" w:rsidRDefault="00000000" w:rsidP="004F1A38">
      <w:pPr>
        <w:spacing w:before="700" w:after="4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b/>
          <w:bCs/>
          <w:sz w:val="22"/>
          <w:szCs w:val="22"/>
        </w:rPr>
        <w:t>Document Version: v1.1</w:t>
      </w:r>
    </w:p>
    <w:p w14:paraId="316A7E72" w14:textId="77777777" w:rsidR="00475B21" w:rsidRPr="004F1A38" w:rsidRDefault="00000000" w:rsidP="004F1A38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sz w:val="22"/>
          <w:szCs w:val="22"/>
        </w:rPr>
        <w:t>Date: 3 July 2026</w:t>
      </w:r>
    </w:p>
    <w:p w14:paraId="5D81993A" w14:textId="77777777" w:rsidR="00475B21" w:rsidRPr="004F1A38" w:rsidRDefault="00000000" w:rsidP="004F1A38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sz w:val="22"/>
          <w:szCs w:val="22"/>
        </w:rPr>
        <w:t>Prepared by: Phil Samakayi and Blessing Yabe</w:t>
      </w:r>
    </w:p>
    <w:p w14:paraId="4FE040A7" w14:textId="77777777" w:rsidR="00475B21" w:rsidRPr="004F1A38" w:rsidRDefault="00000000" w:rsidP="004F1A38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sz w:val="22"/>
          <w:szCs w:val="22"/>
        </w:rPr>
        <w:t>Department of Computing and Informatics, University of Zambia</w:t>
      </w:r>
    </w:p>
    <w:p w14:paraId="691D26CC" w14:textId="77777777" w:rsidR="00475B21" w:rsidRPr="004F1A38" w:rsidRDefault="00000000" w:rsidP="004F1A38">
      <w:pPr>
        <w:spacing w:after="700" w:line="360" w:lineRule="auto"/>
        <w:jc w:val="center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  <w:sz w:val="22"/>
          <w:szCs w:val="22"/>
        </w:rPr>
        <w:t>Supervisor: Mr. Martin Phiri</w:t>
      </w:r>
    </w:p>
    <w:p w14:paraId="1E66620A" w14:textId="77777777" w:rsidR="00475B21" w:rsidRPr="004F1A38" w:rsidRDefault="00000000" w:rsidP="004F1A38">
      <w:pPr>
        <w:spacing w:line="360" w:lineRule="auto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</w:rPr>
        <w:br w:type="page"/>
      </w:r>
    </w:p>
    <w:p w14:paraId="58CBCBC2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lastRenderedPageBreak/>
        <w:t>Version History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5400"/>
        <w:gridCol w:w="1800"/>
      </w:tblGrid>
      <w:tr w:rsidR="00475B21" w:rsidRPr="004F1A38" w14:paraId="2A80B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4BF2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D1D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797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DE1E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Author(s)</w:t>
            </w:r>
          </w:p>
        </w:tc>
      </w:tr>
      <w:tr w:rsidR="00475B21" w:rsidRPr="004F1A38" w14:paraId="15F6D7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2D2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C5D9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19 Mar 2026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CF4C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Initial UML package accompanying the project proposal (Sprint 1 design activities). Diagram captions only — no embedded artwork.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E25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P. Samakayi, B. Yabe</w:t>
            </w:r>
          </w:p>
        </w:tc>
      </w:tr>
      <w:tr w:rsidR="00475B21" w:rsidRPr="004F1A38" w14:paraId="0EC0B0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597D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v1.1</w:t>
            </w:r>
          </w:p>
        </w:tc>
        <w:tc>
          <w:tcPr>
            <w:tcW w:w="16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431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 Jul 2026</w:t>
            </w:r>
          </w:p>
        </w:tc>
        <w:tc>
          <w:tcPr>
            <w:tcW w:w="5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056C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Full diagrams produced and embedded. Applied prioritised improvements: conceptual domain model with multiplicities/roles, include/extend use-case relationships, layered AI-matching sequence with alt frame, ER indexes/constraints and Availability table, clarified AI service placement and REST/JWT detail, added legend, versioning, and wireframe references. Added Appendix A (User Stories with acceptance criteria).</w:t>
            </w:r>
          </w:p>
        </w:tc>
        <w:tc>
          <w:tcPr>
            <w:tcW w:w="18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D8AB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P. Samakayi, B. Yabe</w:t>
            </w:r>
          </w:p>
        </w:tc>
      </w:tr>
    </w:tbl>
    <w:p w14:paraId="1145ECD5" w14:textId="77777777" w:rsidR="00475B21" w:rsidRPr="004F1A38" w:rsidRDefault="00475B21" w:rsidP="004F1A38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429B6C03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1. Introduction</w:t>
      </w:r>
    </w:p>
    <w:p w14:paraId="5F8B979D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This document presents the core UML diagrams supporting the design of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StudyPlannerApp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, developed as part of the Sprint 1 system design activities defined in the project proposal (Weeks 3–5). It accompanies the project proposal and provides a visual reference for the system's structure and behaviour: what the system does, how its data is organised, how the AI matching feature works end to end, and how the application is deployed across tiers.</w:t>
      </w:r>
    </w:p>
    <w:p w14:paraId="09444ACA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This revision (v1.1) replaces the placeholder captions of the original v1.0 package with fully rendered diagrams and incorporates a set of prioritised improvements agreed after internal review. Each diagram section below states, in brief, what changed and why.</w:t>
      </w:r>
    </w:p>
    <w:p w14:paraId="1BF5D850" w14:textId="77777777" w:rsidR="00475B21" w:rsidRPr="004F1A38" w:rsidRDefault="00000000" w:rsidP="004F1A38">
      <w:pPr>
        <w:pStyle w:val="Heading2"/>
        <w:spacing w:line="360" w:lineRule="auto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</w:rPr>
        <w:t>1.1 Diagrams in This Package</w:t>
      </w:r>
    </w:p>
    <w:p w14:paraId="41783FFE" w14:textId="670F39E1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Use Case Diagram</w:t>
      </w:r>
      <w:r w:rsidR="004F1A38">
        <w:rPr>
          <w:rFonts w:ascii="Times New Roman" w:hAnsi="Times New Roman" w:cs="Times New Roman"/>
          <w:sz w:val="24"/>
          <w:szCs w:val="24"/>
        </w:rPr>
        <w:t>:</w:t>
      </w:r>
      <w:r w:rsidRPr="004F1A38">
        <w:rPr>
          <w:rFonts w:ascii="Times New Roman" w:hAnsi="Times New Roman" w:cs="Times New Roman"/>
          <w:sz w:val="24"/>
          <w:szCs w:val="24"/>
        </w:rPr>
        <w:t xml:space="preserve"> the functions available to students and the AI Matching Engine, now with include/extend relationships and account-management use cases.</w:t>
      </w:r>
    </w:p>
    <w:p w14:paraId="3D3BBF53" w14:textId="7F858632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lastRenderedPageBreak/>
        <w:t>Domain Model (Class Diagram)</w:t>
      </w:r>
      <w:r w:rsidR="004F1A38">
        <w:rPr>
          <w:rFonts w:ascii="Times New Roman" w:hAnsi="Times New Roman" w:cs="Times New Roman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sz w:val="24"/>
          <w:szCs w:val="24"/>
        </w:rPr>
        <w:t xml:space="preserve">a conceptual model of the core domain, with multiplicities, role names, and a new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aggregate.</w:t>
      </w:r>
    </w:p>
    <w:p w14:paraId="3827BB01" w14:textId="60A7A364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Sequence Diagram (AI Matching)</w:t>
      </w:r>
      <w:r w:rsidR="004F1A38">
        <w:rPr>
          <w:rFonts w:ascii="Times New Roman" w:hAnsi="Times New Roman" w:cs="Times New Roman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sz w:val="24"/>
          <w:szCs w:val="24"/>
        </w:rPr>
        <w:t>the runtime flow of an AI-based peer matching request, now spanning Frontend → API → AI Service → Database with an alt frame for the “no matches found” case.</w:t>
      </w:r>
    </w:p>
    <w:p w14:paraId="673DE5C2" w14:textId="1E152200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Entity Relationship Diagram</w:t>
      </w:r>
      <w:r w:rsidR="004F1A38">
        <w:rPr>
          <w:rFonts w:ascii="Times New Roman" w:hAnsi="Times New Roman" w:cs="Times New Roman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sz w:val="24"/>
          <w:szCs w:val="24"/>
        </w:rPr>
        <w:t>the relational database schema, now annotated with indexes, constraints, and a new Availability table.</w:t>
      </w:r>
    </w:p>
    <w:p w14:paraId="4CA43FDB" w14:textId="287D3A78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System Architecture Diagram</w:t>
      </w:r>
      <w:r w:rsidR="004F1A38">
        <w:rPr>
          <w:rFonts w:ascii="Times New Roman" w:hAnsi="Times New Roman" w:cs="Times New Roman"/>
          <w:sz w:val="24"/>
          <w:szCs w:val="24"/>
        </w:rPr>
        <w:t>:</w:t>
      </w:r>
      <w:r w:rsidRPr="004F1A38">
        <w:rPr>
          <w:rFonts w:ascii="Times New Roman" w:hAnsi="Times New Roman" w:cs="Times New Roman"/>
          <w:sz w:val="24"/>
          <w:szCs w:val="24"/>
        </w:rPr>
        <w:t xml:space="preserve"> the three-tier deployment view, clarifying where the AI model runs and how authentication is handled.</w:t>
      </w:r>
    </w:p>
    <w:p w14:paraId="5432A27A" w14:textId="529FEC73" w:rsidR="00475B21" w:rsidRPr="004F1A38" w:rsidRDefault="00000000" w:rsidP="004F1A38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Low-Fidelity Wireframes</w:t>
      </w:r>
      <w:r w:rsidR="004F1A38">
        <w:rPr>
          <w:rFonts w:ascii="Times New Roman" w:hAnsi="Times New Roman" w:cs="Times New Roman"/>
          <w:sz w:val="24"/>
          <w:szCs w:val="24"/>
        </w:rPr>
        <w:t>: t</w:t>
      </w:r>
      <w:r w:rsidRPr="004F1A38">
        <w:rPr>
          <w:rFonts w:ascii="Times New Roman" w:hAnsi="Times New Roman" w:cs="Times New Roman"/>
          <w:sz w:val="24"/>
          <w:szCs w:val="24"/>
        </w:rPr>
        <w:t>wo reference sketches (dashboard/schedule and ranked matches) to ground the diagrams in a concrete UI.</w:t>
      </w:r>
    </w:p>
    <w:p w14:paraId="35900E11" w14:textId="77777777" w:rsidR="00475B21" w:rsidRPr="004F1A38" w:rsidRDefault="00000000" w:rsidP="004F1A38">
      <w:pPr>
        <w:pStyle w:val="Heading1"/>
        <w:pBdr>
          <w:bottom w:val="single" w:sz="6" w:space="6" w:color="1F4E78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2. UML Notation Legend</w:t>
      </w:r>
    </w:p>
    <w:p w14:paraId="727883A8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The notation below is used consistently across all diagrams in this package. Each individual figure also carries an in-diagram legend for the symbols specific to it.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475B21" w:rsidRPr="004F1A38" w14:paraId="6B1EB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A9F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Symbol</w:t>
            </w:r>
          </w:p>
        </w:tc>
        <w:tc>
          <w:tcPr>
            <w:tcW w:w="6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710D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475B21" w:rsidRPr="004F1A38" w14:paraId="66B5D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CF99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Stick figure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5D3D" w14:textId="26924EEF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An actor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: 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a role played by a person or external system that interacts with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StudyPlannerApp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(e.g., Student, AI Matching Engine).</w:t>
            </w:r>
          </w:p>
        </w:tc>
      </w:tr>
      <w:tr w:rsidR="00475B21" w:rsidRPr="004F1A38" w14:paraId="27F59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CE5C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Rounded oval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80285" w14:textId="45E53AC2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use case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: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a discrete goal-directed function the system provides to an actor.</w:t>
            </w:r>
          </w:p>
        </w:tc>
      </w:tr>
      <w:tr w:rsidR="00475B21" w:rsidRPr="004F1A38" w14:paraId="619C5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1AE0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Rectangle boundary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7272" w14:textId="41BBA63C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The system boundary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: 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everything inside is part of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StudyPlannerApp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.</w:t>
            </w:r>
          </w:p>
        </w:tc>
      </w:tr>
      <w:tr w:rsidR="00475B21" w:rsidRPr="004F1A38" w14:paraId="5B00D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90FC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Solid line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CDA3" w14:textId="4FE1D5DE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An association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: 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participation link between an actor and a use case, or a relationship between two domain classes.</w:t>
            </w:r>
          </w:p>
        </w:tc>
      </w:tr>
      <w:tr w:rsidR="00475B21" w:rsidRPr="004F1A38" w14:paraId="0B712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7740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Dashed arrow + «include» / «extend»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9EF6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use-case relationship: include = the base use case always performs the addition; extend = the addition optionally inserts behaviour at a defined extension point.</w:t>
            </w:r>
          </w:p>
        </w:tc>
      </w:tr>
      <w:tr w:rsidR="00475B21" w:rsidRPr="004F1A38" w14:paraId="3CFBAE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C0C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Class box (3 compartments)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B1A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conceptual class: name, attributes. No operations are shown — this is a conceptual domain model, not a software design class diagram (per Larman, Ch. 9).</w:t>
            </w:r>
          </w:p>
        </w:tc>
      </w:tr>
      <w:tr w:rsidR="00475B21" w:rsidRPr="004F1A38" w14:paraId="7505FA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F681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1, 0..*, 2..*, etc.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A46E" w14:textId="5E5058C1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Multiplicity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: 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how many instances of one class relate to one instance of another.</w:t>
            </w:r>
          </w:p>
        </w:tc>
      </w:tr>
      <w:tr w:rsidR="00475B21" w:rsidRPr="004F1A38" w14:paraId="7DE72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91A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Vertical dashed line (sequence)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EC70D" w14:textId="6F0E7435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lifeline</w:t>
            </w:r>
            <w:r w:rsidR="004F1A38"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: </w:t>
            </w: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the timeline of one participating object, read top to bottom.</w:t>
            </w:r>
          </w:p>
        </w:tc>
      </w:tr>
      <w:tr w:rsidR="00475B21" w:rsidRPr="004F1A38" w14:paraId="4EB648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597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Solid arrow (sequence)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F73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synchronous message/call between objects.</w:t>
            </w:r>
          </w:p>
        </w:tc>
      </w:tr>
      <w:tr w:rsidR="00475B21" w:rsidRPr="004F1A38" w14:paraId="37A35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E94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Dashed arrow (sequence)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C486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 return value.</w:t>
            </w:r>
          </w:p>
        </w:tc>
      </w:tr>
      <w:tr w:rsidR="00475B21" w:rsidRPr="004F1A38" w14:paraId="59FD70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355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alt frame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1E3D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An alternative-outcomes fragment in a sequence diagram (if/else branches).</w:t>
            </w:r>
          </w:p>
        </w:tc>
      </w:tr>
      <w:tr w:rsidR="00475B21" w:rsidRPr="004F1A38" w14:paraId="7F019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CC12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PK / FK</w:t>
            </w:r>
          </w:p>
        </w:tc>
        <w:tc>
          <w:tcPr>
            <w:tcW w:w="6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A27B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Primary Key / Foreign Key in the ER diagram.</w:t>
            </w:r>
          </w:p>
        </w:tc>
      </w:tr>
    </w:tbl>
    <w:p w14:paraId="7A57A955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3. Use Case Diagram</w:t>
      </w:r>
    </w:p>
    <w:p w14:paraId="100815CC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The use case diagram identifies the primary actor (the Student) and a secondary actor (the AI Matching Engine), and the eight core functions they interact with inside the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StudyPlannerApp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system boundary. This maps directly to Objectives 1–3 of the project proposal: the scheduling module, the optional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feature, and the AI-based matching model.</w:t>
      </w:r>
    </w:p>
    <w:p w14:paraId="2138E696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7EDC91" wp14:editId="0CE0738E">
            <wp:extent cx="5905500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DA2B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Figure 1. Use case diagram for </w:t>
      </w:r>
      <w:proofErr w:type="spellStart"/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StudyPlannerApp</w:t>
      </w:r>
      <w:proofErr w:type="spellEnd"/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(v1.1).</w:t>
      </w:r>
    </w:p>
    <w:p w14:paraId="65A856A5" w14:textId="77777777" w:rsidR="00475B21" w:rsidRPr="004F1A38" w:rsidRDefault="00000000" w:rsidP="004F1A38">
      <w:pPr>
        <w:pBdr>
          <w:left w:val="single" w:sz="18" w:space="9" w:color="B0791A"/>
        </w:pBdr>
        <w:shd w:val="clear" w:color="auto" w:fill="FFF7EA"/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7A4A00"/>
          <w:sz w:val="24"/>
          <w:szCs w:val="24"/>
        </w:rPr>
        <w:t>What changed in v1.1</w:t>
      </w:r>
    </w:p>
    <w:p w14:paraId="0610EC89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Login and Manage Profile so the authentication/account layer is explicit rather than assumed.</w:t>
      </w:r>
    </w:p>
    <w:p w14:paraId="524EE928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Modelled «extend» from “View Matches” to “Request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Match”, with an explicit extension point (after the ranked list is shown) — viewing matches is an optional continuation, not a mandatory step.</w:t>
      </w:r>
    </w:p>
    <w:p w14:paraId="385395DF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Modelled «include» from “Manage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Session” to “View Matches”, since a session cannot be scheduled without first seeing/selecting a match.</w:t>
      </w:r>
    </w:p>
    <w:p w14:paraId="79A96CE4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Kept the relationship set deliberately small, per Larman's guidance to prefer include over extend/generalize and to avoid over-modelling use-case relationships at the expense of writing the use-case text itself.</w:t>
      </w:r>
    </w:p>
    <w:p w14:paraId="73C361B5" w14:textId="77777777" w:rsidR="00475B21" w:rsidRPr="004F1A38" w:rsidRDefault="00475B21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298858C3" w14:textId="77777777" w:rsidR="00475B21" w:rsidRPr="004F1A38" w:rsidRDefault="00000000" w:rsidP="004F1A38">
      <w:pPr>
        <w:pStyle w:val="Heading2"/>
        <w:spacing w:line="360" w:lineRule="auto"/>
        <w:rPr>
          <w:rFonts w:ascii="Times New Roman" w:hAnsi="Times New Roman" w:cs="Times New Roman"/>
        </w:rPr>
      </w:pPr>
      <w:r w:rsidRPr="004F1A38">
        <w:rPr>
          <w:rFonts w:ascii="Times New Roman" w:hAnsi="Times New Roman" w:cs="Times New Roman"/>
        </w:rPr>
        <w:t>3.1 Use Case Summary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4100"/>
      </w:tblGrid>
      <w:tr w:rsidR="00475B21" w:rsidRPr="004F1A38" w14:paraId="0751B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1FBF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Use Case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203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Primary Actor</w:t>
            </w:r>
          </w:p>
        </w:tc>
        <w:tc>
          <w:tcPr>
            <w:tcW w:w="41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531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Brief Description</w:t>
            </w:r>
          </w:p>
        </w:tc>
      </w:tr>
      <w:tr w:rsidR="00475B21" w:rsidRPr="004F1A38" w14:paraId="258B810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F85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Login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EC69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D77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Authenticate with email/password and receive a session (JWT).</w:t>
            </w:r>
          </w:p>
        </w:tc>
      </w:tr>
      <w:tr w:rsidR="00475B21" w:rsidRPr="004F1A38" w14:paraId="5379D0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6A6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Manage Profile</w:t>
            </w:r>
          </w:p>
        </w:tc>
        <w:tc>
          <w:tcPr>
            <w:tcW w:w="2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980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4D2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View/update personal and academic profile details.</w:t>
            </w:r>
          </w:p>
        </w:tc>
      </w:tr>
      <w:tr w:rsidR="00475B21" w:rsidRPr="004F1A38" w14:paraId="41A371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E31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Manage Study Schedule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6AD6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AC79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Create, update, delete, and view personal study sessions.</w:t>
            </w:r>
          </w:p>
        </w:tc>
      </w:tr>
      <w:tr w:rsidR="00475B21" w:rsidRPr="004F1A38" w14:paraId="2469D8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0CD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Complete Self-Assessment</w:t>
            </w:r>
          </w:p>
        </w:tc>
        <w:tc>
          <w:tcPr>
            <w:tcW w:w="2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5136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9109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Rate confidence/performance per subject; feeds the AI matching model.</w:t>
            </w:r>
          </w:p>
        </w:tc>
      </w:tr>
      <w:tr w:rsidR="00475B21" w:rsidRPr="004F1A38" w14:paraId="0159B9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2310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Request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GroupStudy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Match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FFE0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 (+ AI Matching Engine)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877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Trigger the AI engine to propose compatible study partners for a subject.</w:t>
            </w:r>
          </w:p>
        </w:tc>
      </w:tr>
      <w:tr w:rsidR="00475B21" w:rsidRPr="004F1A38" w14:paraId="4774E3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E568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View Matches</w:t>
            </w:r>
          </w:p>
        </w:tc>
        <w:tc>
          <w:tcPr>
            <w:tcW w:w="2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FB18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 (+ AI Matching Engine)</w:t>
            </w:r>
          </w:p>
        </w:tc>
        <w:tc>
          <w:tcPr>
            <w:tcW w:w="41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FC2E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Browse the ranked list of proposed matches and their compatibility scores.</w:t>
            </w:r>
          </w:p>
        </w:tc>
      </w:tr>
      <w:tr w:rsidR="00475B21" w:rsidRPr="004F1A38" w14:paraId="3A2DD7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0A7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Manage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GroupStudy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Session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85A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1CA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Accept a match, schedule/coordinate the session, track its status.</w:t>
            </w:r>
          </w:p>
        </w:tc>
      </w:tr>
      <w:tr w:rsidR="00475B21" w:rsidRPr="004F1A38" w14:paraId="6268BD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1AF3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Provide Session Feedback</w:t>
            </w:r>
          </w:p>
        </w:tc>
        <w:tc>
          <w:tcPr>
            <w:tcW w:w="24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59E3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</w:t>
            </w:r>
          </w:p>
        </w:tc>
        <w:tc>
          <w:tcPr>
            <w:tcW w:w="41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77D4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Rate a completed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GroupStudy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session to improve future matching.</w:t>
            </w:r>
          </w:p>
        </w:tc>
      </w:tr>
    </w:tbl>
    <w:p w14:paraId="67334980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4. Domain Model (Class Diagram)</w:t>
      </w:r>
    </w:p>
    <w:p w14:paraId="3597B07B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The domain model captures the core conceptual entities of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StudyPlannerApp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: Student, Subject,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SelfAssessment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Match,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and Feedback — plus a new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aggregate. Students schedule study sessions against subjects, submit self-assessments per subject (the input vector for the AI matching model), and are paired through matches that produce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sessions, which in turn receive feedback.</w:t>
      </w:r>
    </w:p>
    <w:p w14:paraId="175A37A0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BDD000" wp14:editId="21E1596F">
            <wp:extent cx="6096000" cy="4267200"/>
            <wp:effectExtent l="0" t="0" r="0" b="0"/>
            <wp:docPr id="1866116415" name="Picture 186611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BFE6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Figure 2. Conceptual domain model with multiplicities and role names (v1.1).</w:t>
      </w:r>
    </w:p>
    <w:p w14:paraId="6612E565" w14:textId="77777777" w:rsidR="00475B21" w:rsidRPr="004F1A38" w:rsidRDefault="00000000" w:rsidP="004F1A38">
      <w:pPr>
        <w:pBdr>
          <w:left w:val="single" w:sz="18" w:space="8" w:color="B0791A"/>
        </w:pBdr>
        <w:shd w:val="clear" w:color="auto" w:fill="FFF7EA"/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7A4A00"/>
          <w:sz w:val="24"/>
          <w:szCs w:val="24"/>
        </w:rPr>
        <w:t>What changed in v1.1</w:t>
      </w:r>
    </w:p>
    <w:p w14:paraId="7DF743DB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Removed all method/operation compartments — this is strictly a conceptual model per Larman Ch. 9 (“a domain model is not a picture of software objects”); operations will appear later in the Design Class Diagram during the design phase.</w:t>
      </w:r>
    </w:p>
    <w:p w14:paraId="11F3258B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Added multiplicities to every association (e.g., Student “1” owns “1”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“1” contains “0..*”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; Student “2..*” participates in “0..*” Match).</w:t>
      </w:r>
    </w:p>
    <w:p w14:paraId="37F3F813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role names where the relationship is not self-evident (e.g., “participant” on Student–Match, “author” on Student–Feedback).</w:t>
      </w:r>
    </w:p>
    <w:p w14:paraId="2580BBAF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Introduced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as an aggregate owned by Student and containing many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instances, since a student may accumulate many sessions across a term — this keeps Student itself from becoming an information dumping ground and mirrors the “container creates contents” Creator pattern that will be used in the design model.</w:t>
      </w:r>
    </w:p>
    <w:p w14:paraId="56ACE6B0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lastRenderedPageBreak/>
        <w:t>Deliberately excluded the AI Matching Engine as a domain class — it is a secondary actor/external system, not a real-world concept, consistent with the guidance not to model software artifacts inside the domain model.</w:t>
      </w:r>
    </w:p>
    <w:p w14:paraId="421ADE08" w14:textId="77777777" w:rsidR="00475B21" w:rsidRPr="004F1A38" w:rsidRDefault="00475B21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1BC4A88F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5. Sequence Diagram – AI Peer Matching Flow</w:t>
      </w:r>
    </w:p>
    <w:p w14:paraId="62832CA5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This sequence diagram traces the runtime interaction that fulfils Objective 3 of the proposal: a student requests 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match after completing a subject self-assessment. The backend API fetches the candidate pool from the database, delegates compatibility scoring to the AI matching service, and returns ranked matches to the frontend for display.</w:t>
      </w:r>
    </w:p>
    <w:p w14:paraId="5D54A6B5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0AB19" wp14:editId="2F20CBA1">
            <wp:extent cx="6096000" cy="4210050"/>
            <wp:effectExtent l="0" t="0" r="0" b="0"/>
            <wp:docPr id="1438364688" name="Picture 143836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55C2" w14:textId="77777777" w:rsidR="00475B21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i/>
          <w:iCs/>
          <w:color w:val="666666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Figure 3. Sequence diagram for the AI-based peer matching request, including the no-match alternative (v1.1).</w:t>
      </w:r>
    </w:p>
    <w:p w14:paraId="433FE640" w14:textId="77777777" w:rsidR="004F1A38" w:rsidRDefault="004F1A38" w:rsidP="004F1A38">
      <w:pPr>
        <w:spacing w:after="200" w:line="360" w:lineRule="auto"/>
        <w:jc w:val="center"/>
        <w:rPr>
          <w:rFonts w:ascii="Times New Roman" w:hAnsi="Times New Roman" w:cs="Times New Roman"/>
          <w:i/>
          <w:iCs/>
          <w:color w:val="666666"/>
          <w:sz w:val="24"/>
          <w:szCs w:val="24"/>
        </w:rPr>
      </w:pPr>
    </w:p>
    <w:p w14:paraId="59E5D350" w14:textId="77777777" w:rsidR="004F1A38" w:rsidRPr="004F1A38" w:rsidRDefault="004F1A38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2AB74" w14:textId="45DE23B7" w:rsidR="00475B21" w:rsidRPr="004F1A38" w:rsidRDefault="00000000" w:rsidP="004F1A38">
      <w:pPr>
        <w:pBdr>
          <w:left w:val="single" w:sz="18" w:space="8" w:color="B0791A"/>
        </w:pBdr>
        <w:shd w:val="clear" w:color="auto" w:fill="FFF7EA"/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7A4A00"/>
          <w:sz w:val="24"/>
          <w:szCs w:val="24"/>
        </w:rPr>
        <w:lastRenderedPageBreak/>
        <w:t>What changed in v1.1</w:t>
      </w:r>
    </w:p>
    <w:p w14:paraId="0C38288E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Made the layer boundaries explicit: Student → React SPA (UI) → Django REST API → Database, and Django REST API → AI Matching Service (scikit-learn) → MatchRepository, matching the layered System Architecture diagram (Section 7).</w:t>
      </w:r>
    </w:p>
    <w:p w14:paraId="617897E4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an alt combined fragment with two guarded branches: [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candidateList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not empty] runs the scoring flow; [else] returns a “no matches found” response — previously only the happy path was implied.</w:t>
      </w:r>
    </w:p>
    <w:p w14:paraId="6A67EA88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Made the AI scoring step explicit as a self-call (rank candidates) inside the AI Matching Service lifeline, showing that ranking happens inside the engine rather than in the API layer.</w:t>
      </w:r>
    </w:p>
    <w:p w14:paraId="2F9D420B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Persisted ranked results via a MatchRepository call before returning to the UI, so the Match/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domain objects are populated as soon as a request succeeds (supports later audit/history and repeat views).</w:t>
      </w:r>
    </w:p>
    <w:p w14:paraId="3EFB6348" w14:textId="77777777" w:rsidR="00475B21" w:rsidRDefault="00475B21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534F6BC9" w14:textId="77777777" w:rsidR="004F1A38" w:rsidRDefault="004F1A38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CFC2D30" w14:textId="77777777" w:rsidR="004F1A38" w:rsidRPr="004F1A38" w:rsidRDefault="004F1A38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4D1C9F57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6. Entity Relationship (ER) Diagram</w:t>
      </w:r>
    </w:p>
    <w:p w14:paraId="5E19B2CE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The ER diagram maps the domain model onto the relational schema to be implemented in MySQL (production) and SQLite (local development). It introduces the MATCH_PARTICIPANT junction table, which does not appear as a separate class in the domain model but is required to represent the many-to-many relationship between students and matches.</w:t>
      </w:r>
    </w:p>
    <w:p w14:paraId="1AED7FC0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30A865" wp14:editId="1DB8FA6B">
            <wp:extent cx="6286500" cy="4610100"/>
            <wp:effectExtent l="0" t="0" r="0" b="0"/>
            <wp:docPr id="1706927549" name="Picture 1706927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A658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Figure 4. Entity relationship diagram with indexes and constraints (v1.1).</w:t>
      </w:r>
    </w:p>
    <w:p w14:paraId="5EDC3D48" w14:textId="77777777" w:rsidR="00475B21" w:rsidRPr="004F1A38" w:rsidRDefault="00000000" w:rsidP="004F1A38">
      <w:pPr>
        <w:pBdr>
          <w:left w:val="single" w:sz="18" w:space="8" w:color="B0791A"/>
        </w:pBdr>
        <w:shd w:val="clear" w:color="auto" w:fill="FFF7EA"/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7A4A00"/>
          <w:sz w:val="24"/>
          <w:szCs w:val="24"/>
        </w:rPr>
        <w:t>What changed in v1.1</w:t>
      </w:r>
    </w:p>
    <w:p w14:paraId="4227DFA7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a composite index on SELF_ASSESSMENT(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subject_id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) to accelerate the candidate-pool lookup that the AI matching query performs on every match request.</w:t>
      </w:r>
    </w:p>
    <w:p w14:paraId="0EBBE41C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Added an index on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MATCH.compatibility_score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to support fast ranked-result queries.</w:t>
      </w:r>
    </w:p>
    <w:p w14:paraId="592AC2DD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Marked key constraints explicitly: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STUDENT.email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UNIQUE NOT NULL,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SUBJECT.code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UNIQUE,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GROUP_STUDY_SESSION.match_id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UNIQUE (one session per accepted match),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FEEDBACK.rating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CHECK (1–5), and NOT NULL / ON DELETE RESTRICT on foreign keys unless otherwise noted.</w:t>
      </w:r>
    </w:p>
    <w:p w14:paraId="58827711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a new AVAILABILITY table (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FK,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day_of_week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) so the matching and scheduling logic has a concrete source of “when is this student free” data, rather than inferring it from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alone.</w:t>
      </w:r>
    </w:p>
    <w:p w14:paraId="201EBEC3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lastRenderedPageBreak/>
        <w:t>Kept MATCH_PARTICIPANT as a composite-key junction table (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match_id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) carrying an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opt_in_confirmed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flag, resolving the Student–Match many-to-many relationship at the database level.</w:t>
      </w:r>
    </w:p>
    <w:p w14:paraId="568914C8" w14:textId="77777777" w:rsidR="00475B21" w:rsidRPr="004F1A38" w:rsidRDefault="00475B21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3EF239B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7. System Architecture Diagram</w:t>
      </w:r>
    </w:p>
    <w:p w14:paraId="6835E12D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StudyPlannerApp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follows a three-tier architecture, consistent with Section 3 of the project proposal. The presentation tier is a React.js single-page application. The application tier is a Django REST Framework API, which hosts the core business logic (authentication, scheduling,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coordination) alongside a dedicated AI matching service built with scikit-learn, Pandas, and NumPy. The data tier uses MySQL in production and SQLite for local development.</w:t>
      </w:r>
    </w:p>
    <w:p w14:paraId="760C5C74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B9889" wp14:editId="26C7AC6B">
            <wp:extent cx="5905500" cy="4086225"/>
            <wp:effectExtent l="0" t="0" r="0" b="0"/>
            <wp:docPr id="1514458952" name="Picture 1514458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790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Figure 5. Three-tier system architecture, with the AI matching service called out explicitly (v1.1).</w:t>
      </w:r>
    </w:p>
    <w:p w14:paraId="67E5FF07" w14:textId="77777777" w:rsidR="00475B21" w:rsidRPr="004F1A38" w:rsidRDefault="00000000" w:rsidP="004F1A38">
      <w:pPr>
        <w:pBdr>
          <w:left w:val="single" w:sz="18" w:space="8" w:color="B0791A"/>
        </w:pBdr>
        <w:shd w:val="clear" w:color="auto" w:fill="FFF7EA"/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7A4A00"/>
          <w:sz w:val="24"/>
          <w:szCs w:val="24"/>
        </w:rPr>
        <w:t>What changed in v1.1</w:t>
      </w:r>
    </w:p>
    <w:p w14:paraId="7D75A913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Clarified that the AI matching capability lives as its own Django app (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matching_engine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) inside the same backend process today — called in-process by the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MatchController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— but is deliberately </w:t>
      </w:r>
      <w:r w:rsidRPr="004F1A38">
        <w:rPr>
          <w:rFonts w:ascii="Times New Roman" w:hAnsi="Times New Roman" w:cs="Times New Roman"/>
          <w:sz w:val="24"/>
          <w:szCs w:val="24"/>
        </w:rPr>
        <w:lastRenderedPageBreak/>
        <w:t>isolated behind a service interface so it can be extracted into an independent microservice (its own container/queue) later without changing callers.</w:t>
      </w:r>
    </w:p>
    <w:p w14:paraId="25E42F92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Named the concrete REST endpoint groups per module (e.g., 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/auth/login, 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/schedule/*, 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/assessments/*, 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groupsessions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/*) so the diagram doubles as a lightweight API map.</w:t>
      </w:r>
    </w:p>
    <w:p w14:paraId="3E01BCA5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Made authentication explicit: JWT access + refresh tokens via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djangorestframework-simplejwt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password hashing, and role-based DRF permissions — consistent with Section 3.2 (Ethical and Legal Considerations) of the proposal.</w:t>
      </w:r>
    </w:p>
    <w:p w14:paraId="63AEE027" w14:textId="77777777" w:rsidR="00475B21" w:rsidRPr="004F1A38" w:rsidRDefault="00000000" w:rsidP="004F1A38">
      <w:pPr>
        <w:pStyle w:val="ListParagraph"/>
        <w:numPr>
          <w:ilvl w:val="0"/>
          <w:numId w:val="3"/>
        </w:numPr>
        <w:shd w:val="clear" w:color="auto" w:fill="FFF7EA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Added a cross-cutting “Security &amp; Cross-Cutting Concerns” panel covering transport security (HTTPS) and CORS restriction to the deployed frontend origin.</w:t>
      </w:r>
    </w:p>
    <w:p w14:paraId="46DA2CAE" w14:textId="77777777" w:rsidR="00475B21" w:rsidRPr="004F1A38" w:rsidRDefault="00475B21" w:rsidP="004F1A3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AF0FA5C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8. Low-Fidelity Wireframe References</w:t>
      </w:r>
    </w:p>
    <w:p w14:paraId="49C16B85" w14:textId="0CD58583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These sketches are included for design discussion only</w:t>
      </w:r>
      <w:r w:rsidR="00552BC9">
        <w:rPr>
          <w:rFonts w:ascii="Times New Roman" w:hAnsi="Times New Roman" w:cs="Times New Roman"/>
          <w:sz w:val="24"/>
          <w:szCs w:val="24"/>
        </w:rPr>
        <w:t xml:space="preserve"> and </w:t>
      </w:r>
      <w:r w:rsidRPr="004F1A38">
        <w:rPr>
          <w:rFonts w:ascii="Times New Roman" w:hAnsi="Times New Roman" w:cs="Times New Roman"/>
          <w:sz w:val="24"/>
          <w:szCs w:val="24"/>
        </w:rPr>
        <w:t>they are not a final UI specification but they help ground the use cases and domain model in a concrete interface, and they clarify what data each screen needs from the domain model above.</w:t>
      </w:r>
    </w:p>
    <w:p w14:paraId="1C46ADD4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2E46E2" wp14:editId="6B6226EA">
            <wp:extent cx="5715000" cy="3743325"/>
            <wp:effectExtent l="0" t="0" r="0" b="0"/>
            <wp:docPr id="1098118051" name="Picture 109811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4FB1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Figure 6a. Dashboard &amp; schedule wireframe — supports Manage Study Schedule and Complete Self-Assessment.</w:t>
      </w:r>
    </w:p>
    <w:p w14:paraId="0809238E" w14:textId="77777777" w:rsidR="00475B21" w:rsidRPr="004F1A38" w:rsidRDefault="00000000" w:rsidP="004F1A38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7BBE8B" wp14:editId="3949A4C0">
            <wp:extent cx="5715000" cy="3324225"/>
            <wp:effectExtent l="0" t="0" r="0" b="0"/>
            <wp:docPr id="1945230377" name="Picture 194523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A16D" w14:textId="77777777" w:rsidR="00475B21" w:rsidRPr="004F1A38" w:rsidRDefault="00000000" w:rsidP="004F1A38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Figure 6b. Ranked matches wireframe — supports Request </w:t>
      </w:r>
      <w:proofErr w:type="spellStart"/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Match and View Matches.</w:t>
      </w:r>
    </w:p>
    <w:p w14:paraId="2A2EBE32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9. Consistency Check Against the Project Proposal</w:t>
      </w:r>
    </w:p>
    <w:p w14:paraId="5E4357B5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The table below cross-checks each diagram against the measurable objectives and constraints defined in the project proposal, to confirm the design package stays aligned as it evolves.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475B21" w:rsidRPr="004F1A38" w14:paraId="40B78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A8E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Proposal Requirement</w:t>
            </w:r>
          </w:p>
        </w:tc>
        <w:tc>
          <w:tcPr>
            <w:tcW w:w="5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459D9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Where Addressed in This Package</w:t>
            </w:r>
          </w:p>
        </w:tc>
      </w:tr>
      <w:tr w:rsidR="00475B21" w:rsidRPr="004F1A38" w14:paraId="5C7DF9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C984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Objective 1: scheduling module (React + Django, 10 weeks)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C3C9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Use Case: Manage Study Schedule; Domain: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StudyTimetable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/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StudySession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; Architecture: Scheduling Module.</w:t>
            </w:r>
          </w:p>
        </w:tc>
      </w:tr>
      <w:tr w:rsidR="00475B21" w:rsidRPr="004F1A38" w14:paraId="22C625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750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Objective 2: optional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GroupStudy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feature, opt-in</w:t>
            </w:r>
          </w:p>
        </w:tc>
        <w:tc>
          <w:tcPr>
            <w:tcW w:w="5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33E8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Domain: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MATCH_PARTICIPANT.opt_in_confirmed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; Use Case: Manage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GroupStudy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Session; ER: opt-in flag.</w:t>
            </w:r>
          </w:p>
        </w:tc>
      </w:tr>
      <w:tr w:rsidR="00475B21" w:rsidRPr="004F1A38" w14:paraId="5D992D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AE7E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Objective 3: AI matching ≥ 75% user-perceived relevance, evaluated vs. random pairing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0953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Sequence Diagram (AI Matching Flow); Domain: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Match.compatibilityScore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Feedback.rating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as the measurement input for the relevance metric.</w:t>
            </w:r>
          </w:p>
        </w:tc>
      </w:tr>
      <w:tr w:rsidR="00475B21" w:rsidRPr="004F1A38" w14:paraId="0C70D8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1601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Objective 4: usability testing, ≥ 85% task completion, 20+ students</w:t>
            </w:r>
          </w:p>
        </w:tc>
        <w:tc>
          <w:tcPr>
            <w:tcW w:w="5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116B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Use case set is small and goal-oriented (per Larman's Boss/EBP/Size tests) to keep tasks completable; wireframes give testers a concrete walkthrough.</w:t>
            </w:r>
          </w:p>
        </w:tc>
      </w:tr>
      <w:tr w:rsidR="00475B21" w:rsidRPr="004F1A38" w14:paraId="257DDC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C9F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Data privacy: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bcrypt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password hashing, no plaintext storage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144E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Architecture Security panel; ER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STUDENT.password_hash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column.</w:t>
            </w:r>
          </w:p>
        </w:tc>
      </w:tr>
      <w:tr w:rsidR="00475B21" w:rsidRPr="004F1A38" w14:paraId="761CF5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F18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Anonymisation: students cannot see each other's raw assessment data</w:t>
            </w:r>
          </w:p>
        </w:tc>
        <w:tc>
          <w:tcPr>
            <w:tcW w:w="52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B8DD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Domain: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SelfAssessment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is only ever read by the AI Matching Engine actor, never exposed directly to another Student in any use case.</w:t>
            </w:r>
          </w:p>
        </w:tc>
      </w:tr>
      <w:tr w:rsidR="00475B21" w:rsidRPr="004F1A38" w14:paraId="7862F3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0B05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Fairness of the AI model across performance levels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9A9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Sequence Diagram alt frame ensures a defined, non-silent response (“no matches found”) rather than an ambiguous failure for any student profile.</w:t>
            </w:r>
          </w:p>
        </w:tc>
      </w:tr>
    </w:tbl>
    <w:p w14:paraId="071E31F1" w14:textId="77777777" w:rsidR="00475B21" w:rsidRPr="004F1A38" w:rsidRDefault="00000000" w:rsidP="004F1A3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10. Summary of Improvements Applied</w:t>
      </w:r>
    </w:p>
    <w:p w14:paraId="2C6E9C3B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This tracks the six prioritised improvement areas raised in review, so they can be verified at a glance before this package is finalised.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300"/>
        <w:gridCol w:w="5000"/>
      </w:tblGrid>
      <w:tr w:rsidR="00475B21" w:rsidRPr="004F1A38" w14:paraId="21FD1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C475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DDF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Priority Area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944D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5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3F28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475B21" w:rsidRPr="004F1A38" w14:paraId="3E5A68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7233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16D4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Class Diagram / Domain Model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83A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7AB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Conceptual only (no operations); multiplicities and role names added;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StudyTimetable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aggregate introduced.</w:t>
            </w:r>
          </w:p>
        </w:tc>
      </w:tr>
      <w:tr w:rsidR="00475B21" w:rsidRPr="004F1A38" w14:paraId="3258AA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1FC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</w:t>
            </w:r>
          </w:p>
        </w:tc>
        <w:tc>
          <w:tcPr>
            <w:tcW w:w="26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0CE8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Use Case Diagram</w:t>
            </w:r>
          </w:p>
        </w:tc>
        <w:tc>
          <w:tcPr>
            <w:tcW w:w="13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2F3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215B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AI Matching Engine retained as secondary actor; include/extend added; Login/Manage Profile added.</w:t>
            </w:r>
          </w:p>
        </w:tc>
      </w:tr>
      <w:tr w:rsidR="00475B21" w:rsidRPr="004F1A38" w14:paraId="29571B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9616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93D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Sequence Diagram (AI Matching)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DAF9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6556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Frontend→API→AI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Service→DB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flow shown; alt frame added for the no-match case.</w:t>
            </w:r>
          </w:p>
        </w:tc>
      </w:tr>
      <w:tr w:rsidR="00475B21" w:rsidRPr="004F1A38" w14:paraId="2C1875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9C80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4</w:t>
            </w:r>
          </w:p>
        </w:tc>
        <w:tc>
          <w:tcPr>
            <w:tcW w:w="26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59E47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ER Diagram</w:t>
            </w:r>
          </w:p>
        </w:tc>
        <w:tc>
          <w:tcPr>
            <w:tcW w:w="13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B55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8F62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Indexes on (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student_id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subject_id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) and </w:t>
            </w:r>
            <w:proofErr w:type="spellStart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compatibility_score</w:t>
            </w:r>
            <w:proofErr w:type="spellEnd"/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; constraints noted; AVAILABILITY table added.</w:t>
            </w:r>
          </w:p>
        </w:tc>
      </w:tr>
      <w:tr w:rsidR="00475B21" w:rsidRPr="004F1A38" w14:paraId="34DE5D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5387E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50A8B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System Architecture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6F5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6CF5F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AI service located explicitly as a Django app with an extraction path; REST endpoints and JWT auth documented.</w:t>
            </w:r>
          </w:p>
        </w:tc>
      </w:tr>
      <w:tr w:rsidR="00475B21" w:rsidRPr="004F1A38" w14:paraId="7245CB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7B14D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6</w:t>
            </w:r>
          </w:p>
        </w:tc>
        <w:tc>
          <w:tcPr>
            <w:tcW w:w="26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A98C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General Polish</w:t>
            </w:r>
          </w:p>
        </w:tc>
        <w:tc>
          <w:tcPr>
            <w:tcW w:w="13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A19C8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Done</w:t>
            </w:r>
          </w:p>
        </w:tc>
        <w:tc>
          <w:tcPr>
            <w:tcW w:w="5000" w:type="dxa"/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BD0CA" w14:textId="77777777" w:rsidR="00475B21" w:rsidRPr="004F1A38" w:rsidRDefault="00000000" w:rsidP="004F1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A3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Legend added (Section 2); versioned as v1.1 and dated; wireframes added (Section 8); consistency check added (Section 9).</w:t>
            </w:r>
          </w:p>
        </w:tc>
      </w:tr>
    </w:tbl>
    <w:p w14:paraId="430E0BCB" w14:textId="56043E7B" w:rsidR="00475B21" w:rsidRPr="004F1A38" w:rsidRDefault="00552BC9" w:rsidP="00552B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000000" w:rsidRPr="004F1A38">
        <w:rPr>
          <w:rFonts w:ascii="Times New Roman" w:hAnsi="Times New Roman" w:cs="Times New Roman"/>
          <w:sz w:val="24"/>
          <w:szCs w:val="24"/>
        </w:rPr>
        <w:t>A</w:t>
      </w:r>
      <w:r w:rsidR="00000000" w:rsidRPr="00552BC9">
        <w:rPr>
          <w:rFonts w:ascii="Times New Roman" w:hAnsi="Times New Roman" w:cs="Times New Roman"/>
          <w:b/>
          <w:bCs/>
          <w:color w:val="1F4E78"/>
          <w:sz w:val="24"/>
          <w:szCs w:val="24"/>
        </w:rPr>
        <w:t>ppendix A: User Stories with Acceptance Criteria</w:t>
      </w:r>
    </w:p>
    <w:p w14:paraId="0CE73D65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>These stories operationalise the use cases in Section 3 for sprint planning and testing. Each maps to exactly one use case so traceability is preserved end to end from proposal objective → use case → domain model → story → test.</w:t>
      </w:r>
    </w:p>
    <w:p w14:paraId="1E2B0C95" w14:textId="3E95E360" w:rsidR="00475B21" w:rsidRPr="00552BC9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b/>
          <w:bCs/>
          <w:color w:val="1F4E78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US-01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Login  —  Priority: High</w:t>
      </w:r>
    </w:p>
    <w:p w14:paraId="748E6F24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registered 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log in with my university email and password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I can securely access my personal study data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174AAF11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72AE3BD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registered account with a verified email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correct credentials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receive a JWT access/refresh token pair and land on my Dashboard.</w:t>
      </w:r>
    </w:p>
    <w:p w14:paraId="336F84DB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an incorrect password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the login form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see a generic “invalid credentials” error and no token is issued (no hint whether the email exists).</w:t>
      </w:r>
    </w:p>
    <w:p w14:paraId="58488C11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5 consecutive failed attempts within 10 minutes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try again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account is temporarily locked and I am shown a cool-down message.</w:t>
      </w:r>
    </w:p>
    <w:p w14:paraId="72323F17" w14:textId="4A49F0E4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US-02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Manage Profile  —  Priority: Low</w:t>
      </w:r>
    </w:p>
    <w:p w14:paraId="0CAB4A2C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view and update my profile (program, year of study, contact details)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my account information stays accurate and my matches reflect who I actually am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2249345B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Acceptance Criteria:</w:t>
      </w:r>
    </w:p>
    <w:p w14:paraId="6D6A4DA3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am logged in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open Manage Profile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see my current program, year of study, name, and email pre-filled.</w:t>
      </w:r>
    </w:p>
    <w:p w14:paraId="22316A77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change my year of study and save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the update succeeds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new value is persisted and reflected immediately on my Dashboard.</w:t>
      </w:r>
    </w:p>
    <w:p w14:paraId="5CCE21A2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leave a required field blank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try to save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see an inline validation message and the save is blocked.</w:t>
      </w:r>
    </w:p>
    <w:p w14:paraId="6AED2BDA" w14:textId="00B19958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US-03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>: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 Manage Study Schedule  —  Priority: High</w:t>
      </w:r>
    </w:p>
    <w:p w14:paraId="27B82888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create, edit, and delete study sessions on my personal timetable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I can plan and track my individual study time by subject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5EF7B741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03E2E40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am on my Schedule view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add a new session with a subject, start time, and end time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the session appears on the calendar grid and is saved to my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StudyTimetable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4C812DD5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session I own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edit its time or delete it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change is reflected immediately and no other student's schedule is affected.</w:t>
      </w:r>
    </w:p>
    <w:p w14:paraId="12C82364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try to create a session whose end time is before its start time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the form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system rejects it with a clear validation message.</w:t>
      </w:r>
    </w:p>
    <w:p w14:paraId="23027318" w14:textId="1666CE5E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US-04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Complete Self-Assessment  —  Priority: High</w:t>
      </w:r>
    </w:p>
    <w:p w14:paraId="3006294D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rate my confidence and performance for each subject I study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the AI matching model has accurate input to pair me with complementary peers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776B30AF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6378EE0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select a subject I am enrolled in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a confidence and performance rating (1–5)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SelfAssessment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record is saved with a timestamp.</w:t>
      </w:r>
    </w:p>
    <w:p w14:paraId="7C711764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have already rated a subject this term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a new rating for the same subject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the existing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SelfAssessment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is updated (not duplicated), preserving one current rating per student/subject.</w:t>
      </w:r>
    </w:p>
    <w:p w14:paraId="199B4660" w14:textId="68FC489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SelfAssessment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exists yet for a subject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I request 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match for that subject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am prompted to complete the self-assessment first, per the matching precondition.</w:t>
      </w:r>
      <w:r w:rsidR="00552BC9">
        <w:rPr>
          <w:rFonts w:ascii="Times New Roman" w:hAnsi="Times New Roman" w:cs="Times New Roman"/>
          <w:sz w:val="24"/>
          <w:szCs w:val="24"/>
        </w:rPr>
        <w:br/>
      </w:r>
    </w:p>
    <w:p w14:paraId="74E78BD7" w14:textId="3F2E89C8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lastRenderedPageBreak/>
        <w:t>US-05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Request </w:t>
      </w:r>
      <w:proofErr w:type="spellStart"/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 Match  —  Priority: High</w:t>
      </w:r>
    </w:p>
    <w:p w14:paraId="71ECB56F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ask the system to find a compatible study partner for a subject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I can benefit from complementary strengths and weaknesses rather than random pairing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20F946C2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161C3574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I have a current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SelfAssessment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for a subject and there are opted-in candidates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I click “Request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Match”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AI Matching Service scores the candidate pool and I am shown a ranked list within an acceptable response time.</w:t>
      </w:r>
    </w:p>
    <w:p w14:paraId="533B66BA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no opted-in candidates exist for that subject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request a match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see a clear “no matches found” message with an option to be notified later (per the sequence diagram's alt/else branch).</w:t>
      </w:r>
    </w:p>
    <w:p w14:paraId="28E0C144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successful match request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results are returned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the Match record (and its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compatibility_score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) is persisted so it can be reviewed later and used for the ≥ 75% relevance evaluation against random pairing.</w:t>
      </w:r>
    </w:p>
    <w:p w14:paraId="5163236C" w14:textId="6BF7B42D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US-06 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View Matches  —  Priority: Medium</w:t>
      </w:r>
    </w:p>
    <w:p w14:paraId="6352B847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browse my ranked list of proposed study partners and their compatibility scores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I can decide who to reach out to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77747805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4A2D5E2A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completed match request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open View Matches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 see each candidate's name, compatibility score, and a short rationale (e.g., complementary strengths/weaknesses).</w:t>
      </w:r>
    </w:p>
    <w:p w14:paraId="49823EF5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I am viewing the ranked list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I select “Request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>” on a candidate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is created/pending and I am taken to Manage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Session.</w:t>
      </w:r>
    </w:p>
    <w:p w14:paraId="24B624B5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the extension point is reached (ranked list shown)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no candidate is selected within the session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list remains accessible from the Matches tab for later action.</w:t>
      </w:r>
    </w:p>
    <w:p w14:paraId="7AAAF636" w14:textId="65160DAC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US-07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 Manage </w:t>
      </w:r>
      <w:proofErr w:type="spellStart"/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 Session  —  Priority: Medium</w:t>
      </w:r>
    </w:p>
    <w:p w14:paraId="0BB47A3E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 a proposed match and coordinate the session's time and status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my group study actually happens and is tracked to completion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25C2637C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D6F400C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pending match I selected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the other student also opts in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MATCH_PARTICIPANT.opt_in_confirmed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is set for both, and 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is scheduled.</w:t>
      </w:r>
    </w:p>
    <w:p w14:paraId="1FF8E873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an upcoming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update its time or location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change is visible to all participants of that session.</w:t>
      </w:r>
    </w:p>
    <w:p w14:paraId="2AFA4052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session's scheduled time has passed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mark it complete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its status changes to “completed” and it becomes eligible for feedback (US-08).</w:t>
      </w:r>
    </w:p>
    <w:p w14:paraId="5D825AA3" w14:textId="5BA47CA2" w:rsidR="00475B21" w:rsidRPr="004F1A38" w:rsidRDefault="00000000" w:rsidP="004F1A38">
      <w:pPr>
        <w:shd w:val="clear" w:color="auto" w:fill="DCE9F7"/>
        <w:spacing w:before="240" w:after="6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US-08</w:t>
      </w:r>
      <w:r w:rsidR="0024670D">
        <w:rPr>
          <w:rFonts w:ascii="Times New Roman" w:hAnsi="Times New Roman" w:cs="Times New Roman"/>
          <w:b/>
          <w:bCs/>
          <w:color w:val="1F4E78"/>
          <w:sz w:val="24"/>
          <w:szCs w:val="24"/>
        </w:rPr>
        <w:t xml:space="preserve">: </w:t>
      </w:r>
      <w:r w:rsidRPr="004F1A38">
        <w:rPr>
          <w:rFonts w:ascii="Times New Roman" w:hAnsi="Times New Roman" w:cs="Times New Roman"/>
          <w:b/>
          <w:bCs/>
          <w:color w:val="1F4E78"/>
          <w:sz w:val="24"/>
          <w:szCs w:val="24"/>
        </w:rPr>
        <w:t>Provide Session Feedback  —  Priority: Medium</w:t>
      </w:r>
    </w:p>
    <w:p w14:paraId="6CDBF8AD" w14:textId="77777777" w:rsidR="00475B21" w:rsidRPr="004F1A38" w:rsidRDefault="00000000" w:rsidP="004F1A38">
      <w:pPr>
        <w:spacing w:after="1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sz w:val="24"/>
          <w:szCs w:val="24"/>
        </w:rPr>
        <w:t xml:space="preserve">As a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4F1A38">
        <w:rPr>
          <w:rFonts w:ascii="Times New Roman" w:hAnsi="Times New Roman" w:cs="Times New Roman"/>
          <w:sz w:val="24"/>
          <w:szCs w:val="24"/>
        </w:rPr>
        <w:t xml:space="preserve">, I want to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 xml:space="preserve">rate a completed </w:t>
      </w:r>
      <w:proofErr w:type="spellStart"/>
      <w:r w:rsidRPr="004F1A38">
        <w:rPr>
          <w:rFonts w:ascii="Times New Roman" w:hAnsi="Times New Roman" w:cs="Times New Roman"/>
          <w:b/>
          <w:bCs/>
          <w:sz w:val="24"/>
          <w:szCs w:val="24"/>
        </w:rPr>
        <w:t>GroupStudy</w:t>
      </w:r>
      <w:proofErr w:type="spellEnd"/>
      <w:r w:rsidRPr="004F1A38">
        <w:rPr>
          <w:rFonts w:ascii="Times New Roman" w:hAnsi="Times New Roman" w:cs="Times New Roman"/>
          <w:b/>
          <w:bCs/>
          <w:sz w:val="24"/>
          <w:szCs w:val="24"/>
        </w:rPr>
        <w:t xml:space="preserve"> session</w:t>
      </w:r>
      <w:r w:rsidRPr="004F1A38">
        <w:rPr>
          <w:rFonts w:ascii="Times New Roman" w:hAnsi="Times New Roman" w:cs="Times New Roman"/>
          <w:sz w:val="24"/>
          <w:szCs w:val="24"/>
        </w:rPr>
        <w:t xml:space="preserve">, so that </w:t>
      </w:r>
      <w:r w:rsidRPr="004F1A38">
        <w:rPr>
          <w:rFonts w:ascii="Times New Roman" w:hAnsi="Times New Roman" w:cs="Times New Roman"/>
          <w:b/>
          <w:bCs/>
          <w:sz w:val="24"/>
          <w:szCs w:val="24"/>
        </w:rPr>
        <w:t>future matches improve based on real outcomes</w:t>
      </w:r>
      <w:r w:rsidRPr="004F1A38">
        <w:rPr>
          <w:rFonts w:ascii="Times New Roman" w:hAnsi="Times New Roman" w:cs="Times New Roman"/>
          <w:sz w:val="24"/>
          <w:szCs w:val="24"/>
        </w:rPr>
        <w:t>.</w:t>
      </w:r>
    </w:p>
    <w:p w14:paraId="4DE00067" w14:textId="77777777" w:rsidR="00475B21" w:rsidRPr="004F1A38" w:rsidRDefault="00000000" w:rsidP="004F1A38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57C5D7D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F1A38">
        <w:rPr>
          <w:rFonts w:ascii="Times New Roman" w:hAnsi="Times New Roman" w:cs="Times New Roman"/>
          <w:sz w:val="24"/>
          <w:szCs w:val="24"/>
        </w:rPr>
        <w:t>GroupStudySession</w:t>
      </w:r>
      <w:proofErr w:type="spellEnd"/>
      <w:r w:rsidRPr="004F1A38">
        <w:rPr>
          <w:rFonts w:ascii="Times New Roman" w:hAnsi="Times New Roman" w:cs="Times New Roman"/>
          <w:sz w:val="24"/>
          <w:szCs w:val="24"/>
        </w:rPr>
        <w:t xml:space="preserve"> with status “completed” that I participated in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submit a rating and optional comment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a Feedback record is saved, linked to that session and to me as author.</w:t>
      </w:r>
    </w:p>
    <w:p w14:paraId="2F1B57BB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 session that has not yet occurred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I try to leave feedback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 option is not available (feedback is only enabled for completed sessions).</w:t>
      </w:r>
    </w:p>
    <w:p w14:paraId="47017A2C" w14:textId="77777777" w:rsidR="00475B21" w:rsidRPr="004F1A38" w:rsidRDefault="00000000" w:rsidP="004F1A38">
      <w:pPr>
        <w:pStyle w:val="ListParagraph"/>
        <w:numPr>
          <w:ilvl w:val="0"/>
          <w:numId w:val="2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Given </w:t>
      </w:r>
      <w:r w:rsidRPr="004F1A38">
        <w:rPr>
          <w:rFonts w:ascii="Times New Roman" w:hAnsi="Times New Roman" w:cs="Times New Roman"/>
          <w:sz w:val="24"/>
          <w:szCs w:val="24"/>
        </w:rPr>
        <w:t>aggregated Feedback ratings over time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When </w:t>
      </w:r>
      <w:r w:rsidRPr="004F1A38">
        <w:rPr>
          <w:rFonts w:ascii="Times New Roman" w:hAnsi="Times New Roman" w:cs="Times New Roman"/>
          <w:sz w:val="24"/>
          <w:szCs w:val="24"/>
        </w:rPr>
        <w:t>the team evaluates Objective 3</w:t>
      </w:r>
      <w:r w:rsidRPr="004F1A38">
        <w:rPr>
          <w:rFonts w:ascii="Times New Roman" w:hAnsi="Times New Roman" w:cs="Times New Roman"/>
          <w:i/>
          <w:iCs/>
          <w:sz w:val="24"/>
          <w:szCs w:val="24"/>
        </w:rPr>
        <w:t xml:space="preserve">  Then </w:t>
      </w:r>
      <w:r w:rsidRPr="004F1A38">
        <w:rPr>
          <w:rFonts w:ascii="Times New Roman" w:hAnsi="Times New Roman" w:cs="Times New Roman"/>
          <w:sz w:val="24"/>
          <w:szCs w:val="24"/>
        </w:rPr>
        <w:t>they can be compared against random pairing to test the ≥ 75% user-perceived relevance target.</w:t>
      </w:r>
    </w:p>
    <w:p w14:paraId="6274F243" w14:textId="58BCA7BC" w:rsidR="00475B21" w:rsidRPr="00552BC9" w:rsidRDefault="00475B21" w:rsidP="00552B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75B21" w:rsidRPr="00552BC9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569A" w14:textId="77777777" w:rsidR="009573C7" w:rsidRDefault="009573C7">
      <w:r>
        <w:separator/>
      </w:r>
    </w:p>
  </w:endnote>
  <w:endnote w:type="continuationSeparator" w:id="0">
    <w:p w14:paraId="64C0E09D" w14:textId="77777777" w:rsidR="009573C7" w:rsidRDefault="0095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214E" w14:textId="77777777" w:rsidR="00475B21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F1A3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F1A3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A8C5" w14:textId="77777777" w:rsidR="009573C7" w:rsidRDefault="009573C7">
      <w:r>
        <w:separator/>
      </w:r>
    </w:p>
  </w:footnote>
  <w:footnote w:type="continuationSeparator" w:id="0">
    <w:p w14:paraId="67749B9E" w14:textId="77777777" w:rsidR="009573C7" w:rsidRDefault="00957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4193" w14:textId="77777777" w:rsidR="00475B21" w:rsidRDefault="00000000">
    <w:pPr>
      <w:jc w:val="right"/>
    </w:pPr>
    <w:proofErr w:type="spellStart"/>
    <w:r>
      <w:rPr>
        <w:color w:val="666666"/>
        <w:sz w:val="16"/>
        <w:szCs w:val="16"/>
      </w:rPr>
      <w:t>StudyPlannerApp</w:t>
    </w:r>
    <w:proofErr w:type="spellEnd"/>
    <w:r>
      <w:rPr>
        <w:color w:val="666666"/>
        <w:sz w:val="16"/>
        <w:szCs w:val="16"/>
      </w:rPr>
      <w:t xml:space="preserve"> — UML System Design Diagrams (v1.1)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2CF0"/>
    <w:multiLevelType w:val="hybridMultilevel"/>
    <w:tmpl w:val="186AF30E"/>
    <w:lvl w:ilvl="0" w:tplc="1ECE2AFA">
      <w:start w:val="1"/>
      <w:numFmt w:val="bullet"/>
      <w:lvlText w:val="●"/>
      <w:lvlJc w:val="left"/>
      <w:pPr>
        <w:ind w:left="720" w:hanging="360"/>
      </w:pPr>
    </w:lvl>
    <w:lvl w:ilvl="1" w:tplc="22E8919E">
      <w:start w:val="1"/>
      <w:numFmt w:val="bullet"/>
      <w:lvlText w:val="○"/>
      <w:lvlJc w:val="left"/>
      <w:pPr>
        <w:ind w:left="1440" w:hanging="360"/>
      </w:pPr>
    </w:lvl>
    <w:lvl w:ilvl="2" w:tplc="BD90E650">
      <w:start w:val="1"/>
      <w:numFmt w:val="bullet"/>
      <w:lvlText w:val="■"/>
      <w:lvlJc w:val="left"/>
      <w:pPr>
        <w:ind w:left="2160" w:hanging="360"/>
      </w:pPr>
    </w:lvl>
    <w:lvl w:ilvl="3" w:tplc="29A8989C">
      <w:start w:val="1"/>
      <w:numFmt w:val="bullet"/>
      <w:lvlText w:val="●"/>
      <w:lvlJc w:val="left"/>
      <w:pPr>
        <w:ind w:left="2880" w:hanging="360"/>
      </w:pPr>
    </w:lvl>
    <w:lvl w:ilvl="4" w:tplc="2DF445A2">
      <w:start w:val="1"/>
      <w:numFmt w:val="bullet"/>
      <w:lvlText w:val="○"/>
      <w:lvlJc w:val="left"/>
      <w:pPr>
        <w:ind w:left="3600" w:hanging="360"/>
      </w:pPr>
    </w:lvl>
    <w:lvl w:ilvl="5" w:tplc="E126EB04">
      <w:start w:val="1"/>
      <w:numFmt w:val="bullet"/>
      <w:lvlText w:val="■"/>
      <w:lvlJc w:val="left"/>
      <w:pPr>
        <w:ind w:left="4320" w:hanging="360"/>
      </w:pPr>
    </w:lvl>
    <w:lvl w:ilvl="6" w:tplc="B79A3426">
      <w:start w:val="1"/>
      <w:numFmt w:val="bullet"/>
      <w:lvlText w:val="●"/>
      <w:lvlJc w:val="left"/>
      <w:pPr>
        <w:ind w:left="5040" w:hanging="360"/>
      </w:pPr>
    </w:lvl>
    <w:lvl w:ilvl="7" w:tplc="DB8E504E">
      <w:start w:val="1"/>
      <w:numFmt w:val="bullet"/>
      <w:lvlText w:val="●"/>
      <w:lvlJc w:val="left"/>
      <w:pPr>
        <w:ind w:left="5760" w:hanging="360"/>
      </w:pPr>
    </w:lvl>
    <w:lvl w:ilvl="8" w:tplc="207CB2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433BF7"/>
    <w:multiLevelType w:val="hybridMultilevel"/>
    <w:tmpl w:val="5E3EFC70"/>
    <w:lvl w:ilvl="0" w:tplc="F90E14B8">
      <w:start w:val="1"/>
      <w:numFmt w:val="decimal"/>
      <w:lvlText w:val="%1."/>
      <w:lvlJc w:val="left"/>
      <w:pPr>
        <w:ind w:left="360" w:hanging="260"/>
      </w:pPr>
    </w:lvl>
    <w:lvl w:ilvl="1" w:tplc="58004A1A">
      <w:numFmt w:val="decimal"/>
      <w:lvlText w:val=""/>
      <w:lvlJc w:val="left"/>
    </w:lvl>
    <w:lvl w:ilvl="2" w:tplc="3E72E958">
      <w:numFmt w:val="decimal"/>
      <w:lvlText w:val=""/>
      <w:lvlJc w:val="left"/>
    </w:lvl>
    <w:lvl w:ilvl="3" w:tplc="7CE49E26">
      <w:numFmt w:val="decimal"/>
      <w:lvlText w:val=""/>
      <w:lvlJc w:val="left"/>
    </w:lvl>
    <w:lvl w:ilvl="4" w:tplc="BF7437B2">
      <w:numFmt w:val="decimal"/>
      <w:lvlText w:val=""/>
      <w:lvlJc w:val="left"/>
    </w:lvl>
    <w:lvl w:ilvl="5" w:tplc="18388F84">
      <w:numFmt w:val="decimal"/>
      <w:lvlText w:val=""/>
      <w:lvlJc w:val="left"/>
    </w:lvl>
    <w:lvl w:ilvl="6" w:tplc="4E6CDA90">
      <w:numFmt w:val="decimal"/>
      <w:lvlText w:val=""/>
      <w:lvlJc w:val="left"/>
    </w:lvl>
    <w:lvl w:ilvl="7" w:tplc="55D06CBE">
      <w:numFmt w:val="decimal"/>
      <w:lvlText w:val=""/>
      <w:lvlJc w:val="left"/>
    </w:lvl>
    <w:lvl w:ilvl="8" w:tplc="0FB6F546">
      <w:numFmt w:val="decimal"/>
      <w:lvlText w:val=""/>
      <w:lvlJc w:val="left"/>
    </w:lvl>
  </w:abstractNum>
  <w:abstractNum w:abstractNumId="2" w15:restartNumberingAfterBreak="0">
    <w:nsid w:val="208B2E3A"/>
    <w:multiLevelType w:val="hybridMultilevel"/>
    <w:tmpl w:val="3E246B72"/>
    <w:lvl w:ilvl="0" w:tplc="9160AE7E">
      <w:start w:val="1"/>
      <w:numFmt w:val="decimal"/>
      <w:lvlText w:val="%1."/>
      <w:lvlJc w:val="left"/>
      <w:pPr>
        <w:ind w:left="360" w:hanging="260"/>
      </w:pPr>
    </w:lvl>
    <w:lvl w:ilvl="1" w:tplc="B22A8100">
      <w:numFmt w:val="decimal"/>
      <w:lvlText w:val=""/>
      <w:lvlJc w:val="left"/>
    </w:lvl>
    <w:lvl w:ilvl="2" w:tplc="797865F0">
      <w:numFmt w:val="decimal"/>
      <w:lvlText w:val=""/>
      <w:lvlJc w:val="left"/>
    </w:lvl>
    <w:lvl w:ilvl="3" w:tplc="029EC2F8">
      <w:numFmt w:val="decimal"/>
      <w:lvlText w:val=""/>
      <w:lvlJc w:val="left"/>
    </w:lvl>
    <w:lvl w:ilvl="4" w:tplc="5822A8BE">
      <w:numFmt w:val="decimal"/>
      <w:lvlText w:val=""/>
      <w:lvlJc w:val="left"/>
    </w:lvl>
    <w:lvl w:ilvl="5" w:tplc="FC527052">
      <w:numFmt w:val="decimal"/>
      <w:lvlText w:val=""/>
      <w:lvlJc w:val="left"/>
    </w:lvl>
    <w:lvl w:ilvl="6" w:tplc="702E2A7C">
      <w:numFmt w:val="decimal"/>
      <w:lvlText w:val=""/>
      <w:lvlJc w:val="left"/>
    </w:lvl>
    <w:lvl w:ilvl="7" w:tplc="3322296E">
      <w:numFmt w:val="decimal"/>
      <w:lvlText w:val=""/>
      <w:lvlJc w:val="left"/>
    </w:lvl>
    <w:lvl w:ilvl="8" w:tplc="DEC0E702">
      <w:numFmt w:val="decimal"/>
      <w:lvlText w:val=""/>
      <w:lvlJc w:val="left"/>
    </w:lvl>
  </w:abstractNum>
  <w:abstractNum w:abstractNumId="3" w15:restartNumberingAfterBreak="0">
    <w:nsid w:val="52EA0F5C"/>
    <w:multiLevelType w:val="hybridMultilevel"/>
    <w:tmpl w:val="D04A3A46"/>
    <w:lvl w:ilvl="0" w:tplc="FC783BA6">
      <w:start w:val="1"/>
      <w:numFmt w:val="bullet"/>
      <w:lvlText w:val="–"/>
      <w:lvlJc w:val="left"/>
      <w:pPr>
        <w:ind w:left="360" w:hanging="260"/>
      </w:pPr>
    </w:lvl>
    <w:lvl w:ilvl="1" w:tplc="D848E1EE">
      <w:numFmt w:val="decimal"/>
      <w:lvlText w:val=""/>
      <w:lvlJc w:val="left"/>
    </w:lvl>
    <w:lvl w:ilvl="2" w:tplc="2D9617DA">
      <w:numFmt w:val="decimal"/>
      <w:lvlText w:val=""/>
      <w:lvlJc w:val="left"/>
    </w:lvl>
    <w:lvl w:ilvl="3" w:tplc="8E48D5B4">
      <w:numFmt w:val="decimal"/>
      <w:lvlText w:val=""/>
      <w:lvlJc w:val="left"/>
    </w:lvl>
    <w:lvl w:ilvl="4" w:tplc="EDC0849E">
      <w:numFmt w:val="decimal"/>
      <w:lvlText w:val=""/>
      <w:lvlJc w:val="left"/>
    </w:lvl>
    <w:lvl w:ilvl="5" w:tplc="38BCFA96">
      <w:numFmt w:val="decimal"/>
      <w:lvlText w:val=""/>
      <w:lvlJc w:val="left"/>
    </w:lvl>
    <w:lvl w:ilvl="6" w:tplc="F06261B0">
      <w:numFmt w:val="decimal"/>
      <w:lvlText w:val=""/>
      <w:lvlJc w:val="left"/>
    </w:lvl>
    <w:lvl w:ilvl="7" w:tplc="324AABEA">
      <w:numFmt w:val="decimal"/>
      <w:lvlText w:val=""/>
      <w:lvlJc w:val="left"/>
    </w:lvl>
    <w:lvl w:ilvl="8" w:tplc="A656AE48">
      <w:numFmt w:val="decimal"/>
      <w:lvlText w:val=""/>
      <w:lvlJc w:val="left"/>
    </w:lvl>
  </w:abstractNum>
  <w:abstractNum w:abstractNumId="4" w15:restartNumberingAfterBreak="0">
    <w:nsid w:val="55305B2A"/>
    <w:multiLevelType w:val="hybridMultilevel"/>
    <w:tmpl w:val="656C65E4"/>
    <w:lvl w:ilvl="0" w:tplc="4D9A6658">
      <w:start w:val="1"/>
      <w:numFmt w:val="bullet"/>
      <w:lvlText w:val="•"/>
      <w:lvlJc w:val="left"/>
      <w:pPr>
        <w:ind w:left="360" w:hanging="260"/>
      </w:pPr>
    </w:lvl>
    <w:lvl w:ilvl="1" w:tplc="D726564E">
      <w:numFmt w:val="decimal"/>
      <w:lvlText w:val=""/>
      <w:lvlJc w:val="left"/>
    </w:lvl>
    <w:lvl w:ilvl="2" w:tplc="7426712A">
      <w:numFmt w:val="decimal"/>
      <w:lvlText w:val=""/>
      <w:lvlJc w:val="left"/>
    </w:lvl>
    <w:lvl w:ilvl="3" w:tplc="DB70D130">
      <w:numFmt w:val="decimal"/>
      <w:lvlText w:val=""/>
      <w:lvlJc w:val="left"/>
    </w:lvl>
    <w:lvl w:ilvl="4" w:tplc="AED22168">
      <w:numFmt w:val="decimal"/>
      <w:lvlText w:val=""/>
      <w:lvlJc w:val="left"/>
    </w:lvl>
    <w:lvl w:ilvl="5" w:tplc="D37E3016">
      <w:numFmt w:val="decimal"/>
      <w:lvlText w:val=""/>
      <w:lvlJc w:val="left"/>
    </w:lvl>
    <w:lvl w:ilvl="6" w:tplc="11E4AAA6">
      <w:numFmt w:val="decimal"/>
      <w:lvlText w:val=""/>
      <w:lvlJc w:val="left"/>
    </w:lvl>
    <w:lvl w:ilvl="7" w:tplc="31D88566">
      <w:numFmt w:val="decimal"/>
      <w:lvlText w:val=""/>
      <w:lvlJc w:val="left"/>
    </w:lvl>
    <w:lvl w:ilvl="8" w:tplc="38AEB256">
      <w:numFmt w:val="decimal"/>
      <w:lvlText w:val=""/>
      <w:lvlJc w:val="left"/>
    </w:lvl>
  </w:abstractNum>
  <w:num w:numId="1" w16cid:durableId="1272544366">
    <w:abstractNumId w:val="0"/>
    <w:lvlOverride w:ilvl="0">
      <w:startOverride w:val="1"/>
    </w:lvlOverride>
  </w:num>
  <w:num w:numId="2" w16cid:durableId="99884612">
    <w:abstractNumId w:val="4"/>
    <w:lvlOverride w:ilvl="0">
      <w:startOverride w:val="1"/>
    </w:lvlOverride>
  </w:num>
  <w:num w:numId="3" w16cid:durableId="247736742">
    <w:abstractNumId w:val="3"/>
    <w:lvlOverride w:ilvl="0">
      <w:startOverride w:val="1"/>
    </w:lvlOverride>
  </w:num>
  <w:num w:numId="4" w16cid:durableId="326516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21"/>
    <w:rsid w:val="0013768E"/>
    <w:rsid w:val="0024670D"/>
    <w:rsid w:val="00475B21"/>
    <w:rsid w:val="004F1A38"/>
    <w:rsid w:val="00552BC9"/>
    <w:rsid w:val="009573C7"/>
    <w:rsid w:val="00C6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D20F"/>
  <w15:docId w15:val="{7988B0E2-0AC4-42A5-8886-FD9568F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ZM" w:eastAsia="en-Z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8"/>
      </w:pBdr>
      <w:spacing w:before="320" w:after="14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C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1A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A38"/>
  </w:style>
  <w:style w:type="paragraph" w:styleId="Footer">
    <w:name w:val="footer"/>
    <w:basedOn w:val="Normal"/>
    <w:link w:val="FooterChar"/>
    <w:uiPriority w:val="99"/>
    <w:unhideWhenUsed/>
    <w:rsid w:val="004F1A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3170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Samakayi</cp:lastModifiedBy>
  <cp:revision>2</cp:revision>
  <dcterms:created xsi:type="dcterms:W3CDTF">2026-07-03T16:55:00Z</dcterms:created>
  <dcterms:modified xsi:type="dcterms:W3CDTF">2026-07-10T21:25:00Z</dcterms:modified>
</cp:coreProperties>
</file>