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9C9" w:rsidRDefault="005829C9"/>
    <w:p w:rsidR="005829C9" w:rsidRDefault="005829C9" w:rsidP="005829C9">
      <w:pPr>
        <w:spacing w:after="0" w:line="240" w:lineRule="auto"/>
        <w:jc w:val="center"/>
        <w:rPr>
          <w:rFonts w:ascii="Tahoma" w:hAnsi="Tahoma" w:cs="Tahoma"/>
          <w:b/>
          <w:sz w:val="28"/>
          <w:szCs w:val="28"/>
        </w:rPr>
      </w:pPr>
      <w:r>
        <w:rPr>
          <w:rFonts w:ascii="Tahoma" w:hAnsi="Tahoma" w:cs="Tahoma"/>
          <w:b/>
          <w:sz w:val="28"/>
          <w:szCs w:val="28"/>
        </w:rPr>
        <w:t>UP DREAM Program Training Design</w:t>
      </w:r>
    </w:p>
    <w:p w:rsidR="005829C9" w:rsidRPr="00A52674" w:rsidRDefault="005829C9" w:rsidP="005829C9">
      <w:pPr>
        <w:spacing w:after="0" w:line="240" w:lineRule="auto"/>
        <w:jc w:val="center"/>
        <w:rPr>
          <w:rFonts w:ascii="Tahoma" w:hAnsi="Tahoma" w:cs="Tahoma"/>
          <w:b/>
          <w:sz w:val="28"/>
          <w:szCs w:val="28"/>
        </w:rPr>
      </w:pPr>
      <w:r>
        <w:rPr>
          <w:rFonts w:ascii="Tahoma" w:hAnsi="Tahoma" w:cs="Tahoma"/>
          <w:b/>
          <w:sz w:val="28"/>
          <w:szCs w:val="28"/>
        </w:rPr>
        <w:t>National Conference on Assessment and Sustainability</w:t>
      </w:r>
    </w:p>
    <w:p w:rsidR="005829C9" w:rsidRDefault="005829C9" w:rsidP="005829C9">
      <w:pPr>
        <w:spacing w:after="0" w:line="240" w:lineRule="auto"/>
        <w:jc w:val="center"/>
        <w:rPr>
          <w:rFonts w:ascii="Tahoma" w:hAnsi="Tahoma" w:cs="Tahoma"/>
          <w:sz w:val="24"/>
        </w:rPr>
      </w:pPr>
    </w:p>
    <w:p w:rsidR="005829C9" w:rsidRDefault="005829C9" w:rsidP="005829C9">
      <w:pPr>
        <w:spacing w:after="0" w:line="240" w:lineRule="auto"/>
        <w:jc w:val="center"/>
        <w:rPr>
          <w:rFonts w:ascii="Tahoma" w:hAnsi="Tahoma" w:cs="Tahoma"/>
          <w:sz w:val="24"/>
        </w:rPr>
      </w:pPr>
    </w:p>
    <w:p w:rsidR="005829C9" w:rsidRPr="00AF323C" w:rsidRDefault="005829C9" w:rsidP="005829C9">
      <w:pPr>
        <w:pStyle w:val="ListParagraph"/>
        <w:numPr>
          <w:ilvl w:val="0"/>
          <w:numId w:val="1"/>
        </w:numPr>
        <w:spacing w:after="0" w:line="240" w:lineRule="auto"/>
        <w:ind w:left="720"/>
        <w:rPr>
          <w:rFonts w:ascii="Tahoma" w:hAnsi="Tahoma" w:cs="Tahoma"/>
          <w:b/>
          <w:sz w:val="24"/>
          <w:szCs w:val="24"/>
        </w:rPr>
      </w:pPr>
      <w:r w:rsidRPr="00AF323C">
        <w:rPr>
          <w:rFonts w:ascii="Tahoma" w:hAnsi="Tahoma" w:cs="Tahoma"/>
          <w:b/>
          <w:sz w:val="24"/>
          <w:szCs w:val="24"/>
        </w:rPr>
        <w:t>RATIONALE</w:t>
      </w:r>
    </w:p>
    <w:p w:rsidR="005829C9" w:rsidRDefault="005829C9" w:rsidP="005829C9">
      <w:pPr>
        <w:pStyle w:val="ListParagraph"/>
        <w:spacing w:after="0" w:line="240" w:lineRule="auto"/>
        <w:rPr>
          <w:rFonts w:ascii="Tahoma" w:hAnsi="Tahoma" w:cs="Tahoma"/>
          <w:sz w:val="24"/>
          <w:szCs w:val="24"/>
        </w:rPr>
      </w:pPr>
    </w:p>
    <w:p w:rsidR="005829C9" w:rsidRDefault="005829C9" w:rsidP="005829C9">
      <w:pPr>
        <w:pStyle w:val="ListParagraph"/>
        <w:spacing w:after="0" w:line="240" w:lineRule="auto"/>
        <w:rPr>
          <w:rFonts w:ascii="Tahoma" w:hAnsi="Tahoma" w:cs="Tahoma"/>
          <w:sz w:val="24"/>
          <w:szCs w:val="24"/>
        </w:rPr>
      </w:pPr>
      <w:r>
        <w:rPr>
          <w:rFonts w:ascii="Tahoma" w:hAnsi="Tahoma" w:cs="Tahoma"/>
          <w:sz w:val="24"/>
          <w:szCs w:val="24"/>
        </w:rPr>
        <w:t xml:space="preserve">The Nationwide Disaster Risk and Exposure Assessment for Mitigation Program (DREAM), funded by the Department of Science and Technology and using cutting edge technology called LiDAR (Light Detection and Ranging), is drawing to a close on May 2016. As the Program ends, it is necessary to conduct an activity that will highlight the need for the utilization and sustainability of LiDAR technology, to contribute to the increased efficiency in government planning. </w:t>
      </w:r>
    </w:p>
    <w:p w:rsidR="005829C9" w:rsidRDefault="005829C9" w:rsidP="005829C9">
      <w:pPr>
        <w:pStyle w:val="ListParagraph"/>
        <w:spacing w:after="0" w:line="240" w:lineRule="auto"/>
        <w:rPr>
          <w:rFonts w:ascii="Tahoma" w:hAnsi="Tahoma" w:cs="Tahoma"/>
          <w:sz w:val="24"/>
          <w:szCs w:val="24"/>
        </w:rPr>
      </w:pPr>
    </w:p>
    <w:p w:rsidR="005829C9" w:rsidRDefault="00967DD7" w:rsidP="005829C9">
      <w:pPr>
        <w:pStyle w:val="ListParagraph"/>
        <w:spacing w:after="0" w:line="240" w:lineRule="auto"/>
        <w:rPr>
          <w:rFonts w:ascii="Tahoma" w:hAnsi="Tahoma" w:cs="Tahoma"/>
          <w:sz w:val="24"/>
          <w:szCs w:val="24"/>
        </w:rPr>
      </w:pPr>
      <w:r>
        <w:rPr>
          <w:rFonts w:ascii="Tahoma" w:hAnsi="Tahoma" w:cs="Tahoma"/>
          <w:sz w:val="24"/>
          <w:szCs w:val="24"/>
        </w:rPr>
        <w:t>As an evaluation activity for the Program, stakeholders should</w:t>
      </w:r>
      <w:r w:rsidR="005829C9">
        <w:rPr>
          <w:rFonts w:ascii="Tahoma" w:hAnsi="Tahoma" w:cs="Tahoma"/>
          <w:sz w:val="24"/>
          <w:szCs w:val="24"/>
        </w:rPr>
        <w:t xml:space="preserve"> be tapped </w:t>
      </w:r>
      <w:r>
        <w:rPr>
          <w:rFonts w:ascii="Tahoma" w:hAnsi="Tahoma" w:cs="Tahoma"/>
          <w:sz w:val="24"/>
          <w:szCs w:val="24"/>
        </w:rPr>
        <w:t>and serve as</w:t>
      </w:r>
      <w:r w:rsidR="005829C9">
        <w:rPr>
          <w:rFonts w:ascii="Tahoma" w:hAnsi="Tahoma" w:cs="Tahoma"/>
          <w:sz w:val="24"/>
          <w:szCs w:val="24"/>
        </w:rPr>
        <w:t xml:space="preserve"> resource persons to examine and properly define future plans for LiDAR technology sustainability in a developing country setting such as the Philippines.</w:t>
      </w:r>
      <w:r>
        <w:rPr>
          <w:rFonts w:ascii="Tahoma" w:hAnsi="Tahoma" w:cs="Tahoma"/>
          <w:sz w:val="24"/>
          <w:szCs w:val="24"/>
        </w:rPr>
        <w:t xml:space="preserve"> Within more than four years of operations, it is value-adding to gather during this period the perspectives and insights of stakeholders as to the role of LiDAR technology in improved planning and governance in the Philippines. There may be areas of collaboration and increased stakeholder utilization of high-quality LiDAR data as a result of the activity.</w:t>
      </w:r>
      <w:r w:rsidR="00F21BA7">
        <w:rPr>
          <w:rFonts w:ascii="Tahoma" w:hAnsi="Tahoma" w:cs="Tahoma"/>
          <w:sz w:val="24"/>
          <w:szCs w:val="24"/>
        </w:rPr>
        <w:t xml:space="preserve"> The target stakeholders will have a venue to pinpoint their specific needs, in the areas of various LiDAR applications, such as agriculture and irrigation, early warning and disaster risk reduction, and water supply concerns, among others. The activity may also clarify understanding of LiDAR technology and its constraints and limitations as of the present, and the areas for expansion and improvement in the next years, even in the long-term.</w:t>
      </w:r>
    </w:p>
    <w:p w:rsidR="005829C9" w:rsidRDefault="005829C9" w:rsidP="005829C9">
      <w:pPr>
        <w:pStyle w:val="ListParagraph"/>
        <w:spacing w:after="0" w:line="240" w:lineRule="auto"/>
        <w:rPr>
          <w:rFonts w:ascii="Tahoma" w:hAnsi="Tahoma" w:cs="Tahoma"/>
          <w:sz w:val="24"/>
          <w:szCs w:val="24"/>
        </w:rPr>
      </w:pPr>
    </w:p>
    <w:p w:rsidR="005829C9" w:rsidRDefault="005829C9" w:rsidP="005829C9">
      <w:pPr>
        <w:pStyle w:val="ListParagraph"/>
        <w:spacing w:after="0" w:line="240" w:lineRule="auto"/>
        <w:rPr>
          <w:rFonts w:ascii="Tahoma" w:hAnsi="Tahoma" w:cs="Tahoma"/>
          <w:sz w:val="24"/>
          <w:szCs w:val="24"/>
        </w:rPr>
      </w:pPr>
    </w:p>
    <w:p w:rsidR="005829C9" w:rsidRPr="00AF323C" w:rsidRDefault="005829C9" w:rsidP="005829C9">
      <w:pPr>
        <w:pStyle w:val="ListParagraph"/>
        <w:numPr>
          <w:ilvl w:val="0"/>
          <w:numId w:val="1"/>
        </w:numPr>
        <w:spacing w:after="0" w:line="240" w:lineRule="auto"/>
        <w:ind w:left="720"/>
        <w:rPr>
          <w:rFonts w:ascii="Tahoma" w:hAnsi="Tahoma" w:cs="Tahoma"/>
          <w:b/>
          <w:sz w:val="24"/>
          <w:szCs w:val="24"/>
        </w:rPr>
      </w:pPr>
      <w:r>
        <w:rPr>
          <w:rFonts w:ascii="Tahoma" w:hAnsi="Tahoma" w:cs="Tahoma"/>
          <w:b/>
          <w:sz w:val="24"/>
          <w:szCs w:val="24"/>
        </w:rPr>
        <w:t>OBJECTIVES</w:t>
      </w:r>
    </w:p>
    <w:p w:rsidR="005829C9" w:rsidRDefault="005829C9" w:rsidP="005829C9">
      <w:pPr>
        <w:pStyle w:val="ListParagraph"/>
        <w:rPr>
          <w:rFonts w:ascii="Tahoma" w:hAnsi="Tahoma" w:cs="Tahoma"/>
          <w:sz w:val="24"/>
          <w:szCs w:val="24"/>
        </w:rPr>
      </w:pPr>
    </w:p>
    <w:p w:rsidR="005829C9" w:rsidRDefault="005829C9" w:rsidP="005829C9">
      <w:pPr>
        <w:pStyle w:val="ListParagraph"/>
        <w:rPr>
          <w:rFonts w:ascii="Tahoma" w:hAnsi="Tahoma" w:cs="Tahoma"/>
          <w:sz w:val="24"/>
          <w:szCs w:val="24"/>
        </w:rPr>
      </w:pPr>
      <w:r>
        <w:rPr>
          <w:rFonts w:ascii="Tahoma" w:hAnsi="Tahoma" w:cs="Tahoma"/>
          <w:sz w:val="24"/>
          <w:szCs w:val="24"/>
        </w:rPr>
        <w:t>At the end of the conference, participants are expected to:</w:t>
      </w:r>
    </w:p>
    <w:p w:rsidR="005829C9" w:rsidRDefault="005829C9" w:rsidP="005829C9">
      <w:pPr>
        <w:pStyle w:val="ListParagraph"/>
        <w:rPr>
          <w:rFonts w:ascii="Tahoma" w:hAnsi="Tahoma" w:cs="Tahoma"/>
          <w:sz w:val="24"/>
          <w:szCs w:val="24"/>
        </w:rPr>
      </w:pPr>
    </w:p>
    <w:p w:rsidR="005829C9" w:rsidRDefault="005829C9" w:rsidP="005829C9">
      <w:pPr>
        <w:pStyle w:val="ListParagraph"/>
        <w:numPr>
          <w:ilvl w:val="0"/>
          <w:numId w:val="2"/>
        </w:numPr>
        <w:rPr>
          <w:rFonts w:ascii="Tahoma" w:hAnsi="Tahoma" w:cs="Tahoma"/>
          <w:sz w:val="24"/>
          <w:szCs w:val="24"/>
        </w:rPr>
      </w:pPr>
      <w:r>
        <w:rPr>
          <w:rFonts w:ascii="Tahoma" w:hAnsi="Tahoma" w:cs="Tahoma"/>
          <w:sz w:val="24"/>
          <w:szCs w:val="24"/>
        </w:rPr>
        <w:t>Gain appreciation for the necessity of LiDAR data generation in the Philippines</w:t>
      </w:r>
    </w:p>
    <w:p w:rsidR="005829C9" w:rsidRDefault="005829C9" w:rsidP="005829C9">
      <w:pPr>
        <w:pStyle w:val="ListParagraph"/>
        <w:numPr>
          <w:ilvl w:val="0"/>
          <w:numId w:val="2"/>
        </w:numPr>
        <w:rPr>
          <w:rFonts w:ascii="Tahoma" w:hAnsi="Tahoma" w:cs="Tahoma"/>
          <w:sz w:val="24"/>
          <w:szCs w:val="24"/>
        </w:rPr>
      </w:pPr>
      <w:r>
        <w:rPr>
          <w:rFonts w:ascii="Tahoma" w:hAnsi="Tahoma" w:cs="Tahoma"/>
          <w:sz w:val="24"/>
          <w:szCs w:val="24"/>
        </w:rPr>
        <w:t>Provide inputs as to the benefits of LiDAR data to their respective offices/ organizations</w:t>
      </w:r>
    </w:p>
    <w:p w:rsidR="005829C9" w:rsidRDefault="005829C9" w:rsidP="005829C9">
      <w:pPr>
        <w:pStyle w:val="ListParagraph"/>
        <w:numPr>
          <w:ilvl w:val="0"/>
          <w:numId w:val="2"/>
        </w:numPr>
        <w:rPr>
          <w:rFonts w:ascii="Tahoma" w:hAnsi="Tahoma" w:cs="Tahoma"/>
          <w:sz w:val="24"/>
          <w:szCs w:val="24"/>
        </w:rPr>
      </w:pPr>
      <w:r>
        <w:rPr>
          <w:rFonts w:ascii="Tahoma" w:hAnsi="Tahoma" w:cs="Tahoma"/>
          <w:sz w:val="24"/>
          <w:szCs w:val="24"/>
        </w:rPr>
        <w:t>Identify the gaps of LiDAR data distribution</w:t>
      </w:r>
    </w:p>
    <w:p w:rsidR="005829C9" w:rsidRPr="00630736" w:rsidRDefault="00F21BA7" w:rsidP="005829C9">
      <w:pPr>
        <w:pStyle w:val="ListParagraph"/>
        <w:numPr>
          <w:ilvl w:val="0"/>
          <w:numId w:val="2"/>
        </w:numPr>
        <w:rPr>
          <w:rFonts w:ascii="Tahoma" w:hAnsi="Tahoma" w:cs="Tahoma"/>
          <w:sz w:val="24"/>
          <w:szCs w:val="24"/>
        </w:rPr>
      </w:pPr>
      <w:r>
        <w:rPr>
          <w:rFonts w:ascii="Tahoma" w:hAnsi="Tahoma" w:cs="Tahoma"/>
          <w:sz w:val="24"/>
          <w:szCs w:val="24"/>
        </w:rPr>
        <w:t>Provide information as to the LiDAR needs of their organization/ office</w:t>
      </w:r>
    </w:p>
    <w:p w:rsidR="005829C9" w:rsidRDefault="00F21BA7" w:rsidP="005829C9">
      <w:pPr>
        <w:pStyle w:val="ListParagraph"/>
        <w:numPr>
          <w:ilvl w:val="0"/>
          <w:numId w:val="2"/>
        </w:numPr>
        <w:rPr>
          <w:rFonts w:ascii="Tahoma" w:hAnsi="Tahoma" w:cs="Tahoma"/>
          <w:sz w:val="24"/>
          <w:szCs w:val="24"/>
        </w:rPr>
      </w:pPr>
      <w:r>
        <w:rPr>
          <w:rFonts w:ascii="Tahoma" w:hAnsi="Tahoma" w:cs="Tahoma"/>
          <w:sz w:val="24"/>
          <w:szCs w:val="24"/>
        </w:rPr>
        <w:t>Increase awareness on the End User License Agreement as users of LiDAR data</w:t>
      </w:r>
    </w:p>
    <w:p w:rsidR="00F21BA7" w:rsidRDefault="00F21BA7" w:rsidP="00F21BA7">
      <w:pPr>
        <w:pStyle w:val="ListParagraph"/>
        <w:ind w:left="1080"/>
        <w:rPr>
          <w:rFonts w:ascii="Tahoma" w:hAnsi="Tahoma" w:cs="Tahoma"/>
          <w:sz w:val="24"/>
          <w:szCs w:val="24"/>
        </w:rPr>
      </w:pPr>
    </w:p>
    <w:p w:rsidR="005829C9" w:rsidRDefault="005829C9"/>
    <w:tbl>
      <w:tblPr>
        <w:tblStyle w:val="TableGrid"/>
        <w:tblW w:w="9243" w:type="dxa"/>
        <w:tblLook w:val="04A0" w:firstRow="1" w:lastRow="0" w:firstColumn="1" w:lastColumn="0" w:noHBand="0" w:noVBand="1"/>
      </w:tblPr>
      <w:tblGrid>
        <w:gridCol w:w="2268"/>
        <w:gridCol w:w="3690"/>
        <w:gridCol w:w="3285"/>
      </w:tblGrid>
      <w:tr w:rsidR="003C72A6" w:rsidTr="005723DA">
        <w:tc>
          <w:tcPr>
            <w:tcW w:w="9243" w:type="dxa"/>
            <w:gridSpan w:val="3"/>
          </w:tcPr>
          <w:p w:rsidR="000A6F99" w:rsidRDefault="000A6F99" w:rsidP="003C72A6">
            <w:pPr>
              <w:spacing w:before="80" w:after="80"/>
              <w:jc w:val="center"/>
              <w:rPr>
                <w:rFonts w:ascii="Tahoma" w:hAnsi="Tahoma" w:cs="Tahoma"/>
                <w:b/>
                <w:sz w:val="24"/>
              </w:rPr>
            </w:pPr>
            <w:r w:rsidRPr="000A6F99">
              <w:rPr>
                <w:rFonts w:ascii="Tahoma" w:hAnsi="Tahoma" w:cs="Tahoma"/>
                <w:b/>
                <w:sz w:val="24"/>
              </w:rPr>
              <w:t>NATIONAL CONFERENCE ON ASSESSMENT AND SUSTAINABILITY</w:t>
            </w:r>
          </w:p>
          <w:p w:rsidR="000A6F99" w:rsidRPr="000A6F99" w:rsidRDefault="000A6F99" w:rsidP="000A6F99">
            <w:pPr>
              <w:spacing w:before="80" w:after="80"/>
              <w:jc w:val="center"/>
              <w:rPr>
                <w:rFonts w:ascii="Tahoma" w:hAnsi="Tahoma" w:cs="Tahoma"/>
                <w:b/>
                <w:sz w:val="24"/>
              </w:rPr>
            </w:pPr>
            <w:r w:rsidRPr="000A6F99">
              <w:rPr>
                <w:rFonts w:ascii="Tahoma" w:hAnsi="Tahoma" w:cs="Tahoma"/>
                <w:b/>
                <w:sz w:val="24"/>
              </w:rPr>
              <w:t xml:space="preserve">PROGRAMME OF ACTIVITIES </w:t>
            </w:r>
          </w:p>
          <w:p w:rsidR="003C72A6" w:rsidRDefault="003C72A6" w:rsidP="003C72A6">
            <w:pPr>
              <w:spacing w:before="80" w:after="80"/>
              <w:jc w:val="center"/>
              <w:rPr>
                <w:rFonts w:ascii="Tahoma" w:hAnsi="Tahoma" w:cs="Tahoma"/>
                <w:b/>
              </w:rPr>
            </w:pPr>
            <w:r>
              <w:rPr>
                <w:rFonts w:ascii="Tahoma" w:hAnsi="Tahoma" w:cs="Tahoma"/>
                <w:b/>
              </w:rPr>
              <w:t>April 22, 2016</w:t>
            </w:r>
          </w:p>
          <w:p w:rsidR="00613376" w:rsidRDefault="00613376" w:rsidP="003C72A6">
            <w:pPr>
              <w:spacing w:before="80" w:after="80"/>
              <w:jc w:val="center"/>
              <w:rPr>
                <w:rFonts w:ascii="Tahoma" w:hAnsi="Tahoma" w:cs="Tahoma"/>
                <w:b/>
              </w:rPr>
            </w:pPr>
            <w:r>
              <w:rPr>
                <w:rFonts w:ascii="Tahoma" w:hAnsi="Tahoma" w:cs="Tahoma"/>
                <w:b/>
              </w:rPr>
              <w:t>Microtel, Commonwealth</w:t>
            </w:r>
          </w:p>
        </w:tc>
      </w:tr>
      <w:tr w:rsidR="003C72A6" w:rsidTr="003C72A6">
        <w:tc>
          <w:tcPr>
            <w:tcW w:w="2268" w:type="dxa"/>
          </w:tcPr>
          <w:p w:rsidR="003C72A6" w:rsidRPr="000D3620" w:rsidRDefault="003C72A6" w:rsidP="003C72A6">
            <w:pPr>
              <w:spacing w:before="80" w:after="80"/>
              <w:rPr>
                <w:rFonts w:ascii="Tahoma" w:hAnsi="Tahoma" w:cs="Tahoma"/>
              </w:rPr>
            </w:pPr>
            <w:r>
              <w:rPr>
                <w:rFonts w:ascii="Tahoma" w:hAnsi="Tahoma" w:cs="Tahoma"/>
              </w:rPr>
              <w:t>8:30 – 9:00am</w:t>
            </w:r>
          </w:p>
        </w:tc>
        <w:tc>
          <w:tcPr>
            <w:tcW w:w="3690" w:type="dxa"/>
          </w:tcPr>
          <w:p w:rsidR="003C72A6" w:rsidRDefault="003C72A6" w:rsidP="005723DA">
            <w:pPr>
              <w:spacing w:before="80" w:after="80"/>
              <w:rPr>
                <w:rFonts w:ascii="Tahoma" w:hAnsi="Tahoma" w:cs="Tahoma"/>
              </w:rPr>
            </w:pPr>
            <w:r>
              <w:rPr>
                <w:rFonts w:ascii="Tahoma" w:hAnsi="Tahoma" w:cs="Tahoma"/>
              </w:rPr>
              <w:t>Registration</w:t>
            </w:r>
          </w:p>
        </w:tc>
        <w:tc>
          <w:tcPr>
            <w:tcW w:w="3285" w:type="dxa"/>
          </w:tcPr>
          <w:p w:rsidR="003C72A6" w:rsidRDefault="003C72A6" w:rsidP="005723DA">
            <w:pPr>
              <w:spacing w:before="80" w:after="80"/>
              <w:jc w:val="center"/>
              <w:rPr>
                <w:rFonts w:ascii="Tahoma" w:hAnsi="Tahoma" w:cs="Tahoma"/>
              </w:rPr>
            </w:pPr>
          </w:p>
        </w:tc>
      </w:tr>
      <w:tr w:rsidR="003C72A6" w:rsidTr="003C72A6">
        <w:tc>
          <w:tcPr>
            <w:tcW w:w="2268" w:type="dxa"/>
          </w:tcPr>
          <w:p w:rsidR="003C72A6" w:rsidRPr="009728E9" w:rsidRDefault="003C72A6" w:rsidP="003C72A6">
            <w:pPr>
              <w:spacing w:before="80" w:after="80"/>
              <w:rPr>
                <w:rFonts w:ascii="Tahoma" w:hAnsi="Tahoma" w:cs="Tahoma"/>
              </w:rPr>
            </w:pPr>
            <w:r>
              <w:rPr>
                <w:rFonts w:ascii="Tahoma" w:hAnsi="Tahoma" w:cs="Tahoma"/>
              </w:rPr>
              <w:t xml:space="preserve">9:00 – 9:30 </w:t>
            </w:r>
          </w:p>
        </w:tc>
        <w:tc>
          <w:tcPr>
            <w:tcW w:w="3690" w:type="dxa"/>
          </w:tcPr>
          <w:p w:rsidR="003C72A6" w:rsidRDefault="003C72A6" w:rsidP="005723DA">
            <w:pPr>
              <w:spacing w:before="80" w:after="80"/>
              <w:rPr>
                <w:rFonts w:ascii="Tahoma" w:hAnsi="Tahoma" w:cs="Tahoma"/>
              </w:rPr>
            </w:pPr>
            <w:r>
              <w:rPr>
                <w:rFonts w:ascii="Tahoma" w:hAnsi="Tahoma" w:cs="Tahoma"/>
              </w:rPr>
              <w:t>Opening Ceremonies</w:t>
            </w:r>
          </w:p>
          <w:p w:rsidR="003C72A6" w:rsidRDefault="003C72A6" w:rsidP="005723DA">
            <w:pPr>
              <w:spacing w:before="80" w:after="80"/>
              <w:ind w:left="608" w:hanging="608"/>
              <w:rPr>
                <w:rFonts w:ascii="Tahoma" w:hAnsi="Tahoma" w:cs="Tahoma"/>
              </w:rPr>
            </w:pPr>
            <w:r>
              <w:rPr>
                <w:rFonts w:ascii="Tahoma" w:hAnsi="Tahoma" w:cs="Tahoma"/>
              </w:rPr>
              <w:t xml:space="preserve">      Philippine National   Anthem</w:t>
            </w:r>
          </w:p>
          <w:p w:rsidR="003C72A6" w:rsidRDefault="003C72A6" w:rsidP="005723DA">
            <w:pPr>
              <w:spacing w:before="80" w:after="80"/>
              <w:rPr>
                <w:rFonts w:ascii="Tahoma" w:hAnsi="Tahoma" w:cs="Tahoma"/>
              </w:rPr>
            </w:pPr>
            <w:r>
              <w:rPr>
                <w:rFonts w:ascii="Tahoma" w:hAnsi="Tahoma" w:cs="Tahoma"/>
              </w:rPr>
              <w:t xml:space="preserve">      Opening Prayer</w:t>
            </w:r>
          </w:p>
          <w:p w:rsidR="003C72A6" w:rsidRDefault="003C72A6" w:rsidP="005723DA">
            <w:pPr>
              <w:spacing w:before="80" w:after="80"/>
              <w:rPr>
                <w:rFonts w:ascii="Tahoma" w:hAnsi="Tahoma" w:cs="Tahoma"/>
              </w:rPr>
            </w:pPr>
            <w:r>
              <w:rPr>
                <w:rFonts w:ascii="Tahoma" w:hAnsi="Tahoma" w:cs="Tahoma"/>
              </w:rPr>
              <w:t xml:space="preserve">      Welcome Remarks</w:t>
            </w:r>
          </w:p>
          <w:p w:rsidR="003C72A6" w:rsidRDefault="003C72A6" w:rsidP="003C72A6">
            <w:pPr>
              <w:spacing w:before="80" w:after="80"/>
              <w:rPr>
                <w:rFonts w:ascii="Tahoma" w:hAnsi="Tahoma" w:cs="Tahoma"/>
              </w:rPr>
            </w:pPr>
            <w:r>
              <w:rPr>
                <w:rFonts w:ascii="Tahoma" w:hAnsi="Tahoma" w:cs="Tahoma"/>
              </w:rPr>
              <w:t xml:space="preserve">          Opening Remarks</w:t>
            </w:r>
          </w:p>
        </w:tc>
        <w:tc>
          <w:tcPr>
            <w:tcW w:w="3285" w:type="dxa"/>
          </w:tcPr>
          <w:p w:rsidR="003C72A6" w:rsidRDefault="003C72A6" w:rsidP="005723DA">
            <w:pPr>
              <w:spacing w:before="80" w:after="80"/>
              <w:jc w:val="center"/>
              <w:rPr>
                <w:rFonts w:ascii="Tahoma" w:hAnsi="Tahoma" w:cs="Tahoma"/>
              </w:rPr>
            </w:pPr>
          </w:p>
          <w:p w:rsidR="003C72A6" w:rsidRDefault="003C72A6" w:rsidP="005723DA">
            <w:pPr>
              <w:spacing w:before="80" w:after="80"/>
              <w:jc w:val="center"/>
              <w:rPr>
                <w:rFonts w:ascii="Tahoma" w:hAnsi="Tahoma" w:cs="Tahoma"/>
              </w:rPr>
            </w:pPr>
          </w:p>
          <w:p w:rsidR="003C72A6" w:rsidRDefault="003C72A6" w:rsidP="005723DA">
            <w:pPr>
              <w:spacing w:before="80" w:after="80"/>
              <w:jc w:val="center"/>
              <w:rPr>
                <w:rFonts w:ascii="Tahoma" w:hAnsi="Tahoma" w:cs="Tahoma"/>
              </w:rPr>
            </w:pPr>
          </w:p>
          <w:p w:rsidR="003C72A6" w:rsidRDefault="003C72A6" w:rsidP="005723DA">
            <w:pPr>
              <w:spacing w:before="80" w:after="80"/>
              <w:jc w:val="center"/>
              <w:rPr>
                <w:rFonts w:ascii="Tahoma" w:hAnsi="Tahoma" w:cs="Tahoma"/>
              </w:rPr>
            </w:pPr>
            <w:r>
              <w:rPr>
                <w:rFonts w:ascii="Tahoma" w:hAnsi="Tahoma" w:cs="Tahoma"/>
              </w:rPr>
              <w:t xml:space="preserve">UP President </w:t>
            </w:r>
            <w:proofErr w:type="spellStart"/>
            <w:r>
              <w:rPr>
                <w:rFonts w:ascii="Tahoma" w:hAnsi="Tahoma" w:cs="Tahoma"/>
              </w:rPr>
              <w:t>Nemenzo</w:t>
            </w:r>
            <w:proofErr w:type="spellEnd"/>
          </w:p>
          <w:p w:rsidR="003C72A6" w:rsidRDefault="003C72A6" w:rsidP="005723DA">
            <w:pPr>
              <w:spacing w:before="80" w:after="80"/>
              <w:jc w:val="center"/>
              <w:rPr>
                <w:rFonts w:ascii="Tahoma" w:hAnsi="Tahoma" w:cs="Tahoma"/>
              </w:rPr>
            </w:pPr>
            <w:r>
              <w:rPr>
                <w:rFonts w:ascii="Tahoma" w:hAnsi="Tahoma" w:cs="Tahoma"/>
              </w:rPr>
              <w:t xml:space="preserve">Dr. Enrico C. </w:t>
            </w:r>
            <w:proofErr w:type="spellStart"/>
            <w:r>
              <w:rPr>
                <w:rFonts w:ascii="Tahoma" w:hAnsi="Tahoma" w:cs="Tahoma"/>
              </w:rPr>
              <w:t>Paringit</w:t>
            </w:r>
            <w:proofErr w:type="spellEnd"/>
          </w:p>
        </w:tc>
      </w:tr>
      <w:tr w:rsidR="003C72A6" w:rsidTr="003C72A6">
        <w:tc>
          <w:tcPr>
            <w:tcW w:w="2268" w:type="dxa"/>
          </w:tcPr>
          <w:p w:rsidR="003C72A6" w:rsidRPr="009728E9" w:rsidRDefault="003C72A6" w:rsidP="003C72A6">
            <w:pPr>
              <w:spacing w:before="80" w:after="80"/>
              <w:rPr>
                <w:rFonts w:ascii="Tahoma" w:hAnsi="Tahoma" w:cs="Tahoma"/>
              </w:rPr>
            </w:pPr>
            <w:r>
              <w:rPr>
                <w:rFonts w:ascii="Tahoma" w:hAnsi="Tahoma" w:cs="Tahoma"/>
              </w:rPr>
              <w:t xml:space="preserve">9:30 – 10:00 </w:t>
            </w:r>
          </w:p>
        </w:tc>
        <w:tc>
          <w:tcPr>
            <w:tcW w:w="3690" w:type="dxa"/>
          </w:tcPr>
          <w:p w:rsidR="003C72A6" w:rsidRDefault="003C72A6" w:rsidP="005723DA">
            <w:pPr>
              <w:spacing w:before="80" w:after="80"/>
              <w:rPr>
                <w:rFonts w:ascii="Tahoma" w:hAnsi="Tahoma" w:cs="Tahoma"/>
              </w:rPr>
            </w:pPr>
            <w:r>
              <w:rPr>
                <w:rFonts w:ascii="Tahoma" w:hAnsi="Tahoma" w:cs="Tahoma"/>
              </w:rPr>
              <w:t>Presentation 1</w:t>
            </w:r>
          </w:p>
        </w:tc>
        <w:tc>
          <w:tcPr>
            <w:tcW w:w="3285" w:type="dxa"/>
          </w:tcPr>
          <w:p w:rsidR="003C72A6" w:rsidRDefault="003C72A6" w:rsidP="005723DA">
            <w:pPr>
              <w:spacing w:before="80" w:after="80"/>
              <w:jc w:val="center"/>
              <w:rPr>
                <w:rFonts w:ascii="Tahoma" w:hAnsi="Tahoma" w:cs="Tahoma"/>
              </w:rPr>
            </w:pPr>
            <w:r>
              <w:rPr>
                <w:rFonts w:ascii="Tahoma" w:hAnsi="Tahoma" w:cs="Tahoma"/>
              </w:rPr>
              <w:t>DOST Secretary Montejo</w:t>
            </w:r>
          </w:p>
        </w:tc>
      </w:tr>
      <w:tr w:rsidR="003C72A6" w:rsidRPr="001127C8" w:rsidTr="003C72A6">
        <w:tc>
          <w:tcPr>
            <w:tcW w:w="2268" w:type="dxa"/>
          </w:tcPr>
          <w:p w:rsidR="003C72A6" w:rsidRPr="001127C8" w:rsidRDefault="003C72A6" w:rsidP="003C72A6">
            <w:pPr>
              <w:spacing w:before="80" w:after="80"/>
              <w:rPr>
                <w:rFonts w:ascii="Tahoma" w:hAnsi="Tahoma" w:cs="Tahoma"/>
              </w:rPr>
            </w:pPr>
            <w:r>
              <w:rPr>
                <w:rFonts w:ascii="Tahoma" w:hAnsi="Tahoma" w:cs="Tahoma"/>
              </w:rPr>
              <w:t>10:00</w:t>
            </w:r>
            <w:r w:rsidRPr="001127C8">
              <w:rPr>
                <w:rFonts w:ascii="Tahoma" w:hAnsi="Tahoma" w:cs="Tahoma"/>
              </w:rPr>
              <w:t xml:space="preserve"> – </w:t>
            </w:r>
            <w:r>
              <w:rPr>
                <w:rFonts w:ascii="Tahoma" w:hAnsi="Tahoma" w:cs="Tahoma"/>
              </w:rPr>
              <w:t>10:15</w:t>
            </w:r>
            <w:r w:rsidRPr="001127C8">
              <w:rPr>
                <w:rFonts w:ascii="Tahoma" w:hAnsi="Tahoma" w:cs="Tahoma"/>
              </w:rPr>
              <w:t xml:space="preserve"> </w:t>
            </w:r>
          </w:p>
        </w:tc>
        <w:tc>
          <w:tcPr>
            <w:tcW w:w="3690" w:type="dxa"/>
          </w:tcPr>
          <w:p w:rsidR="003C72A6" w:rsidRPr="006B54E1" w:rsidRDefault="003C72A6" w:rsidP="005723DA">
            <w:pPr>
              <w:tabs>
                <w:tab w:val="left" w:pos="2656"/>
              </w:tabs>
              <w:spacing w:before="80" w:after="80"/>
              <w:rPr>
                <w:rFonts w:ascii="Tahoma" w:hAnsi="Tahoma" w:cs="Tahoma"/>
              </w:rPr>
            </w:pPr>
            <w:r>
              <w:rPr>
                <w:rFonts w:ascii="Tahoma" w:hAnsi="Tahoma" w:cs="Tahoma"/>
              </w:rPr>
              <w:t>Presentation 2</w:t>
            </w:r>
            <w:r>
              <w:rPr>
                <w:rFonts w:ascii="Tahoma" w:hAnsi="Tahoma" w:cs="Tahoma"/>
              </w:rPr>
              <w:tab/>
            </w:r>
          </w:p>
        </w:tc>
        <w:tc>
          <w:tcPr>
            <w:tcW w:w="3285" w:type="dxa"/>
          </w:tcPr>
          <w:p w:rsidR="003C72A6" w:rsidRPr="001127C8" w:rsidRDefault="003C72A6" w:rsidP="003C72A6">
            <w:pPr>
              <w:spacing w:before="80" w:after="80"/>
              <w:jc w:val="center"/>
              <w:rPr>
                <w:rFonts w:ascii="Tahoma" w:hAnsi="Tahoma" w:cs="Tahoma"/>
              </w:rPr>
            </w:pPr>
            <w:r>
              <w:rPr>
                <w:rFonts w:ascii="Tahoma" w:hAnsi="Tahoma" w:cs="Tahoma"/>
              </w:rPr>
              <w:t xml:space="preserve">Mr. Alastair Duncan </w:t>
            </w:r>
          </w:p>
        </w:tc>
      </w:tr>
      <w:tr w:rsidR="003C72A6" w:rsidTr="003C72A6">
        <w:tc>
          <w:tcPr>
            <w:tcW w:w="2268" w:type="dxa"/>
          </w:tcPr>
          <w:p w:rsidR="003C72A6" w:rsidRDefault="003C72A6" w:rsidP="003C72A6">
            <w:pPr>
              <w:spacing w:before="80" w:after="80"/>
              <w:rPr>
                <w:rFonts w:ascii="Tahoma" w:hAnsi="Tahoma" w:cs="Tahoma"/>
              </w:rPr>
            </w:pPr>
            <w:r>
              <w:rPr>
                <w:rFonts w:ascii="Tahoma" w:hAnsi="Tahoma" w:cs="Tahoma"/>
              </w:rPr>
              <w:t>10:15 – 10:30</w:t>
            </w:r>
          </w:p>
        </w:tc>
        <w:tc>
          <w:tcPr>
            <w:tcW w:w="3690" w:type="dxa"/>
          </w:tcPr>
          <w:p w:rsidR="003C72A6" w:rsidRDefault="003C72A6" w:rsidP="005723DA">
            <w:pPr>
              <w:tabs>
                <w:tab w:val="left" w:pos="2656"/>
              </w:tabs>
              <w:spacing w:before="80" w:after="80"/>
              <w:rPr>
                <w:rFonts w:ascii="Tahoma" w:hAnsi="Tahoma" w:cs="Tahoma"/>
              </w:rPr>
            </w:pPr>
            <w:r>
              <w:rPr>
                <w:rFonts w:ascii="Tahoma" w:hAnsi="Tahoma" w:cs="Tahoma"/>
              </w:rPr>
              <w:t>Presentation 3</w:t>
            </w:r>
          </w:p>
        </w:tc>
        <w:tc>
          <w:tcPr>
            <w:tcW w:w="3285" w:type="dxa"/>
          </w:tcPr>
          <w:p w:rsidR="003C72A6" w:rsidRDefault="003C72A6" w:rsidP="003C72A6">
            <w:pPr>
              <w:spacing w:before="80" w:after="80"/>
              <w:jc w:val="center"/>
              <w:rPr>
                <w:rFonts w:ascii="Tahoma" w:hAnsi="Tahoma" w:cs="Tahoma"/>
              </w:rPr>
            </w:pPr>
            <w:r>
              <w:rPr>
                <w:rFonts w:ascii="Tahoma" w:hAnsi="Tahoma" w:cs="Tahoma"/>
              </w:rPr>
              <w:t xml:space="preserve">NWRB Deputy Director </w:t>
            </w:r>
          </w:p>
        </w:tc>
      </w:tr>
      <w:tr w:rsidR="003C72A6" w:rsidTr="003C72A6">
        <w:tc>
          <w:tcPr>
            <w:tcW w:w="2268" w:type="dxa"/>
          </w:tcPr>
          <w:p w:rsidR="003C72A6" w:rsidRDefault="003C72A6" w:rsidP="003C72A6">
            <w:pPr>
              <w:spacing w:before="80" w:after="80"/>
              <w:rPr>
                <w:rFonts w:ascii="Tahoma" w:hAnsi="Tahoma" w:cs="Tahoma"/>
              </w:rPr>
            </w:pPr>
            <w:r>
              <w:rPr>
                <w:rFonts w:ascii="Tahoma" w:hAnsi="Tahoma" w:cs="Tahoma"/>
              </w:rPr>
              <w:t>10:30 – 10:45</w:t>
            </w:r>
          </w:p>
        </w:tc>
        <w:tc>
          <w:tcPr>
            <w:tcW w:w="3690" w:type="dxa"/>
          </w:tcPr>
          <w:p w:rsidR="003C72A6" w:rsidRDefault="003C72A6" w:rsidP="005723DA">
            <w:pPr>
              <w:tabs>
                <w:tab w:val="left" w:pos="2656"/>
              </w:tabs>
              <w:spacing w:before="80" w:after="80"/>
              <w:rPr>
                <w:rFonts w:ascii="Tahoma" w:hAnsi="Tahoma" w:cs="Tahoma"/>
              </w:rPr>
            </w:pPr>
            <w:r>
              <w:rPr>
                <w:rFonts w:ascii="Tahoma" w:hAnsi="Tahoma" w:cs="Tahoma"/>
              </w:rPr>
              <w:t>Presentation 4</w:t>
            </w:r>
          </w:p>
        </w:tc>
        <w:tc>
          <w:tcPr>
            <w:tcW w:w="3285" w:type="dxa"/>
          </w:tcPr>
          <w:p w:rsidR="003C72A6" w:rsidRDefault="003C72A6" w:rsidP="005723DA">
            <w:pPr>
              <w:spacing w:before="80" w:after="80"/>
              <w:jc w:val="center"/>
              <w:rPr>
                <w:rFonts w:ascii="Tahoma" w:hAnsi="Tahoma" w:cs="Tahoma"/>
              </w:rPr>
            </w:pPr>
            <w:r>
              <w:rPr>
                <w:rFonts w:ascii="Tahoma" w:hAnsi="Tahoma" w:cs="Tahoma"/>
              </w:rPr>
              <w:t>NIA Representative</w:t>
            </w:r>
          </w:p>
        </w:tc>
      </w:tr>
      <w:tr w:rsidR="003C72A6" w:rsidTr="003C72A6">
        <w:tc>
          <w:tcPr>
            <w:tcW w:w="2268" w:type="dxa"/>
          </w:tcPr>
          <w:p w:rsidR="003C72A6" w:rsidRDefault="003C72A6" w:rsidP="003C72A6">
            <w:pPr>
              <w:spacing w:before="80" w:after="80"/>
              <w:rPr>
                <w:rFonts w:ascii="Tahoma" w:hAnsi="Tahoma" w:cs="Tahoma"/>
              </w:rPr>
            </w:pPr>
            <w:r>
              <w:rPr>
                <w:rFonts w:ascii="Tahoma" w:hAnsi="Tahoma" w:cs="Tahoma"/>
              </w:rPr>
              <w:t>10:45 – 11:00</w:t>
            </w:r>
          </w:p>
        </w:tc>
        <w:tc>
          <w:tcPr>
            <w:tcW w:w="3690" w:type="dxa"/>
          </w:tcPr>
          <w:p w:rsidR="003C72A6" w:rsidRDefault="003C72A6" w:rsidP="005723DA">
            <w:pPr>
              <w:tabs>
                <w:tab w:val="left" w:pos="2656"/>
              </w:tabs>
              <w:spacing w:before="80" w:after="80"/>
              <w:rPr>
                <w:rFonts w:ascii="Tahoma" w:hAnsi="Tahoma" w:cs="Tahoma"/>
              </w:rPr>
            </w:pPr>
            <w:r>
              <w:rPr>
                <w:rFonts w:ascii="Tahoma" w:hAnsi="Tahoma" w:cs="Tahoma"/>
              </w:rPr>
              <w:t>Presentation 5</w:t>
            </w:r>
          </w:p>
        </w:tc>
        <w:tc>
          <w:tcPr>
            <w:tcW w:w="3285" w:type="dxa"/>
          </w:tcPr>
          <w:p w:rsidR="003C72A6" w:rsidRDefault="003C72A6" w:rsidP="003C72A6">
            <w:pPr>
              <w:spacing w:before="80" w:after="80"/>
              <w:jc w:val="center"/>
              <w:rPr>
                <w:rFonts w:ascii="Tahoma" w:hAnsi="Tahoma" w:cs="Tahoma"/>
              </w:rPr>
            </w:pPr>
            <w:r>
              <w:rPr>
                <w:rFonts w:ascii="Tahoma" w:hAnsi="Tahoma" w:cs="Tahoma"/>
              </w:rPr>
              <w:t xml:space="preserve">DPWH Flood Management </w:t>
            </w:r>
          </w:p>
          <w:p w:rsidR="003C72A6" w:rsidRDefault="003C72A6" w:rsidP="003C72A6">
            <w:pPr>
              <w:spacing w:before="80" w:after="80"/>
              <w:jc w:val="center"/>
              <w:rPr>
                <w:rFonts w:ascii="Tahoma" w:hAnsi="Tahoma" w:cs="Tahoma"/>
              </w:rPr>
            </w:pPr>
            <w:r>
              <w:rPr>
                <w:rFonts w:ascii="Tahoma" w:hAnsi="Tahoma" w:cs="Tahoma"/>
              </w:rPr>
              <w:t>Deputy Director</w:t>
            </w:r>
          </w:p>
        </w:tc>
      </w:tr>
      <w:tr w:rsidR="003C72A6" w:rsidTr="003C72A6">
        <w:tc>
          <w:tcPr>
            <w:tcW w:w="2268" w:type="dxa"/>
          </w:tcPr>
          <w:p w:rsidR="003C72A6" w:rsidRDefault="003C72A6" w:rsidP="003C72A6">
            <w:pPr>
              <w:spacing w:before="80" w:after="80"/>
              <w:rPr>
                <w:rFonts w:ascii="Tahoma" w:hAnsi="Tahoma" w:cs="Tahoma"/>
              </w:rPr>
            </w:pPr>
            <w:r>
              <w:rPr>
                <w:rFonts w:ascii="Tahoma" w:hAnsi="Tahoma" w:cs="Tahoma"/>
              </w:rPr>
              <w:t>11:00 – 11:10</w:t>
            </w:r>
          </w:p>
        </w:tc>
        <w:tc>
          <w:tcPr>
            <w:tcW w:w="3690" w:type="dxa"/>
          </w:tcPr>
          <w:p w:rsidR="003C72A6" w:rsidRDefault="003C72A6" w:rsidP="005723DA">
            <w:pPr>
              <w:tabs>
                <w:tab w:val="left" w:pos="2656"/>
              </w:tabs>
              <w:spacing w:before="80" w:after="80"/>
              <w:rPr>
                <w:rFonts w:ascii="Tahoma" w:hAnsi="Tahoma" w:cs="Tahoma"/>
              </w:rPr>
            </w:pPr>
            <w:r>
              <w:rPr>
                <w:rFonts w:ascii="Tahoma" w:hAnsi="Tahoma" w:cs="Tahoma"/>
              </w:rPr>
              <w:t>Panelists’ Reaction</w:t>
            </w:r>
          </w:p>
        </w:tc>
        <w:tc>
          <w:tcPr>
            <w:tcW w:w="3285" w:type="dxa"/>
          </w:tcPr>
          <w:p w:rsidR="003C72A6" w:rsidRDefault="003C72A6" w:rsidP="005723DA">
            <w:pPr>
              <w:spacing w:before="80" w:after="80"/>
              <w:jc w:val="center"/>
              <w:rPr>
                <w:rFonts w:ascii="Tahoma" w:hAnsi="Tahoma" w:cs="Tahoma"/>
              </w:rPr>
            </w:pPr>
            <w:r>
              <w:rPr>
                <w:rFonts w:ascii="Tahoma" w:hAnsi="Tahoma" w:cs="Tahoma"/>
              </w:rPr>
              <w:t>CE Dean Aura Matias</w:t>
            </w:r>
          </w:p>
          <w:p w:rsidR="003C72A6" w:rsidRDefault="003C72A6" w:rsidP="005723DA">
            <w:pPr>
              <w:spacing w:before="80" w:after="80"/>
              <w:jc w:val="center"/>
              <w:rPr>
                <w:rFonts w:ascii="Tahoma" w:hAnsi="Tahoma" w:cs="Tahoma"/>
              </w:rPr>
            </w:pPr>
            <w:r>
              <w:rPr>
                <w:rFonts w:ascii="Tahoma" w:hAnsi="Tahoma" w:cs="Tahoma"/>
              </w:rPr>
              <w:t>PCIEERD Dir. David</w:t>
            </w:r>
          </w:p>
        </w:tc>
      </w:tr>
      <w:tr w:rsidR="003C72A6" w:rsidTr="003C72A6">
        <w:tc>
          <w:tcPr>
            <w:tcW w:w="2268" w:type="dxa"/>
          </w:tcPr>
          <w:p w:rsidR="003C72A6" w:rsidRDefault="003C72A6" w:rsidP="003C72A6">
            <w:pPr>
              <w:spacing w:before="80" w:after="80"/>
              <w:rPr>
                <w:rFonts w:ascii="Tahoma" w:hAnsi="Tahoma" w:cs="Tahoma"/>
              </w:rPr>
            </w:pPr>
            <w:r>
              <w:rPr>
                <w:rFonts w:ascii="Tahoma" w:hAnsi="Tahoma" w:cs="Tahoma"/>
              </w:rPr>
              <w:t>11:10 – 11:30</w:t>
            </w:r>
          </w:p>
        </w:tc>
        <w:tc>
          <w:tcPr>
            <w:tcW w:w="3690" w:type="dxa"/>
          </w:tcPr>
          <w:p w:rsidR="003C72A6" w:rsidRDefault="003C72A6" w:rsidP="005723DA">
            <w:pPr>
              <w:tabs>
                <w:tab w:val="left" w:pos="2656"/>
              </w:tabs>
              <w:spacing w:before="80" w:after="80"/>
              <w:rPr>
                <w:rFonts w:ascii="Tahoma" w:hAnsi="Tahoma" w:cs="Tahoma"/>
              </w:rPr>
            </w:pPr>
            <w:r>
              <w:rPr>
                <w:rFonts w:ascii="Tahoma" w:hAnsi="Tahoma" w:cs="Tahoma"/>
              </w:rPr>
              <w:t>EULA Discussion</w:t>
            </w:r>
          </w:p>
        </w:tc>
        <w:tc>
          <w:tcPr>
            <w:tcW w:w="3285" w:type="dxa"/>
          </w:tcPr>
          <w:p w:rsidR="003C72A6" w:rsidRDefault="003C72A6" w:rsidP="005723DA">
            <w:pPr>
              <w:spacing w:before="80" w:after="80"/>
              <w:jc w:val="center"/>
              <w:rPr>
                <w:rFonts w:ascii="Tahoma" w:hAnsi="Tahoma" w:cs="Tahoma"/>
              </w:rPr>
            </w:pPr>
            <w:r>
              <w:rPr>
                <w:rFonts w:ascii="Tahoma" w:hAnsi="Tahoma" w:cs="Tahoma"/>
              </w:rPr>
              <w:t xml:space="preserve">Engr. Mark </w:t>
            </w:r>
            <w:proofErr w:type="spellStart"/>
            <w:r>
              <w:rPr>
                <w:rFonts w:ascii="Tahoma" w:hAnsi="Tahoma" w:cs="Tahoma"/>
              </w:rPr>
              <w:t>Tupas</w:t>
            </w:r>
            <w:proofErr w:type="spellEnd"/>
          </w:p>
        </w:tc>
      </w:tr>
      <w:tr w:rsidR="003C72A6" w:rsidTr="003C72A6">
        <w:tc>
          <w:tcPr>
            <w:tcW w:w="2268" w:type="dxa"/>
          </w:tcPr>
          <w:p w:rsidR="003C72A6" w:rsidRDefault="003C72A6" w:rsidP="003C72A6">
            <w:pPr>
              <w:spacing w:before="80" w:after="80"/>
              <w:rPr>
                <w:rFonts w:ascii="Tahoma" w:hAnsi="Tahoma" w:cs="Tahoma"/>
              </w:rPr>
            </w:pPr>
            <w:r>
              <w:rPr>
                <w:rFonts w:ascii="Tahoma" w:hAnsi="Tahoma" w:cs="Tahoma"/>
              </w:rPr>
              <w:t>11:30 – 12:00</w:t>
            </w:r>
          </w:p>
        </w:tc>
        <w:tc>
          <w:tcPr>
            <w:tcW w:w="3690" w:type="dxa"/>
          </w:tcPr>
          <w:p w:rsidR="003C72A6" w:rsidRDefault="003C72A6" w:rsidP="005723DA">
            <w:pPr>
              <w:tabs>
                <w:tab w:val="left" w:pos="2656"/>
              </w:tabs>
              <w:spacing w:before="80" w:after="80"/>
              <w:rPr>
                <w:rFonts w:ascii="Tahoma" w:hAnsi="Tahoma" w:cs="Tahoma"/>
              </w:rPr>
            </w:pPr>
            <w:r>
              <w:rPr>
                <w:rFonts w:ascii="Tahoma" w:hAnsi="Tahoma" w:cs="Tahoma"/>
              </w:rPr>
              <w:t>Open Forum</w:t>
            </w:r>
          </w:p>
        </w:tc>
        <w:tc>
          <w:tcPr>
            <w:tcW w:w="3285" w:type="dxa"/>
          </w:tcPr>
          <w:p w:rsidR="003C72A6" w:rsidRDefault="003C72A6" w:rsidP="005723DA">
            <w:pPr>
              <w:spacing w:before="80" w:after="80"/>
              <w:jc w:val="center"/>
              <w:rPr>
                <w:rFonts w:ascii="Tahoma" w:hAnsi="Tahoma" w:cs="Tahoma"/>
              </w:rPr>
            </w:pPr>
            <w:r>
              <w:rPr>
                <w:rFonts w:ascii="Tahoma" w:hAnsi="Tahoma" w:cs="Tahoma"/>
              </w:rPr>
              <w:t xml:space="preserve">Engr. Louie P. </w:t>
            </w:r>
            <w:proofErr w:type="spellStart"/>
            <w:r>
              <w:rPr>
                <w:rFonts w:ascii="Tahoma" w:hAnsi="Tahoma" w:cs="Tahoma"/>
              </w:rPr>
              <w:t>Balicanta</w:t>
            </w:r>
            <w:proofErr w:type="spellEnd"/>
          </w:p>
        </w:tc>
      </w:tr>
      <w:tr w:rsidR="003C72A6" w:rsidRPr="001127C8" w:rsidTr="003C72A6">
        <w:tc>
          <w:tcPr>
            <w:tcW w:w="2268" w:type="dxa"/>
          </w:tcPr>
          <w:p w:rsidR="003C72A6" w:rsidRPr="004703BA" w:rsidRDefault="003C72A6" w:rsidP="003C72A6">
            <w:pPr>
              <w:spacing w:before="80" w:after="80"/>
              <w:rPr>
                <w:rFonts w:ascii="Tahoma" w:hAnsi="Tahoma" w:cs="Tahoma"/>
              </w:rPr>
            </w:pPr>
            <w:r>
              <w:rPr>
                <w:rFonts w:ascii="Tahoma" w:hAnsi="Tahoma" w:cs="Tahoma"/>
              </w:rPr>
              <w:t>12:00 – 1:00pm</w:t>
            </w:r>
          </w:p>
        </w:tc>
        <w:tc>
          <w:tcPr>
            <w:tcW w:w="3690" w:type="dxa"/>
          </w:tcPr>
          <w:p w:rsidR="003C72A6" w:rsidRDefault="003C72A6" w:rsidP="005723DA">
            <w:pPr>
              <w:spacing w:before="80" w:after="80"/>
              <w:jc w:val="center"/>
              <w:rPr>
                <w:rFonts w:ascii="Tahoma" w:hAnsi="Tahoma" w:cs="Tahoma"/>
              </w:rPr>
            </w:pPr>
            <w:r w:rsidRPr="004703BA">
              <w:rPr>
                <w:rFonts w:ascii="Tahoma" w:hAnsi="Tahoma" w:cs="Tahoma"/>
              </w:rPr>
              <w:t>Lunch Break</w:t>
            </w:r>
          </w:p>
        </w:tc>
        <w:tc>
          <w:tcPr>
            <w:tcW w:w="3285" w:type="dxa"/>
          </w:tcPr>
          <w:p w:rsidR="003C72A6" w:rsidRPr="001127C8" w:rsidRDefault="003C72A6" w:rsidP="005723DA">
            <w:pPr>
              <w:spacing w:before="80" w:after="80"/>
              <w:jc w:val="center"/>
              <w:rPr>
                <w:rFonts w:ascii="Tahoma" w:hAnsi="Tahoma" w:cs="Tahoma"/>
              </w:rPr>
            </w:pPr>
          </w:p>
        </w:tc>
      </w:tr>
      <w:tr w:rsidR="003C72A6" w:rsidRPr="001127C8" w:rsidTr="003C72A6">
        <w:tc>
          <w:tcPr>
            <w:tcW w:w="2268" w:type="dxa"/>
          </w:tcPr>
          <w:p w:rsidR="003C72A6" w:rsidRPr="001127C8" w:rsidRDefault="003C72A6" w:rsidP="005723DA">
            <w:pPr>
              <w:spacing w:before="80" w:after="80"/>
              <w:rPr>
                <w:rFonts w:ascii="Tahoma" w:hAnsi="Tahoma" w:cs="Tahoma"/>
              </w:rPr>
            </w:pPr>
            <w:r>
              <w:rPr>
                <w:rFonts w:ascii="Tahoma" w:hAnsi="Tahoma" w:cs="Tahoma"/>
              </w:rPr>
              <w:t>1:00 – 3:00</w:t>
            </w:r>
          </w:p>
        </w:tc>
        <w:tc>
          <w:tcPr>
            <w:tcW w:w="3690" w:type="dxa"/>
          </w:tcPr>
          <w:p w:rsidR="003C72A6" w:rsidRPr="001127C8" w:rsidRDefault="003C72A6" w:rsidP="005723DA">
            <w:pPr>
              <w:spacing w:before="80" w:after="80"/>
              <w:rPr>
                <w:rFonts w:ascii="Tahoma" w:hAnsi="Tahoma" w:cs="Tahoma"/>
              </w:rPr>
            </w:pPr>
            <w:r>
              <w:rPr>
                <w:rFonts w:ascii="Tahoma" w:hAnsi="Tahoma" w:cs="Tahoma"/>
              </w:rPr>
              <w:t>Focus Group Discussion</w:t>
            </w:r>
          </w:p>
        </w:tc>
        <w:tc>
          <w:tcPr>
            <w:tcW w:w="3285" w:type="dxa"/>
          </w:tcPr>
          <w:p w:rsidR="003C72A6" w:rsidRDefault="003C72A6" w:rsidP="005723DA">
            <w:pPr>
              <w:spacing w:before="80" w:after="80"/>
              <w:jc w:val="center"/>
              <w:rPr>
                <w:rFonts w:ascii="Tahoma" w:hAnsi="Tahoma" w:cs="Tahoma"/>
              </w:rPr>
            </w:pPr>
            <w:r>
              <w:rPr>
                <w:rFonts w:ascii="Tahoma" w:hAnsi="Tahoma" w:cs="Tahoma"/>
              </w:rPr>
              <w:t xml:space="preserve">Engr. Louie </w:t>
            </w:r>
            <w:proofErr w:type="spellStart"/>
            <w:r>
              <w:rPr>
                <w:rFonts w:ascii="Tahoma" w:hAnsi="Tahoma" w:cs="Tahoma"/>
              </w:rPr>
              <w:t>Balicanta</w:t>
            </w:r>
            <w:proofErr w:type="spellEnd"/>
          </w:p>
          <w:p w:rsidR="003C72A6" w:rsidRDefault="003C72A6" w:rsidP="005723DA">
            <w:pPr>
              <w:spacing w:before="80" w:after="80"/>
              <w:jc w:val="center"/>
              <w:rPr>
                <w:rFonts w:ascii="Tahoma" w:hAnsi="Tahoma" w:cs="Tahoma"/>
              </w:rPr>
            </w:pPr>
            <w:r>
              <w:rPr>
                <w:rFonts w:ascii="Tahoma" w:hAnsi="Tahoma" w:cs="Tahoma"/>
              </w:rPr>
              <w:t xml:space="preserve">Engr. Ma. Rosario </w:t>
            </w:r>
            <w:proofErr w:type="spellStart"/>
            <w:r>
              <w:rPr>
                <w:rFonts w:ascii="Tahoma" w:hAnsi="Tahoma" w:cs="Tahoma"/>
              </w:rPr>
              <w:t>Ang</w:t>
            </w:r>
            <w:proofErr w:type="spellEnd"/>
          </w:p>
          <w:p w:rsidR="003C72A6" w:rsidRPr="001127C8" w:rsidRDefault="003C72A6" w:rsidP="005723DA">
            <w:pPr>
              <w:spacing w:before="80" w:after="80"/>
              <w:jc w:val="center"/>
              <w:rPr>
                <w:rFonts w:ascii="Tahoma" w:hAnsi="Tahoma" w:cs="Tahoma"/>
              </w:rPr>
            </w:pPr>
            <w:r>
              <w:rPr>
                <w:rFonts w:ascii="Tahoma" w:hAnsi="Tahoma" w:cs="Tahoma"/>
              </w:rPr>
              <w:t>Mr. Alastair Duncan</w:t>
            </w:r>
          </w:p>
        </w:tc>
      </w:tr>
      <w:tr w:rsidR="003C72A6" w:rsidRPr="001127C8" w:rsidTr="003C72A6">
        <w:tc>
          <w:tcPr>
            <w:tcW w:w="2268" w:type="dxa"/>
          </w:tcPr>
          <w:p w:rsidR="003C72A6" w:rsidRDefault="003C72A6" w:rsidP="005723DA">
            <w:pPr>
              <w:spacing w:before="80" w:after="80"/>
              <w:rPr>
                <w:rFonts w:ascii="Tahoma" w:hAnsi="Tahoma" w:cs="Tahoma"/>
              </w:rPr>
            </w:pPr>
            <w:r>
              <w:rPr>
                <w:rFonts w:ascii="Tahoma" w:hAnsi="Tahoma" w:cs="Tahoma"/>
              </w:rPr>
              <w:t>3:00 – 3:15</w:t>
            </w:r>
          </w:p>
        </w:tc>
        <w:tc>
          <w:tcPr>
            <w:tcW w:w="3690" w:type="dxa"/>
          </w:tcPr>
          <w:p w:rsidR="003C72A6" w:rsidRDefault="003C72A6" w:rsidP="005723DA">
            <w:pPr>
              <w:spacing w:before="80" w:after="80"/>
              <w:rPr>
                <w:rFonts w:ascii="Tahoma" w:hAnsi="Tahoma" w:cs="Tahoma"/>
              </w:rPr>
            </w:pPr>
            <w:r>
              <w:rPr>
                <w:rFonts w:ascii="Tahoma" w:hAnsi="Tahoma" w:cs="Tahoma"/>
              </w:rPr>
              <w:t>Afternoon Snack</w:t>
            </w:r>
          </w:p>
        </w:tc>
        <w:tc>
          <w:tcPr>
            <w:tcW w:w="3285" w:type="dxa"/>
          </w:tcPr>
          <w:p w:rsidR="003C72A6" w:rsidRDefault="003C72A6" w:rsidP="005723DA">
            <w:pPr>
              <w:spacing w:before="80" w:after="80"/>
              <w:jc w:val="center"/>
              <w:rPr>
                <w:rFonts w:ascii="Tahoma" w:hAnsi="Tahoma" w:cs="Tahoma"/>
              </w:rPr>
            </w:pPr>
          </w:p>
        </w:tc>
      </w:tr>
      <w:tr w:rsidR="003C72A6" w:rsidRPr="001127C8" w:rsidTr="003C72A6">
        <w:tc>
          <w:tcPr>
            <w:tcW w:w="2268" w:type="dxa"/>
          </w:tcPr>
          <w:p w:rsidR="003C72A6" w:rsidRDefault="003C72A6" w:rsidP="003C72A6">
            <w:pPr>
              <w:spacing w:before="80" w:after="80"/>
              <w:rPr>
                <w:rFonts w:ascii="Tahoma" w:hAnsi="Tahoma" w:cs="Tahoma"/>
              </w:rPr>
            </w:pPr>
            <w:r>
              <w:rPr>
                <w:rFonts w:ascii="Tahoma" w:hAnsi="Tahoma" w:cs="Tahoma"/>
              </w:rPr>
              <w:t>3:15 – 3:45</w:t>
            </w:r>
          </w:p>
        </w:tc>
        <w:tc>
          <w:tcPr>
            <w:tcW w:w="3690" w:type="dxa"/>
          </w:tcPr>
          <w:p w:rsidR="003C72A6" w:rsidRPr="001127C8" w:rsidRDefault="003C72A6" w:rsidP="005723DA">
            <w:pPr>
              <w:spacing w:before="80" w:after="80"/>
              <w:rPr>
                <w:rFonts w:ascii="Tahoma" w:hAnsi="Tahoma" w:cs="Tahoma"/>
              </w:rPr>
            </w:pPr>
            <w:r>
              <w:rPr>
                <w:rFonts w:ascii="Tahoma" w:hAnsi="Tahoma" w:cs="Tahoma"/>
              </w:rPr>
              <w:t>Presentation of Outputs</w:t>
            </w:r>
          </w:p>
        </w:tc>
        <w:tc>
          <w:tcPr>
            <w:tcW w:w="3285" w:type="dxa"/>
          </w:tcPr>
          <w:p w:rsidR="003C72A6" w:rsidRPr="001127C8" w:rsidRDefault="003C72A6" w:rsidP="005723DA">
            <w:pPr>
              <w:spacing w:before="80" w:after="80"/>
              <w:jc w:val="center"/>
              <w:rPr>
                <w:rFonts w:ascii="Tahoma" w:hAnsi="Tahoma" w:cs="Tahoma"/>
              </w:rPr>
            </w:pPr>
          </w:p>
        </w:tc>
      </w:tr>
      <w:tr w:rsidR="003C72A6" w:rsidRPr="001127C8" w:rsidTr="003C72A6">
        <w:tc>
          <w:tcPr>
            <w:tcW w:w="2268" w:type="dxa"/>
          </w:tcPr>
          <w:p w:rsidR="003C72A6" w:rsidRDefault="003C72A6" w:rsidP="003C72A6">
            <w:pPr>
              <w:spacing w:before="80" w:after="80"/>
              <w:rPr>
                <w:rFonts w:ascii="Tahoma" w:hAnsi="Tahoma" w:cs="Tahoma"/>
              </w:rPr>
            </w:pPr>
            <w:r>
              <w:rPr>
                <w:rFonts w:ascii="Tahoma" w:hAnsi="Tahoma" w:cs="Tahoma"/>
              </w:rPr>
              <w:t>3:45 – 4:00</w:t>
            </w:r>
          </w:p>
        </w:tc>
        <w:tc>
          <w:tcPr>
            <w:tcW w:w="3690" w:type="dxa"/>
          </w:tcPr>
          <w:p w:rsidR="003C72A6" w:rsidRDefault="003C72A6" w:rsidP="005723DA">
            <w:pPr>
              <w:spacing w:before="80" w:after="80"/>
              <w:rPr>
                <w:rFonts w:ascii="Tahoma" w:hAnsi="Tahoma" w:cs="Tahoma"/>
              </w:rPr>
            </w:pPr>
            <w:r w:rsidRPr="001127C8">
              <w:rPr>
                <w:rFonts w:ascii="Tahoma" w:hAnsi="Tahoma" w:cs="Tahoma"/>
              </w:rPr>
              <w:t>Awarding of Certificates</w:t>
            </w:r>
          </w:p>
          <w:p w:rsidR="003C72A6" w:rsidRDefault="003C72A6" w:rsidP="005723DA">
            <w:pPr>
              <w:spacing w:before="80" w:after="80"/>
              <w:rPr>
                <w:rFonts w:ascii="Tahoma" w:hAnsi="Tahoma" w:cs="Tahoma"/>
              </w:rPr>
            </w:pPr>
            <w:r>
              <w:rPr>
                <w:rFonts w:ascii="Tahoma" w:hAnsi="Tahoma" w:cs="Tahoma"/>
              </w:rPr>
              <w:t>Closing Remarks</w:t>
            </w:r>
          </w:p>
          <w:p w:rsidR="003C72A6" w:rsidRPr="001127C8" w:rsidRDefault="003C72A6" w:rsidP="005723DA">
            <w:pPr>
              <w:spacing w:before="80" w:after="80"/>
              <w:rPr>
                <w:rFonts w:ascii="Tahoma" w:hAnsi="Tahoma" w:cs="Tahoma"/>
              </w:rPr>
            </w:pPr>
            <w:r>
              <w:rPr>
                <w:rFonts w:ascii="Tahoma" w:hAnsi="Tahoma" w:cs="Tahoma"/>
              </w:rPr>
              <w:t>Group Photo Session</w:t>
            </w:r>
          </w:p>
        </w:tc>
        <w:tc>
          <w:tcPr>
            <w:tcW w:w="3285" w:type="dxa"/>
          </w:tcPr>
          <w:p w:rsidR="003C72A6" w:rsidRDefault="003C72A6" w:rsidP="005723DA">
            <w:pPr>
              <w:spacing w:before="80" w:after="80"/>
              <w:jc w:val="center"/>
              <w:rPr>
                <w:rFonts w:ascii="Tahoma" w:hAnsi="Tahoma" w:cs="Tahoma"/>
              </w:rPr>
            </w:pPr>
          </w:p>
          <w:p w:rsidR="003C72A6" w:rsidRPr="001127C8" w:rsidRDefault="003C72A6" w:rsidP="005723DA">
            <w:pPr>
              <w:spacing w:before="80" w:after="80"/>
              <w:jc w:val="center"/>
              <w:rPr>
                <w:rFonts w:ascii="Tahoma" w:hAnsi="Tahoma" w:cs="Tahoma"/>
              </w:rPr>
            </w:pPr>
            <w:r>
              <w:rPr>
                <w:rFonts w:ascii="Tahoma" w:hAnsi="Tahoma" w:cs="Tahoma"/>
              </w:rPr>
              <w:t xml:space="preserve">Dr. Enrico C. </w:t>
            </w:r>
            <w:proofErr w:type="spellStart"/>
            <w:r>
              <w:rPr>
                <w:rFonts w:ascii="Tahoma" w:hAnsi="Tahoma" w:cs="Tahoma"/>
              </w:rPr>
              <w:t>Paringit</w:t>
            </w:r>
            <w:proofErr w:type="spellEnd"/>
          </w:p>
        </w:tc>
      </w:tr>
    </w:tbl>
    <w:p w:rsidR="00F21BA7" w:rsidRDefault="00F21BA7"/>
    <w:p w:rsidR="00F21BA7" w:rsidRDefault="00F21BA7"/>
    <w:p w:rsidR="00F21BA7" w:rsidRPr="00F21BA7" w:rsidRDefault="00F21BA7" w:rsidP="00F21BA7">
      <w:pPr>
        <w:spacing w:before="240"/>
        <w:jc w:val="both"/>
        <w:rPr>
          <w:rFonts w:ascii="Tahoma" w:hAnsi="Tahoma" w:cs="Tahoma"/>
          <w:b/>
          <w:sz w:val="24"/>
        </w:rPr>
      </w:pPr>
      <w:r w:rsidRPr="00F21BA7">
        <w:rPr>
          <w:rFonts w:ascii="Tahoma" w:hAnsi="Tahoma" w:cs="Tahoma"/>
          <w:b/>
          <w:sz w:val="24"/>
        </w:rPr>
        <w:t>III. Prospective Participants</w:t>
      </w:r>
    </w:p>
    <w:p w:rsidR="00F21BA7" w:rsidRPr="00F21BA7" w:rsidRDefault="00F21BA7" w:rsidP="00F21BA7">
      <w:pPr>
        <w:jc w:val="both"/>
        <w:rPr>
          <w:rFonts w:ascii="Tahoma" w:hAnsi="Tahoma" w:cs="Tahoma"/>
          <w:sz w:val="24"/>
        </w:rPr>
      </w:pPr>
      <w:r w:rsidRPr="00F21BA7">
        <w:rPr>
          <w:rFonts w:ascii="Tahoma" w:hAnsi="Tahoma" w:cs="Tahoma"/>
          <w:sz w:val="24"/>
        </w:rPr>
        <w:t>For the National Conference on Assessment and Sustainability, the participants are the following:</w:t>
      </w:r>
    </w:p>
    <w:p w:rsidR="00F21BA7" w:rsidRPr="00F21BA7" w:rsidRDefault="00F21BA7" w:rsidP="00F21BA7">
      <w:pPr>
        <w:numPr>
          <w:ilvl w:val="0"/>
          <w:numId w:val="4"/>
        </w:numPr>
        <w:jc w:val="both"/>
        <w:rPr>
          <w:rFonts w:ascii="Tahoma" w:hAnsi="Tahoma" w:cs="Tahoma"/>
          <w:sz w:val="24"/>
        </w:rPr>
      </w:pPr>
      <w:r w:rsidRPr="00F21BA7">
        <w:rPr>
          <w:rFonts w:ascii="Tahoma" w:hAnsi="Tahoma" w:cs="Tahoma"/>
          <w:sz w:val="24"/>
        </w:rPr>
        <w:t>The Phil-LiDAR 1 Project Leader from each of the partner SUCs and HEIs below:</w:t>
      </w:r>
    </w:p>
    <w:p w:rsidR="00F21BA7" w:rsidRPr="00F21BA7" w:rsidRDefault="00F21BA7" w:rsidP="00F21BA7">
      <w:pPr>
        <w:numPr>
          <w:ilvl w:val="0"/>
          <w:numId w:val="3"/>
        </w:numPr>
        <w:spacing w:after="0" w:line="240" w:lineRule="auto"/>
        <w:jc w:val="both"/>
        <w:rPr>
          <w:rFonts w:ascii="Tahoma" w:hAnsi="Tahoma" w:cs="Tahoma"/>
          <w:sz w:val="24"/>
        </w:rPr>
      </w:pPr>
      <w:r w:rsidRPr="00F21BA7">
        <w:rPr>
          <w:rFonts w:ascii="Tahoma" w:hAnsi="Tahoma" w:cs="Tahoma"/>
          <w:sz w:val="24"/>
        </w:rPr>
        <w:t>Isabela State University (ISU)</w:t>
      </w:r>
      <w:r>
        <w:rPr>
          <w:rFonts w:ascii="Tahoma" w:hAnsi="Tahoma" w:cs="Tahoma"/>
          <w:sz w:val="24"/>
        </w:rPr>
        <w:t xml:space="preserve"> – (unable to attend)</w:t>
      </w:r>
    </w:p>
    <w:p w:rsidR="00F21BA7" w:rsidRPr="00F21BA7" w:rsidRDefault="00F21BA7" w:rsidP="00F21BA7">
      <w:pPr>
        <w:numPr>
          <w:ilvl w:val="0"/>
          <w:numId w:val="3"/>
        </w:numPr>
        <w:spacing w:after="0" w:line="240" w:lineRule="auto"/>
        <w:jc w:val="both"/>
        <w:rPr>
          <w:rFonts w:ascii="Tahoma" w:hAnsi="Tahoma" w:cs="Tahoma"/>
          <w:sz w:val="24"/>
        </w:rPr>
      </w:pPr>
      <w:r w:rsidRPr="00F21BA7">
        <w:rPr>
          <w:rFonts w:ascii="Tahoma" w:hAnsi="Tahoma" w:cs="Tahoma"/>
          <w:sz w:val="24"/>
        </w:rPr>
        <w:t>Central Luzon State University (CLSU)</w:t>
      </w:r>
      <w:r>
        <w:rPr>
          <w:rFonts w:ascii="Tahoma" w:hAnsi="Tahoma" w:cs="Tahoma"/>
          <w:sz w:val="24"/>
        </w:rPr>
        <w:t xml:space="preserve"> – Dr. Annie Paz-Alberto</w:t>
      </w:r>
    </w:p>
    <w:p w:rsidR="00F21BA7" w:rsidRPr="00F21BA7" w:rsidRDefault="00F21BA7" w:rsidP="00F21BA7">
      <w:pPr>
        <w:numPr>
          <w:ilvl w:val="0"/>
          <w:numId w:val="3"/>
        </w:numPr>
        <w:spacing w:after="0" w:line="240" w:lineRule="auto"/>
        <w:jc w:val="both"/>
        <w:rPr>
          <w:rFonts w:ascii="Tahoma" w:hAnsi="Tahoma" w:cs="Tahoma"/>
          <w:sz w:val="24"/>
        </w:rPr>
      </w:pPr>
      <w:r w:rsidRPr="00F21BA7">
        <w:rPr>
          <w:rFonts w:ascii="Tahoma" w:hAnsi="Tahoma" w:cs="Tahoma"/>
          <w:sz w:val="24"/>
        </w:rPr>
        <w:t>University of the Philippines Diliman (UPD)</w:t>
      </w:r>
      <w:r>
        <w:rPr>
          <w:rFonts w:ascii="Tahoma" w:hAnsi="Tahoma" w:cs="Tahoma"/>
          <w:sz w:val="24"/>
        </w:rPr>
        <w:t xml:space="preserve"> – </w:t>
      </w:r>
      <w:r w:rsidR="00B90417">
        <w:rPr>
          <w:rFonts w:ascii="Tahoma" w:hAnsi="Tahoma" w:cs="Tahoma"/>
          <w:sz w:val="24"/>
        </w:rPr>
        <w:t xml:space="preserve">Engr. Louie P. </w:t>
      </w:r>
      <w:proofErr w:type="spellStart"/>
      <w:r w:rsidR="00B90417">
        <w:rPr>
          <w:rFonts w:ascii="Tahoma" w:hAnsi="Tahoma" w:cs="Tahoma"/>
          <w:sz w:val="24"/>
        </w:rPr>
        <w:t>Balicanta</w:t>
      </w:r>
      <w:proofErr w:type="spellEnd"/>
      <w:r w:rsidR="00B90417">
        <w:rPr>
          <w:rFonts w:ascii="Tahoma" w:hAnsi="Tahoma" w:cs="Tahoma"/>
          <w:sz w:val="24"/>
        </w:rPr>
        <w:t xml:space="preserve">, Engr. Ma. Rosario Concepcion </w:t>
      </w:r>
      <w:proofErr w:type="spellStart"/>
      <w:r w:rsidR="00B90417">
        <w:rPr>
          <w:rFonts w:ascii="Tahoma" w:hAnsi="Tahoma" w:cs="Tahoma"/>
          <w:sz w:val="24"/>
        </w:rPr>
        <w:t>Ang</w:t>
      </w:r>
      <w:proofErr w:type="spellEnd"/>
      <w:r w:rsidR="00B90417">
        <w:rPr>
          <w:rFonts w:ascii="Tahoma" w:hAnsi="Tahoma" w:cs="Tahoma"/>
          <w:sz w:val="24"/>
        </w:rPr>
        <w:t xml:space="preserve">, Engr. Mark Edwin </w:t>
      </w:r>
      <w:proofErr w:type="spellStart"/>
      <w:r w:rsidR="00B90417">
        <w:rPr>
          <w:rFonts w:ascii="Tahoma" w:hAnsi="Tahoma" w:cs="Tahoma"/>
          <w:sz w:val="24"/>
        </w:rPr>
        <w:t>Tupas</w:t>
      </w:r>
      <w:proofErr w:type="spellEnd"/>
    </w:p>
    <w:p w:rsidR="00B90417" w:rsidRPr="00B90417" w:rsidRDefault="00F21BA7" w:rsidP="00B90417">
      <w:pPr>
        <w:numPr>
          <w:ilvl w:val="0"/>
          <w:numId w:val="3"/>
        </w:numPr>
        <w:spacing w:after="0" w:line="240" w:lineRule="auto"/>
        <w:jc w:val="both"/>
        <w:rPr>
          <w:rFonts w:ascii="Tahoma" w:hAnsi="Tahoma" w:cs="Tahoma"/>
          <w:sz w:val="24"/>
        </w:rPr>
      </w:pPr>
      <w:proofErr w:type="spellStart"/>
      <w:r w:rsidRPr="00F21BA7">
        <w:rPr>
          <w:rFonts w:ascii="Tahoma" w:hAnsi="Tahoma" w:cs="Tahoma"/>
          <w:sz w:val="24"/>
        </w:rPr>
        <w:t>Ateneo</w:t>
      </w:r>
      <w:proofErr w:type="spellEnd"/>
      <w:r w:rsidRPr="00F21BA7">
        <w:rPr>
          <w:rFonts w:ascii="Tahoma" w:hAnsi="Tahoma" w:cs="Tahoma"/>
          <w:sz w:val="24"/>
        </w:rPr>
        <w:t xml:space="preserve"> de Naga (</w:t>
      </w:r>
      <w:proofErr w:type="spellStart"/>
      <w:r w:rsidRPr="00F21BA7">
        <w:rPr>
          <w:rFonts w:ascii="Tahoma" w:hAnsi="Tahoma" w:cs="Tahoma"/>
          <w:sz w:val="24"/>
        </w:rPr>
        <w:t>AdNU</w:t>
      </w:r>
      <w:proofErr w:type="spellEnd"/>
      <w:r w:rsidRPr="00F21BA7">
        <w:rPr>
          <w:rFonts w:ascii="Tahoma" w:hAnsi="Tahoma" w:cs="Tahoma"/>
          <w:sz w:val="24"/>
        </w:rPr>
        <w:t>)</w:t>
      </w:r>
      <w:r w:rsidR="00B90417">
        <w:rPr>
          <w:rFonts w:ascii="Tahoma" w:hAnsi="Tahoma" w:cs="Tahoma"/>
          <w:sz w:val="24"/>
        </w:rPr>
        <w:t xml:space="preserve"> – </w:t>
      </w:r>
    </w:p>
    <w:p w:rsidR="00F21BA7" w:rsidRPr="00F21BA7" w:rsidRDefault="00F21BA7" w:rsidP="00F21BA7">
      <w:pPr>
        <w:numPr>
          <w:ilvl w:val="0"/>
          <w:numId w:val="3"/>
        </w:numPr>
        <w:spacing w:after="0" w:line="240" w:lineRule="auto"/>
        <w:jc w:val="both"/>
        <w:rPr>
          <w:rFonts w:ascii="Tahoma" w:hAnsi="Tahoma" w:cs="Tahoma"/>
          <w:sz w:val="24"/>
        </w:rPr>
      </w:pPr>
      <w:r w:rsidRPr="00F21BA7">
        <w:rPr>
          <w:rFonts w:ascii="Tahoma" w:hAnsi="Tahoma" w:cs="Tahoma"/>
          <w:sz w:val="24"/>
        </w:rPr>
        <w:t xml:space="preserve">University of the Philippines Los </w:t>
      </w:r>
      <w:proofErr w:type="spellStart"/>
      <w:r w:rsidRPr="00F21BA7">
        <w:rPr>
          <w:rFonts w:ascii="Tahoma" w:hAnsi="Tahoma" w:cs="Tahoma"/>
          <w:sz w:val="24"/>
        </w:rPr>
        <w:t>Baños</w:t>
      </w:r>
      <w:proofErr w:type="spellEnd"/>
      <w:r w:rsidRPr="00F21BA7">
        <w:rPr>
          <w:rFonts w:ascii="Tahoma" w:hAnsi="Tahoma" w:cs="Tahoma"/>
          <w:sz w:val="24"/>
        </w:rPr>
        <w:t xml:space="preserve"> (UPLB)</w:t>
      </w:r>
    </w:p>
    <w:p w:rsidR="00F21BA7" w:rsidRPr="00F21BA7" w:rsidRDefault="00F21BA7" w:rsidP="00F21BA7">
      <w:pPr>
        <w:numPr>
          <w:ilvl w:val="0"/>
          <w:numId w:val="3"/>
        </w:numPr>
        <w:spacing w:after="0" w:line="240" w:lineRule="auto"/>
        <w:jc w:val="both"/>
        <w:rPr>
          <w:rFonts w:ascii="Tahoma" w:hAnsi="Tahoma" w:cs="Tahoma"/>
          <w:sz w:val="24"/>
        </w:rPr>
      </w:pPr>
      <w:proofErr w:type="spellStart"/>
      <w:r w:rsidRPr="00F21BA7">
        <w:rPr>
          <w:rFonts w:ascii="Tahoma" w:hAnsi="Tahoma" w:cs="Tahoma"/>
          <w:sz w:val="24"/>
        </w:rPr>
        <w:t>Mapua</w:t>
      </w:r>
      <w:proofErr w:type="spellEnd"/>
      <w:r w:rsidRPr="00F21BA7">
        <w:rPr>
          <w:rFonts w:ascii="Tahoma" w:hAnsi="Tahoma" w:cs="Tahoma"/>
          <w:sz w:val="24"/>
        </w:rPr>
        <w:t xml:space="preserve"> Institute of Technology</w:t>
      </w:r>
    </w:p>
    <w:p w:rsidR="00F21BA7" w:rsidRPr="00F21BA7" w:rsidRDefault="00F21BA7" w:rsidP="00F21BA7">
      <w:pPr>
        <w:numPr>
          <w:ilvl w:val="0"/>
          <w:numId w:val="3"/>
        </w:numPr>
        <w:spacing w:after="0" w:line="240" w:lineRule="auto"/>
        <w:jc w:val="both"/>
        <w:rPr>
          <w:rFonts w:ascii="Tahoma" w:hAnsi="Tahoma" w:cs="Tahoma"/>
          <w:sz w:val="24"/>
        </w:rPr>
      </w:pPr>
      <w:proofErr w:type="spellStart"/>
      <w:r w:rsidRPr="00F21BA7">
        <w:rPr>
          <w:rFonts w:ascii="Tahoma" w:hAnsi="Tahoma" w:cs="Tahoma"/>
          <w:sz w:val="24"/>
        </w:rPr>
        <w:t>Visayas</w:t>
      </w:r>
      <w:proofErr w:type="spellEnd"/>
      <w:r w:rsidRPr="00F21BA7">
        <w:rPr>
          <w:rFonts w:ascii="Tahoma" w:hAnsi="Tahoma" w:cs="Tahoma"/>
          <w:sz w:val="24"/>
        </w:rPr>
        <w:t xml:space="preserve"> State University (VSU)</w:t>
      </w:r>
    </w:p>
    <w:p w:rsidR="00F21BA7" w:rsidRPr="00F21BA7" w:rsidRDefault="00F21BA7" w:rsidP="00F21BA7">
      <w:pPr>
        <w:numPr>
          <w:ilvl w:val="0"/>
          <w:numId w:val="3"/>
        </w:numPr>
        <w:spacing w:after="0" w:line="240" w:lineRule="auto"/>
        <w:jc w:val="both"/>
        <w:rPr>
          <w:rFonts w:ascii="Tahoma" w:hAnsi="Tahoma" w:cs="Tahoma"/>
          <w:sz w:val="24"/>
        </w:rPr>
      </w:pPr>
      <w:r w:rsidRPr="00F21BA7">
        <w:rPr>
          <w:rFonts w:ascii="Tahoma" w:hAnsi="Tahoma" w:cs="Tahoma"/>
          <w:sz w:val="24"/>
        </w:rPr>
        <w:t>University of the Philippines Cebu (UP Cebu)</w:t>
      </w:r>
    </w:p>
    <w:p w:rsidR="00F21BA7" w:rsidRPr="00F21BA7" w:rsidRDefault="00F21BA7" w:rsidP="00F21BA7">
      <w:pPr>
        <w:numPr>
          <w:ilvl w:val="0"/>
          <w:numId w:val="3"/>
        </w:numPr>
        <w:spacing w:after="0" w:line="240" w:lineRule="auto"/>
        <w:jc w:val="both"/>
        <w:rPr>
          <w:rFonts w:ascii="Tahoma" w:hAnsi="Tahoma" w:cs="Tahoma"/>
          <w:sz w:val="24"/>
        </w:rPr>
      </w:pPr>
      <w:proofErr w:type="spellStart"/>
      <w:r w:rsidRPr="00F21BA7">
        <w:rPr>
          <w:rFonts w:ascii="Tahoma" w:hAnsi="Tahoma" w:cs="Tahoma"/>
          <w:sz w:val="24"/>
        </w:rPr>
        <w:t>Universtiy</w:t>
      </w:r>
      <w:proofErr w:type="spellEnd"/>
      <w:r w:rsidRPr="00F21BA7">
        <w:rPr>
          <w:rFonts w:ascii="Tahoma" w:hAnsi="Tahoma" w:cs="Tahoma"/>
          <w:sz w:val="24"/>
        </w:rPr>
        <w:t xml:space="preserve"> of San Carlos (USC)</w:t>
      </w:r>
    </w:p>
    <w:p w:rsidR="00F21BA7" w:rsidRPr="00F21BA7" w:rsidRDefault="00F21BA7" w:rsidP="00F21BA7">
      <w:pPr>
        <w:numPr>
          <w:ilvl w:val="0"/>
          <w:numId w:val="3"/>
        </w:numPr>
        <w:spacing w:after="0" w:line="240" w:lineRule="auto"/>
        <w:jc w:val="both"/>
        <w:rPr>
          <w:rFonts w:ascii="Tahoma" w:hAnsi="Tahoma" w:cs="Tahoma"/>
          <w:sz w:val="24"/>
        </w:rPr>
      </w:pPr>
      <w:proofErr w:type="spellStart"/>
      <w:r w:rsidRPr="00F21BA7">
        <w:rPr>
          <w:rFonts w:ascii="Tahoma" w:hAnsi="Tahoma" w:cs="Tahoma"/>
          <w:sz w:val="24"/>
        </w:rPr>
        <w:t>Caraga</w:t>
      </w:r>
      <w:proofErr w:type="spellEnd"/>
      <w:r w:rsidRPr="00F21BA7">
        <w:rPr>
          <w:rFonts w:ascii="Tahoma" w:hAnsi="Tahoma" w:cs="Tahoma"/>
          <w:sz w:val="24"/>
        </w:rPr>
        <w:t xml:space="preserve"> State University</w:t>
      </w:r>
    </w:p>
    <w:p w:rsidR="00F21BA7" w:rsidRPr="00F21BA7" w:rsidRDefault="00F21BA7" w:rsidP="00F21BA7">
      <w:pPr>
        <w:numPr>
          <w:ilvl w:val="0"/>
          <w:numId w:val="3"/>
        </w:numPr>
        <w:spacing w:after="0" w:line="240" w:lineRule="auto"/>
        <w:jc w:val="both"/>
        <w:rPr>
          <w:rFonts w:ascii="Tahoma" w:hAnsi="Tahoma" w:cs="Tahoma"/>
          <w:sz w:val="24"/>
        </w:rPr>
      </w:pPr>
      <w:r w:rsidRPr="00F21BA7">
        <w:rPr>
          <w:rFonts w:ascii="Tahoma" w:hAnsi="Tahoma" w:cs="Tahoma"/>
          <w:sz w:val="24"/>
        </w:rPr>
        <w:t>University of the Philippines Mindanao (UP Mindanao)</w:t>
      </w:r>
    </w:p>
    <w:p w:rsidR="00F21BA7" w:rsidRPr="00F21BA7" w:rsidRDefault="00F21BA7" w:rsidP="00F21BA7">
      <w:pPr>
        <w:numPr>
          <w:ilvl w:val="0"/>
          <w:numId w:val="3"/>
        </w:numPr>
        <w:spacing w:after="0" w:line="240" w:lineRule="auto"/>
        <w:jc w:val="both"/>
        <w:rPr>
          <w:rFonts w:ascii="Tahoma" w:hAnsi="Tahoma" w:cs="Tahoma"/>
          <w:sz w:val="24"/>
        </w:rPr>
      </w:pPr>
      <w:r w:rsidRPr="00F21BA7">
        <w:rPr>
          <w:rFonts w:ascii="Tahoma" w:hAnsi="Tahoma" w:cs="Tahoma"/>
          <w:sz w:val="24"/>
        </w:rPr>
        <w:t>Central Mindanao University</w:t>
      </w:r>
    </w:p>
    <w:p w:rsidR="00F21BA7" w:rsidRPr="00F21BA7" w:rsidRDefault="00F21BA7" w:rsidP="00F21BA7">
      <w:pPr>
        <w:numPr>
          <w:ilvl w:val="0"/>
          <w:numId w:val="3"/>
        </w:numPr>
        <w:spacing w:after="0" w:line="240" w:lineRule="auto"/>
        <w:jc w:val="both"/>
        <w:rPr>
          <w:rFonts w:ascii="Tahoma" w:hAnsi="Tahoma" w:cs="Tahoma"/>
          <w:sz w:val="24"/>
        </w:rPr>
      </w:pPr>
      <w:r w:rsidRPr="00F21BA7">
        <w:rPr>
          <w:rFonts w:ascii="Tahoma" w:hAnsi="Tahoma" w:cs="Tahoma"/>
          <w:sz w:val="24"/>
        </w:rPr>
        <w:t xml:space="preserve">Mindanao State University </w:t>
      </w:r>
      <w:proofErr w:type="spellStart"/>
      <w:r w:rsidRPr="00F21BA7">
        <w:rPr>
          <w:rFonts w:ascii="Tahoma" w:hAnsi="Tahoma" w:cs="Tahoma"/>
          <w:sz w:val="24"/>
        </w:rPr>
        <w:t>Iligan</w:t>
      </w:r>
      <w:proofErr w:type="spellEnd"/>
      <w:r w:rsidRPr="00F21BA7">
        <w:rPr>
          <w:rFonts w:ascii="Tahoma" w:hAnsi="Tahoma" w:cs="Tahoma"/>
          <w:sz w:val="24"/>
        </w:rPr>
        <w:t xml:space="preserve"> Institute of Technology</w:t>
      </w:r>
    </w:p>
    <w:p w:rsidR="00F21BA7" w:rsidRPr="00F21BA7" w:rsidRDefault="00F21BA7" w:rsidP="00F21BA7">
      <w:pPr>
        <w:numPr>
          <w:ilvl w:val="0"/>
          <w:numId w:val="3"/>
        </w:numPr>
        <w:spacing w:after="0" w:line="240" w:lineRule="auto"/>
        <w:jc w:val="both"/>
        <w:rPr>
          <w:rFonts w:ascii="Tahoma" w:hAnsi="Tahoma" w:cs="Tahoma"/>
          <w:sz w:val="24"/>
        </w:rPr>
      </w:pPr>
      <w:proofErr w:type="spellStart"/>
      <w:r w:rsidRPr="00F21BA7">
        <w:rPr>
          <w:rFonts w:ascii="Tahoma" w:hAnsi="Tahoma" w:cs="Tahoma"/>
          <w:sz w:val="24"/>
        </w:rPr>
        <w:t>Ateneo</w:t>
      </w:r>
      <w:proofErr w:type="spellEnd"/>
      <w:r w:rsidRPr="00F21BA7">
        <w:rPr>
          <w:rFonts w:ascii="Tahoma" w:hAnsi="Tahoma" w:cs="Tahoma"/>
          <w:sz w:val="24"/>
        </w:rPr>
        <w:t xml:space="preserve"> de Zamboanga University (ADZU)</w:t>
      </w:r>
    </w:p>
    <w:p w:rsidR="00F21BA7" w:rsidRPr="00F21BA7" w:rsidRDefault="00F21BA7" w:rsidP="00F21BA7">
      <w:pPr>
        <w:spacing w:after="0" w:line="240" w:lineRule="auto"/>
        <w:ind w:left="720" w:hanging="720"/>
        <w:jc w:val="both"/>
        <w:rPr>
          <w:rFonts w:ascii="Tahoma" w:hAnsi="Tahoma" w:cs="Tahoma"/>
          <w:sz w:val="24"/>
        </w:rPr>
      </w:pPr>
    </w:p>
    <w:p w:rsidR="00F21BA7" w:rsidRPr="00F21BA7" w:rsidRDefault="00F21BA7" w:rsidP="00F21BA7">
      <w:pPr>
        <w:numPr>
          <w:ilvl w:val="0"/>
          <w:numId w:val="4"/>
        </w:numPr>
        <w:spacing w:after="0" w:line="240" w:lineRule="auto"/>
        <w:jc w:val="both"/>
        <w:rPr>
          <w:rFonts w:ascii="Tahoma" w:hAnsi="Tahoma" w:cs="Tahoma"/>
          <w:sz w:val="24"/>
        </w:rPr>
      </w:pPr>
      <w:r w:rsidRPr="00F21BA7">
        <w:rPr>
          <w:rFonts w:ascii="Tahoma" w:hAnsi="Tahoma" w:cs="Tahoma"/>
          <w:sz w:val="24"/>
        </w:rPr>
        <w:t>Program Leader, Project Leaders, Chief Science Research Specialists, and Supervising Science Research Specialists from the Data Acquisition, Data Validation, Data Processing, Flood Modelling, and Data Archiving and Distribution of the UP DREAM Program</w:t>
      </w:r>
    </w:p>
    <w:p w:rsidR="00F21BA7" w:rsidRPr="00F21BA7" w:rsidRDefault="00F21BA7" w:rsidP="00F21BA7">
      <w:pPr>
        <w:numPr>
          <w:ilvl w:val="0"/>
          <w:numId w:val="4"/>
        </w:numPr>
        <w:spacing w:after="0" w:line="240" w:lineRule="auto"/>
        <w:jc w:val="both"/>
        <w:rPr>
          <w:rFonts w:ascii="Tahoma" w:hAnsi="Tahoma" w:cs="Tahoma"/>
          <w:sz w:val="24"/>
        </w:rPr>
      </w:pPr>
      <w:r w:rsidRPr="00F21BA7">
        <w:rPr>
          <w:rFonts w:ascii="Tahoma" w:hAnsi="Tahoma" w:cs="Tahoma"/>
          <w:sz w:val="24"/>
        </w:rPr>
        <w:t>Resource Speakers (Please see Part V)</w:t>
      </w:r>
    </w:p>
    <w:p w:rsidR="00F21BA7" w:rsidRPr="00F21BA7" w:rsidRDefault="00F21BA7" w:rsidP="00F21BA7">
      <w:pPr>
        <w:spacing w:after="0" w:line="240" w:lineRule="auto"/>
        <w:ind w:left="720"/>
        <w:jc w:val="both"/>
        <w:rPr>
          <w:rFonts w:ascii="Tahoma" w:hAnsi="Tahoma" w:cs="Tahoma"/>
          <w:sz w:val="24"/>
        </w:rPr>
      </w:pPr>
    </w:p>
    <w:p w:rsidR="00F21BA7" w:rsidRPr="00F21BA7" w:rsidRDefault="00F21BA7" w:rsidP="00F21BA7">
      <w:pPr>
        <w:spacing w:after="0" w:line="240" w:lineRule="auto"/>
        <w:ind w:left="720"/>
        <w:jc w:val="both"/>
        <w:rPr>
          <w:rFonts w:ascii="Tahoma" w:hAnsi="Tahoma" w:cs="Tahoma"/>
          <w:sz w:val="24"/>
        </w:rPr>
      </w:pPr>
      <w:r w:rsidRPr="00F21BA7">
        <w:rPr>
          <w:rFonts w:ascii="Tahoma" w:hAnsi="Tahoma" w:cs="Tahoma"/>
          <w:sz w:val="24"/>
        </w:rPr>
        <w:t>The total will be 50 participants.</w:t>
      </w:r>
    </w:p>
    <w:p w:rsidR="00F21BA7" w:rsidRPr="00F21BA7" w:rsidRDefault="00F21BA7" w:rsidP="00F21BA7">
      <w:pPr>
        <w:jc w:val="both"/>
        <w:rPr>
          <w:rFonts w:ascii="Tahoma" w:hAnsi="Tahoma" w:cs="Tahoma"/>
          <w:b/>
          <w:sz w:val="24"/>
        </w:rPr>
      </w:pPr>
    </w:p>
    <w:p w:rsidR="00F21BA7" w:rsidRPr="00F21BA7" w:rsidRDefault="00F21BA7" w:rsidP="00F21BA7">
      <w:pPr>
        <w:jc w:val="both"/>
        <w:rPr>
          <w:rFonts w:ascii="Tahoma" w:hAnsi="Tahoma" w:cs="Tahoma"/>
          <w:b/>
          <w:sz w:val="24"/>
        </w:rPr>
      </w:pPr>
      <w:r w:rsidRPr="00F21BA7">
        <w:rPr>
          <w:rFonts w:ascii="Tahoma" w:hAnsi="Tahoma" w:cs="Tahoma"/>
          <w:b/>
          <w:sz w:val="24"/>
        </w:rPr>
        <w:t>IV. Qualifications of Participants</w:t>
      </w:r>
    </w:p>
    <w:p w:rsidR="00F21BA7" w:rsidRPr="00F21BA7" w:rsidRDefault="00F21BA7" w:rsidP="00F21BA7">
      <w:pPr>
        <w:pStyle w:val="ListParagraph"/>
        <w:numPr>
          <w:ilvl w:val="0"/>
          <w:numId w:val="3"/>
        </w:numPr>
        <w:jc w:val="both"/>
        <w:rPr>
          <w:rFonts w:ascii="Tahoma" w:hAnsi="Tahoma" w:cs="Tahoma"/>
          <w:sz w:val="24"/>
          <w:szCs w:val="24"/>
        </w:rPr>
      </w:pPr>
      <w:r w:rsidRPr="00F21BA7">
        <w:rPr>
          <w:rFonts w:ascii="Tahoma" w:hAnsi="Tahoma" w:cs="Tahoma"/>
          <w:sz w:val="24"/>
          <w:szCs w:val="24"/>
        </w:rPr>
        <w:t xml:space="preserve">Participants to this training must be decision-makers from the </w:t>
      </w:r>
      <w:proofErr w:type="spellStart"/>
      <w:r w:rsidRPr="00F21BA7">
        <w:rPr>
          <w:rFonts w:ascii="Tahoma" w:hAnsi="Tahoma" w:cs="Tahoma"/>
          <w:sz w:val="24"/>
          <w:szCs w:val="24"/>
        </w:rPr>
        <w:t>parter</w:t>
      </w:r>
      <w:proofErr w:type="spellEnd"/>
      <w:r w:rsidRPr="00F21BA7">
        <w:rPr>
          <w:rFonts w:ascii="Tahoma" w:hAnsi="Tahoma" w:cs="Tahoma"/>
          <w:sz w:val="24"/>
          <w:szCs w:val="24"/>
        </w:rPr>
        <w:t xml:space="preserve"> SUCs and HEIs</w:t>
      </w:r>
    </w:p>
    <w:p w:rsidR="00F21BA7" w:rsidRPr="00F21BA7" w:rsidRDefault="00F21BA7" w:rsidP="00F21BA7">
      <w:pPr>
        <w:pStyle w:val="ListParagraph"/>
        <w:numPr>
          <w:ilvl w:val="0"/>
          <w:numId w:val="3"/>
        </w:numPr>
        <w:jc w:val="both"/>
        <w:rPr>
          <w:rFonts w:ascii="Tahoma" w:hAnsi="Tahoma" w:cs="Tahoma"/>
          <w:sz w:val="24"/>
          <w:szCs w:val="24"/>
        </w:rPr>
      </w:pPr>
      <w:r w:rsidRPr="00F21BA7">
        <w:rPr>
          <w:rFonts w:ascii="Tahoma" w:hAnsi="Tahoma" w:cs="Tahoma"/>
          <w:sz w:val="24"/>
          <w:szCs w:val="24"/>
        </w:rPr>
        <w:t>Representatives from the components of the UP DREAM Program</w:t>
      </w:r>
    </w:p>
    <w:p w:rsidR="00F21BA7" w:rsidRPr="00F21BA7" w:rsidRDefault="00F21BA7" w:rsidP="00F21BA7">
      <w:pPr>
        <w:pStyle w:val="ListParagraph"/>
        <w:jc w:val="both"/>
        <w:rPr>
          <w:rFonts w:ascii="Tahoma" w:hAnsi="Tahoma" w:cs="Tahoma"/>
          <w:sz w:val="24"/>
          <w:szCs w:val="24"/>
        </w:rPr>
      </w:pPr>
      <w:bookmarkStart w:id="0" w:name="_GoBack"/>
      <w:bookmarkEnd w:id="0"/>
    </w:p>
    <w:p w:rsidR="00F21BA7" w:rsidRPr="00F21BA7" w:rsidRDefault="00F21BA7" w:rsidP="00F21BA7">
      <w:pPr>
        <w:pStyle w:val="ListParagraph"/>
        <w:numPr>
          <w:ilvl w:val="0"/>
          <w:numId w:val="5"/>
        </w:numPr>
        <w:ind w:left="360" w:hanging="360"/>
        <w:jc w:val="both"/>
        <w:rPr>
          <w:rFonts w:ascii="Tahoma" w:hAnsi="Tahoma" w:cs="Tahoma"/>
          <w:b/>
          <w:sz w:val="24"/>
          <w:szCs w:val="24"/>
        </w:rPr>
      </w:pPr>
      <w:r w:rsidRPr="00F21BA7">
        <w:rPr>
          <w:rFonts w:ascii="Tahoma" w:hAnsi="Tahoma" w:cs="Tahoma"/>
          <w:b/>
          <w:sz w:val="24"/>
          <w:szCs w:val="24"/>
        </w:rPr>
        <w:t>Resource Speakers/ Facilitators</w:t>
      </w:r>
    </w:p>
    <w:p w:rsidR="00F21BA7" w:rsidRPr="00F21BA7" w:rsidRDefault="00F21BA7" w:rsidP="00F21BA7">
      <w:pPr>
        <w:pStyle w:val="ListParagraph"/>
        <w:ind w:left="360"/>
        <w:jc w:val="both"/>
        <w:rPr>
          <w:rFonts w:ascii="Tahoma" w:hAnsi="Tahoma" w:cs="Tahoma"/>
          <w:b/>
          <w:sz w:val="24"/>
          <w:szCs w:val="24"/>
        </w:rPr>
      </w:pPr>
    </w:p>
    <w:p w:rsidR="00F21BA7" w:rsidRPr="00F21BA7" w:rsidRDefault="00F21BA7" w:rsidP="00F21BA7">
      <w:pPr>
        <w:pStyle w:val="ListParagraph"/>
        <w:numPr>
          <w:ilvl w:val="0"/>
          <w:numId w:val="3"/>
        </w:numPr>
        <w:jc w:val="both"/>
        <w:rPr>
          <w:rFonts w:ascii="Tahoma" w:hAnsi="Tahoma" w:cs="Tahoma"/>
          <w:sz w:val="24"/>
          <w:szCs w:val="24"/>
        </w:rPr>
      </w:pPr>
      <w:r w:rsidRPr="00F21BA7">
        <w:rPr>
          <w:rFonts w:ascii="Tahoma" w:hAnsi="Tahoma" w:cs="Tahoma"/>
          <w:sz w:val="24"/>
          <w:szCs w:val="24"/>
        </w:rPr>
        <w:t>Department of Science and Technology Secretary Mario Montejo</w:t>
      </w:r>
    </w:p>
    <w:p w:rsidR="00F21BA7" w:rsidRPr="00F21BA7" w:rsidRDefault="00F21BA7" w:rsidP="00F21BA7">
      <w:pPr>
        <w:pStyle w:val="ListParagraph"/>
        <w:numPr>
          <w:ilvl w:val="0"/>
          <w:numId w:val="3"/>
        </w:numPr>
        <w:jc w:val="both"/>
        <w:rPr>
          <w:rFonts w:ascii="Tahoma" w:hAnsi="Tahoma" w:cs="Tahoma"/>
          <w:sz w:val="24"/>
          <w:szCs w:val="24"/>
        </w:rPr>
      </w:pPr>
      <w:r w:rsidRPr="00F21BA7">
        <w:rPr>
          <w:rFonts w:ascii="Tahoma" w:hAnsi="Tahoma" w:cs="Tahoma"/>
          <w:sz w:val="24"/>
          <w:szCs w:val="24"/>
        </w:rPr>
        <w:t xml:space="preserve">National Water Resources Board (NWRB) Director Dr. </w:t>
      </w:r>
      <w:proofErr w:type="spellStart"/>
      <w:r w:rsidRPr="00F21BA7">
        <w:rPr>
          <w:rFonts w:ascii="Tahoma" w:hAnsi="Tahoma" w:cs="Tahoma"/>
          <w:sz w:val="24"/>
          <w:szCs w:val="24"/>
        </w:rPr>
        <w:t>Sevillo</w:t>
      </w:r>
      <w:proofErr w:type="spellEnd"/>
      <w:r w:rsidRPr="00F21BA7">
        <w:rPr>
          <w:rFonts w:ascii="Tahoma" w:hAnsi="Tahoma" w:cs="Tahoma"/>
          <w:sz w:val="24"/>
          <w:szCs w:val="24"/>
        </w:rPr>
        <w:t xml:space="preserve"> D. David, Jr.</w:t>
      </w:r>
    </w:p>
    <w:p w:rsidR="00F21BA7" w:rsidRPr="00F21BA7" w:rsidRDefault="00F21BA7" w:rsidP="00F21BA7">
      <w:pPr>
        <w:pStyle w:val="ListParagraph"/>
        <w:numPr>
          <w:ilvl w:val="0"/>
          <w:numId w:val="3"/>
        </w:numPr>
        <w:jc w:val="both"/>
        <w:rPr>
          <w:rFonts w:ascii="Tahoma" w:hAnsi="Tahoma" w:cs="Tahoma"/>
          <w:sz w:val="24"/>
          <w:szCs w:val="24"/>
        </w:rPr>
      </w:pPr>
      <w:r w:rsidRPr="00F21BA7">
        <w:rPr>
          <w:rFonts w:ascii="Tahoma" w:hAnsi="Tahoma" w:cs="Tahoma"/>
          <w:sz w:val="24"/>
          <w:szCs w:val="24"/>
        </w:rPr>
        <w:t>UP Chancellor Michael Tan</w:t>
      </w:r>
    </w:p>
    <w:p w:rsidR="00F21BA7" w:rsidRPr="00F21BA7" w:rsidRDefault="00F21BA7" w:rsidP="00F21BA7">
      <w:pPr>
        <w:pStyle w:val="ListParagraph"/>
        <w:numPr>
          <w:ilvl w:val="0"/>
          <w:numId w:val="3"/>
        </w:numPr>
        <w:jc w:val="both"/>
        <w:rPr>
          <w:rFonts w:ascii="Tahoma" w:hAnsi="Tahoma" w:cs="Tahoma"/>
          <w:sz w:val="24"/>
          <w:szCs w:val="24"/>
        </w:rPr>
      </w:pPr>
      <w:r w:rsidRPr="00F21BA7">
        <w:rPr>
          <w:rFonts w:ascii="Tahoma" w:hAnsi="Tahoma" w:cs="Tahoma"/>
          <w:sz w:val="24"/>
          <w:szCs w:val="24"/>
        </w:rPr>
        <w:t xml:space="preserve">Department of Public Works and Highways Representative Patrick </w:t>
      </w:r>
      <w:proofErr w:type="spellStart"/>
      <w:r w:rsidRPr="00F21BA7">
        <w:rPr>
          <w:rFonts w:ascii="Tahoma" w:hAnsi="Tahoma" w:cs="Tahoma"/>
          <w:sz w:val="24"/>
          <w:szCs w:val="24"/>
        </w:rPr>
        <w:t>Gatan</w:t>
      </w:r>
      <w:proofErr w:type="spellEnd"/>
    </w:p>
    <w:p w:rsidR="00F21BA7" w:rsidRPr="00F21BA7" w:rsidRDefault="00F21BA7" w:rsidP="00F21BA7">
      <w:pPr>
        <w:pStyle w:val="ListParagraph"/>
        <w:jc w:val="both"/>
        <w:rPr>
          <w:rFonts w:ascii="Tahoma" w:hAnsi="Tahoma" w:cs="Tahoma"/>
          <w:sz w:val="24"/>
          <w:szCs w:val="24"/>
        </w:rPr>
      </w:pPr>
    </w:p>
    <w:p w:rsidR="00F21BA7" w:rsidRPr="00F21BA7" w:rsidRDefault="00F21BA7" w:rsidP="00F21BA7">
      <w:pPr>
        <w:pStyle w:val="ListParagraph"/>
        <w:numPr>
          <w:ilvl w:val="0"/>
          <w:numId w:val="3"/>
        </w:numPr>
        <w:jc w:val="both"/>
        <w:rPr>
          <w:rFonts w:ascii="Tahoma" w:hAnsi="Tahoma" w:cs="Tahoma"/>
          <w:sz w:val="24"/>
          <w:szCs w:val="24"/>
        </w:rPr>
      </w:pPr>
      <w:r w:rsidRPr="00F21BA7">
        <w:rPr>
          <w:rFonts w:ascii="Tahoma" w:hAnsi="Tahoma" w:cs="Tahoma"/>
          <w:sz w:val="24"/>
          <w:szCs w:val="24"/>
        </w:rPr>
        <w:t>PCIEERD Executive Director Carlos David</w:t>
      </w:r>
    </w:p>
    <w:p w:rsidR="00F21BA7" w:rsidRPr="00F21BA7" w:rsidRDefault="00F21BA7" w:rsidP="00F21BA7">
      <w:pPr>
        <w:pStyle w:val="ListParagraph"/>
        <w:numPr>
          <w:ilvl w:val="0"/>
          <w:numId w:val="3"/>
        </w:numPr>
        <w:jc w:val="both"/>
        <w:rPr>
          <w:rFonts w:ascii="Tahoma" w:hAnsi="Tahoma" w:cs="Tahoma"/>
          <w:sz w:val="24"/>
          <w:szCs w:val="24"/>
        </w:rPr>
      </w:pPr>
      <w:r w:rsidRPr="00F21BA7">
        <w:rPr>
          <w:rFonts w:ascii="Tahoma" w:hAnsi="Tahoma" w:cs="Tahoma"/>
          <w:sz w:val="24"/>
          <w:szCs w:val="24"/>
        </w:rPr>
        <w:t>College of Engineering Dean Aura Matias</w:t>
      </w:r>
    </w:p>
    <w:p w:rsidR="00F21BA7" w:rsidRPr="00F21BA7" w:rsidRDefault="00F21BA7" w:rsidP="00F21BA7">
      <w:pPr>
        <w:pStyle w:val="ListParagraph"/>
        <w:numPr>
          <w:ilvl w:val="0"/>
          <w:numId w:val="3"/>
        </w:numPr>
        <w:jc w:val="both"/>
        <w:rPr>
          <w:rFonts w:ascii="Tahoma" w:hAnsi="Tahoma" w:cs="Tahoma"/>
          <w:sz w:val="24"/>
          <w:szCs w:val="24"/>
        </w:rPr>
      </w:pPr>
      <w:r w:rsidRPr="00F21BA7">
        <w:rPr>
          <w:rFonts w:ascii="Tahoma" w:hAnsi="Tahoma" w:cs="Tahoma"/>
          <w:sz w:val="24"/>
          <w:szCs w:val="24"/>
        </w:rPr>
        <w:t>MWSS Administrator Gerardo Esquivel</w:t>
      </w:r>
    </w:p>
    <w:p w:rsidR="00F21BA7" w:rsidRPr="00F21BA7" w:rsidRDefault="00F21BA7" w:rsidP="00F21BA7">
      <w:pPr>
        <w:pStyle w:val="ListParagraph"/>
        <w:jc w:val="both"/>
        <w:rPr>
          <w:rFonts w:ascii="Tahoma" w:hAnsi="Tahoma" w:cs="Tahoma"/>
          <w:sz w:val="24"/>
          <w:szCs w:val="24"/>
        </w:rPr>
      </w:pPr>
    </w:p>
    <w:p w:rsidR="00F21BA7" w:rsidRPr="00F21BA7" w:rsidRDefault="00F21BA7" w:rsidP="00F21BA7">
      <w:pPr>
        <w:jc w:val="both"/>
        <w:rPr>
          <w:rFonts w:ascii="Tahoma" w:hAnsi="Tahoma" w:cs="Tahoma"/>
          <w:b/>
          <w:sz w:val="24"/>
        </w:rPr>
      </w:pPr>
      <w:r w:rsidRPr="00F21BA7">
        <w:rPr>
          <w:rFonts w:ascii="Tahoma" w:hAnsi="Tahoma" w:cs="Tahoma"/>
          <w:b/>
          <w:sz w:val="24"/>
        </w:rPr>
        <w:t>VIII. Seminar Schedule and Venue</w:t>
      </w:r>
    </w:p>
    <w:p w:rsidR="00F21BA7" w:rsidRPr="00F21BA7" w:rsidRDefault="00F21BA7" w:rsidP="00F21BA7">
      <w:pPr>
        <w:jc w:val="both"/>
        <w:rPr>
          <w:rFonts w:ascii="Tahoma" w:hAnsi="Tahoma" w:cs="Tahoma"/>
          <w:sz w:val="24"/>
        </w:rPr>
      </w:pPr>
      <w:r w:rsidRPr="00F21BA7">
        <w:rPr>
          <w:rFonts w:ascii="Tahoma" w:hAnsi="Tahoma" w:cs="Tahoma"/>
          <w:sz w:val="24"/>
        </w:rPr>
        <w:t>The Assessment Training with Alistair Duncan and Patrick Hogarth will be on April 18-21, 2016 at the DREAM Program Office, while the National Conference on Assessment and Sustainability is set on April 22, 2016 in Microtel, Commonwealth.</w:t>
      </w:r>
    </w:p>
    <w:p w:rsidR="00F21BA7" w:rsidRPr="00F21BA7" w:rsidRDefault="00F21BA7" w:rsidP="00F21BA7">
      <w:pPr>
        <w:jc w:val="both"/>
        <w:rPr>
          <w:rFonts w:ascii="Tahoma" w:hAnsi="Tahoma" w:cs="Tahoma"/>
          <w:sz w:val="24"/>
        </w:rPr>
      </w:pPr>
    </w:p>
    <w:p w:rsidR="00F21BA7" w:rsidRPr="00F21BA7" w:rsidRDefault="00F21BA7" w:rsidP="00F21BA7">
      <w:pPr>
        <w:jc w:val="both"/>
        <w:rPr>
          <w:rFonts w:ascii="Tahoma" w:hAnsi="Tahoma" w:cs="Tahoma"/>
          <w:b/>
          <w:sz w:val="24"/>
        </w:rPr>
      </w:pPr>
      <w:r w:rsidRPr="00F21BA7">
        <w:rPr>
          <w:rFonts w:ascii="Tahoma" w:hAnsi="Tahoma" w:cs="Tahoma"/>
          <w:b/>
          <w:sz w:val="24"/>
        </w:rPr>
        <w:t>IX. Training Requirements</w:t>
      </w:r>
    </w:p>
    <w:p w:rsidR="00F21BA7" w:rsidRPr="00F21BA7" w:rsidRDefault="00F21BA7" w:rsidP="00F21BA7">
      <w:pPr>
        <w:pStyle w:val="ListParagraph"/>
        <w:numPr>
          <w:ilvl w:val="0"/>
          <w:numId w:val="3"/>
        </w:numPr>
        <w:jc w:val="both"/>
        <w:rPr>
          <w:rFonts w:ascii="Tahoma" w:hAnsi="Tahoma" w:cs="Tahoma"/>
          <w:sz w:val="24"/>
          <w:szCs w:val="24"/>
        </w:rPr>
      </w:pPr>
      <w:r w:rsidRPr="00F21BA7">
        <w:rPr>
          <w:rFonts w:ascii="Tahoma" w:hAnsi="Tahoma" w:cs="Tahoma"/>
          <w:sz w:val="24"/>
          <w:szCs w:val="24"/>
        </w:rPr>
        <w:t>Training equipment, such as projector and screen</w:t>
      </w:r>
    </w:p>
    <w:p w:rsidR="00F21BA7" w:rsidRPr="00F21BA7" w:rsidRDefault="00F21BA7" w:rsidP="00F21BA7">
      <w:pPr>
        <w:pStyle w:val="ListParagraph"/>
        <w:numPr>
          <w:ilvl w:val="0"/>
          <w:numId w:val="3"/>
        </w:numPr>
        <w:jc w:val="both"/>
        <w:rPr>
          <w:rFonts w:ascii="Tahoma" w:hAnsi="Tahoma" w:cs="Tahoma"/>
          <w:sz w:val="24"/>
          <w:szCs w:val="24"/>
        </w:rPr>
      </w:pPr>
      <w:r w:rsidRPr="00F21BA7">
        <w:rPr>
          <w:rFonts w:ascii="Tahoma" w:hAnsi="Tahoma" w:cs="Tahoma"/>
          <w:sz w:val="24"/>
          <w:szCs w:val="24"/>
        </w:rPr>
        <w:t>Laptops for preparation of presentations</w:t>
      </w:r>
    </w:p>
    <w:p w:rsidR="00F21BA7" w:rsidRPr="00F21BA7" w:rsidRDefault="00F21BA7" w:rsidP="00F21BA7">
      <w:pPr>
        <w:pStyle w:val="ListParagraph"/>
        <w:jc w:val="both"/>
        <w:rPr>
          <w:rFonts w:ascii="Tahoma" w:hAnsi="Tahoma" w:cs="Tahoma"/>
          <w:sz w:val="24"/>
          <w:szCs w:val="24"/>
        </w:rPr>
      </w:pPr>
    </w:p>
    <w:p w:rsidR="00F21BA7" w:rsidRPr="00F21BA7" w:rsidRDefault="00F21BA7" w:rsidP="00F21BA7">
      <w:pPr>
        <w:jc w:val="both"/>
        <w:rPr>
          <w:rFonts w:ascii="Tahoma" w:hAnsi="Tahoma" w:cs="Tahoma"/>
          <w:b/>
          <w:sz w:val="24"/>
        </w:rPr>
      </w:pPr>
      <w:r w:rsidRPr="00F21BA7">
        <w:rPr>
          <w:rFonts w:ascii="Tahoma" w:hAnsi="Tahoma" w:cs="Tahoma"/>
          <w:b/>
          <w:sz w:val="24"/>
        </w:rPr>
        <w:t>X. Methodology</w:t>
      </w:r>
    </w:p>
    <w:p w:rsidR="00F21BA7" w:rsidRPr="00F21BA7" w:rsidRDefault="00F21BA7" w:rsidP="00F21BA7">
      <w:pPr>
        <w:jc w:val="both"/>
        <w:rPr>
          <w:rFonts w:ascii="Tahoma" w:hAnsi="Tahoma" w:cs="Tahoma"/>
          <w:sz w:val="24"/>
        </w:rPr>
      </w:pPr>
      <w:r w:rsidRPr="00F21BA7">
        <w:rPr>
          <w:rFonts w:ascii="Tahoma" w:hAnsi="Tahoma" w:cs="Tahoma"/>
          <w:sz w:val="24"/>
        </w:rPr>
        <w:t xml:space="preserve">The training will involve lectures delivered by resource speakers who are experts in their respective fields and who are knowledgeable and experienced in project sustainability, as well as the potential of LiDAR data validation, processing, and flood-model generation in varied applications. Lectures will be aided by </w:t>
      </w:r>
      <w:proofErr w:type="spellStart"/>
      <w:r w:rsidRPr="00F21BA7">
        <w:rPr>
          <w:rFonts w:ascii="Tahoma" w:hAnsi="Tahoma" w:cs="Tahoma"/>
          <w:sz w:val="24"/>
        </w:rPr>
        <w:t>Powerpoint</w:t>
      </w:r>
      <w:proofErr w:type="spellEnd"/>
      <w:r w:rsidRPr="00F21BA7">
        <w:rPr>
          <w:rFonts w:ascii="Tahoma" w:hAnsi="Tahoma" w:cs="Tahoma"/>
          <w:sz w:val="24"/>
        </w:rPr>
        <w:t xml:space="preserve"> presentations and one round table discussion session in the afternoon for the participants to discuss the information gained from the lectures in relation to LiDAR application and sustainability in the Philippines.</w:t>
      </w:r>
    </w:p>
    <w:p w:rsidR="00F21BA7" w:rsidRPr="00F21BA7" w:rsidRDefault="00F21BA7" w:rsidP="00F21BA7">
      <w:pPr>
        <w:jc w:val="both"/>
        <w:rPr>
          <w:rFonts w:ascii="Tahoma" w:hAnsi="Tahoma" w:cs="Tahoma"/>
          <w:sz w:val="24"/>
        </w:rPr>
      </w:pPr>
    </w:p>
    <w:p w:rsidR="00F21BA7" w:rsidRPr="00F21BA7" w:rsidRDefault="00F21BA7" w:rsidP="00F21BA7">
      <w:pPr>
        <w:jc w:val="both"/>
        <w:rPr>
          <w:rFonts w:ascii="Tahoma" w:hAnsi="Tahoma" w:cs="Tahoma"/>
          <w:b/>
          <w:sz w:val="24"/>
        </w:rPr>
      </w:pPr>
      <w:r w:rsidRPr="00F21BA7">
        <w:rPr>
          <w:rFonts w:ascii="Tahoma" w:hAnsi="Tahoma" w:cs="Tahoma"/>
          <w:b/>
          <w:sz w:val="24"/>
        </w:rPr>
        <w:t>XI. Expected Output</w:t>
      </w:r>
    </w:p>
    <w:p w:rsidR="00F21BA7" w:rsidRPr="00F21BA7" w:rsidRDefault="00F21BA7" w:rsidP="00F21BA7">
      <w:pPr>
        <w:pStyle w:val="ListParagraph"/>
        <w:numPr>
          <w:ilvl w:val="0"/>
          <w:numId w:val="3"/>
        </w:numPr>
        <w:jc w:val="both"/>
        <w:rPr>
          <w:rFonts w:ascii="Tahoma" w:hAnsi="Tahoma" w:cs="Tahoma"/>
          <w:sz w:val="24"/>
          <w:szCs w:val="24"/>
        </w:rPr>
      </w:pPr>
      <w:r w:rsidRPr="00F21BA7">
        <w:rPr>
          <w:rFonts w:ascii="Tahoma" w:hAnsi="Tahoma" w:cs="Tahoma"/>
          <w:sz w:val="24"/>
          <w:szCs w:val="24"/>
        </w:rPr>
        <w:t>Participants with increased knowledge in the topics as discussed by the presenters, and able to apply the relevance of the presented information to the round table discussion on LiDAR sustainability</w:t>
      </w:r>
    </w:p>
    <w:p w:rsidR="00F21BA7" w:rsidRPr="00F21BA7" w:rsidRDefault="00F21BA7" w:rsidP="00F21BA7">
      <w:pPr>
        <w:pStyle w:val="ListParagraph"/>
        <w:numPr>
          <w:ilvl w:val="0"/>
          <w:numId w:val="3"/>
        </w:numPr>
        <w:tabs>
          <w:tab w:val="left" w:pos="810"/>
        </w:tabs>
        <w:rPr>
          <w:rFonts w:ascii="Tahoma" w:hAnsi="Tahoma" w:cs="Tahoma"/>
          <w:sz w:val="24"/>
          <w:szCs w:val="24"/>
        </w:rPr>
      </w:pPr>
      <w:r w:rsidRPr="00F21BA7">
        <w:rPr>
          <w:rFonts w:ascii="Tahoma" w:hAnsi="Tahoma" w:cs="Tahoma"/>
          <w:sz w:val="24"/>
          <w:szCs w:val="24"/>
        </w:rPr>
        <w:t>Concrete inputs and potential courses of action towards sustainability of LiDAR output generation in the Philippines</w:t>
      </w:r>
    </w:p>
    <w:p w:rsidR="00127C7B" w:rsidRPr="00F21BA7" w:rsidRDefault="005829C9">
      <w:pPr>
        <w:rPr>
          <w:rFonts w:ascii="Tahoma" w:hAnsi="Tahoma" w:cs="Tahoma"/>
          <w:sz w:val="24"/>
        </w:rPr>
      </w:pPr>
      <w:r w:rsidRPr="00F21BA7">
        <w:rPr>
          <w:rFonts w:ascii="Tahoma" w:hAnsi="Tahoma" w:cs="Tahoma"/>
          <w:noProof/>
          <w:sz w:val="24"/>
        </w:rPr>
        <w:drawing>
          <wp:anchor distT="0" distB="0" distL="114300" distR="114300" simplePos="0" relativeHeight="251659264" behindDoc="1" locked="0" layoutInCell="1" allowOverlap="1" wp14:anchorId="027FAC20" wp14:editId="76FAFA46">
            <wp:simplePos x="0" y="0"/>
            <wp:positionH relativeFrom="column">
              <wp:posOffset>276225</wp:posOffset>
            </wp:positionH>
            <wp:positionV relativeFrom="paragraph">
              <wp:posOffset>9558020</wp:posOffset>
            </wp:positionV>
            <wp:extent cx="7566025" cy="111569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6025" cy="1115695"/>
                    </a:xfrm>
                    <a:prstGeom prst="rect">
                      <a:avLst/>
                    </a:prstGeom>
                    <a:noFill/>
                  </pic:spPr>
                </pic:pic>
              </a:graphicData>
            </a:graphic>
            <wp14:sizeRelH relativeFrom="page">
              <wp14:pctWidth>0</wp14:pctWidth>
            </wp14:sizeRelH>
            <wp14:sizeRelV relativeFrom="page">
              <wp14:pctHeight>0</wp14:pctHeight>
            </wp14:sizeRelV>
          </wp:anchor>
        </w:drawing>
      </w:r>
      <w:r w:rsidRPr="00F21BA7">
        <w:rPr>
          <w:rFonts w:ascii="Tahoma" w:hAnsi="Tahoma" w:cs="Tahoma"/>
          <w:noProof/>
          <w:sz w:val="24"/>
        </w:rPr>
        <w:drawing>
          <wp:anchor distT="0" distB="0" distL="114300" distR="114300" simplePos="0" relativeHeight="251658240" behindDoc="1" locked="0" layoutInCell="1" allowOverlap="1" wp14:anchorId="1560478C" wp14:editId="29A5707F">
            <wp:simplePos x="0" y="0"/>
            <wp:positionH relativeFrom="column">
              <wp:posOffset>276225</wp:posOffset>
            </wp:positionH>
            <wp:positionV relativeFrom="paragraph">
              <wp:posOffset>9558020</wp:posOffset>
            </wp:positionV>
            <wp:extent cx="7566025" cy="11156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6025" cy="1115695"/>
                    </a:xfrm>
                    <a:prstGeom prst="rect">
                      <a:avLst/>
                    </a:prstGeom>
                    <a:noFill/>
                  </pic:spPr>
                </pic:pic>
              </a:graphicData>
            </a:graphic>
            <wp14:sizeRelH relativeFrom="page">
              <wp14:pctWidth>0</wp14:pctWidth>
            </wp14:sizeRelH>
            <wp14:sizeRelV relativeFrom="page">
              <wp14:pctHeight>0</wp14:pctHeight>
            </wp14:sizeRelV>
          </wp:anchor>
        </w:drawing>
      </w:r>
    </w:p>
    <w:sectPr w:rsidR="00127C7B" w:rsidRPr="00F21BA7" w:rsidSect="005829C9">
      <w:headerReference w:type="default" r:id="rId9"/>
      <w:footerReference w:type="default" r:id="rId10"/>
      <w:pgSz w:w="12240" w:h="15840"/>
      <w:pgMar w:top="1440" w:right="1440" w:bottom="1440" w:left="1440" w:header="720" w:footer="14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48E" w:rsidRDefault="0053248E" w:rsidP="005829C9">
      <w:pPr>
        <w:spacing w:after="0" w:line="240" w:lineRule="auto"/>
      </w:pPr>
      <w:r>
        <w:separator/>
      </w:r>
    </w:p>
  </w:endnote>
  <w:endnote w:type="continuationSeparator" w:id="0">
    <w:p w:rsidR="0053248E" w:rsidRDefault="0053248E" w:rsidP="00582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9C9" w:rsidRDefault="005829C9">
    <w:pPr>
      <w:pStyle w:val="Footer"/>
    </w:pPr>
    <w:r>
      <w:rPr>
        <w:noProof/>
      </w:rPr>
      <w:drawing>
        <wp:anchor distT="0" distB="0" distL="114300" distR="114300" simplePos="0" relativeHeight="251661312" behindDoc="1" locked="0" layoutInCell="1" allowOverlap="1" wp14:anchorId="3BD8E25E" wp14:editId="0A70F71C">
          <wp:simplePos x="0" y="0"/>
          <wp:positionH relativeFrom="column">
            <wp:posOffset>276225</wp:posOffset>
          </wp:positionH>
          <wp:positionV relativeFrom="paragraph">
            <wp:posOffset>9558020</wp:posOffset>
          </wp:positionV>
          <wp:extent cx="7566025" cy="11156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025" cy="11156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2AC4A12C" wp14:editId="5467F112">
          <wp:simplePos x="0" y="0"/>
          <wp:positionH relativeFrom="column">
            <wp:posOffset>276225</wp:posOffset>
          </wp:positionH>
          <wp:positionV relativeFrom="paragraph">
            <wp:posOffset>9558020</wp:posOffset>
          </wp:positionV>
          <wp:extent cx="7566025" cy="11156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025" cy="11156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2982272" wp14:editId="116E4044">
          <wp:simplePos x="0" y="0"/>
          <wp:positionH relativeFrom="column">
            <wp:posOffset>276225</wp:posOffset>
          </wp:positionH>
          <wp:positionV relativeFrom="paragraph">
            <wp:posOffset>9558020</wp:posOffset>
          </wp:positionV>
          <wp:extent cx="7566025" cy="11156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025" cy="11156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DA423CE" wp14:editId="2CFE6B08">
          <wp:extent cx="7072667" cy="10498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72667" cy="1049867"/>
                  </a:xfrm>
                  <a:prstGeom prst="rect">
                    <a:avLst/>
                  </a:prstGeom>
                  <a:no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48E" w:rsidRDefault="0053248E" w:rsidP="005829C9">
      <w:pPr>
        <w:spacing w:after="0" w:line="240" w:lineRule="auto"/>
      </w:pPr>
      <w:r>
        <w:separator/>
      </w:r>
    </w:p>
  </w:footnote>
  <w:footnote w:type="continuationSeparator" w:id="0">
    <w:p w:rsidR="0053248E" w:rsidRDefault="0053248E" w:rsidP="005829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9C9" w:rsidRDefault="005829C9">
    <w:pPr>
      <w:pStyle w:val="Header"/>
    </w:pPr>
    <w:r>
      <w:rPr>
        <w:noProof/>
      </w:rPr>
      <w:drawing>
        <wp:anchor distT="0" distB="0" distL="114300" distR="114300" simplePos="0" relativeHeight="251658240" behindDoc="0" locked="0" layoutInCell="1" allowOverlap="1" wp14:anchorId="19EFF6C2" wp14:editId="25DA1EB6">
          <wp:simplePos x="0" y="0"/>
          <wp:positionH relativeFrom="column">
            <wp:posOffset>-797278</wp:posOffset>
          </wp:positionH>
          <wp:positionV relativeFrom="paragraph">
            <wp:posOffset>-650875</wp:posOffset>
          </wp:positionV>
          <wp:extent cx="7566660" cy="1256030"/>
          <wp:effectExtent l="0" t="0" r="0" b="0"/>
          <wp:wrapNone/>
          <wp:docPr id="1" name="Picture 1" descr="DREAM Letterhea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REAM Letterhea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12560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6799"/>
    <w:multiLevelType w:val="hybridMultilevel"/>
    <w:tmpl w:val="806AD5D2"/>
    <w:lvl w:ilvl="0" w:tplc="839C6694">
      <w:start w:val="2"/>
      <w:numFmt w:val="bullet"/>
      <w:lvlText w:val=""/>
      <w:lvlJc w:val="left"/>
      <w:pPr>
        <w:ind w:left="720" w:hanging="360"/>
      </w:pPr>
      <w:rPr>
        <w:rFonts w:ascii="Symbol" w:eastAsia="Calibri" w:hAnsi="Symbol" w:cs="Times New Roman"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3665737"/>
    <w:multiLevelType w:val="hybridMultilevel"/>
    <w:tmpl w:val="783ABC6C"/>
    <w:lvl w:ilvl="0" w:tplc="6E5C47B0">
      <w:start w:val="5"/>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230418A"/>
    <w:multiLevelType w:val="hybridMultilevel"/>
    <w:tmpl w:val="DF0C5222"/>
    <w:lvl w:ilvl="0" w:tplc="1480B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93C575D"/>
    <w:multiLevelType w:val="hybridMultilevel"/>
    <w:tmpl w:val="653ADA1C"/>
    <w:lvl w:ilvl="0" w:tplc="AC327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AD4967"/>
    <w:multiLevelType w:val="hybridMultilevel"/>
    <w:tmpl w:val="53DCADA6"/>
    <w:lvl w:ilvl="0" w:tplc="1D5486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4"/>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2A6"/>
    <w:rsid w:val="000A6F99"/>
    <w:rsid w:val="000C008A"/>
    <w:rsid w:val="00127C7B"/>
    <w:rsid w:val="003C72A6"/>
    <w:rsid w:val="00507E64"/>
    <w:rsid w:val="0053248E"/>
    <w:rsid w:val="005829C9"/>
    <w:rsid w:val="00613376"/>
    <w:rsid w:val="006E7A1F"/>
    <w:rsid w:val="00967DD7"/>
    <w:rsid w:val="00B90417"/>
    <w:rsid w:val="00DF3EF4"/>
    <w:rsid w:val="00F2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72A6"/>
    <w:pPr>
      <w:spacing w:after="0" w:line="240" w:lineRule="auto"/>
    </w:pPr>
    <w:rPr>
      <w:rFonts w:asciiTheme="minorHAnsi" w:hAnsi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2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9C9"/>
    <w:rPr>
      <w:rFonts w:asciiTheme="minorHAnsi" w:hAnsiTheme="minorHAnsi"/>
      <w:szCs w:val="24"/>
    </w:rPr>
  </w:style>
  <w:style w:type="paragraph" w:styleId="Footer">
    <w:name w:val="footer"/>
    <w:basedOn w:val="Normal"/>
    <w:link w:val="FooterChar"/>
    <w:uiPriority w:val="99"/>
    <w:unhideWhenUsed/>
    <w:rsid w:val="00582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9C9"/>
    <w:rPr>
      <w:rFonts w:asciiTheme="minorHAnsi" w:hAnsiTheme="minorHAnsi"/>
      <w:szCs w:val="24"/>
    </w:rPr>
  </w:style>
  <w:style w:type="paragraph" w:styleId="BalloonText">
    <w:name w:val="Balloon Text"/>
    <w:basedOn w:val="Normal"/>
    <w:link w:val="BalloonTextChar"/>
    <w:uiPriority w:val="99"/>
    <w:semiHidden/>
    <w:unhideWhenUsed/>
    <w:rsid w:val="00582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9C9"/>
    <w:rPr>
      <w:rFonts w:ascii="Tahoma" w:hAnsi="Tahoma" w:cs="Tahoma"/>
      <w:sz w:val="16"/>
      <w:szCs w:val="16"/>
    </w:rPr>
  </w:style>
  <w:style w:type="paragraph" w:styleId="ListParagraph">
    <w:name w:val="List Paragraph"/>
    <w:basedOn w:val="Normal"/>
    <w:uiPriority w:val="34"/>
    <w:qFormat/>
    <w:rsid w:val="005829C9"/>
    <w:pPr>
      <w:ind w:left="720"/>
      <w:contextualSpacing/>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72A6"/>
    <w:pPr>
      <w:spacing w:after="0" w:line="240" w:lineRule="auto"/>
    </w:pPr>
    <w:rPr>
      <w:rFonts w:asciiTheme="minorHAnsi" w:hAnsi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2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9C9"/>
    <w:rPr>
      <w:rFonts w:asciiTheme="minorHAnsi" w:hAnsiTheme="minorHAnsi"/>
      <w:szCs w:val="24"/>
    </w:rPr>
  </w:style>
  <w:style w:type="paragraph" w:styleId="Footer">
    <w:name w:val="footer"/>
    <w:basedOn w:val="Normal"/>
    <w:link w:val="FooterChar"/>
    <w:uiPriority w:val="99"/>
    <w:unhideWhenUsed/>
    <w:rsid w:val="00582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9C9"/>
    <w:rPr>
      <w:rFonts w:asciiTheme="minorHAnsi" w:hAnsiTheme="minorHAnsi"/>
      <w:szCs w:val="24"/>
    </w:rPr>
  </w:style>
  <w:style w:type="paragraph" w:styleId="BalloonText">
    <w:name w:val="Balloon Text"/>
    <w:basedOn w:val="Normal"/>
    <w:link w:val="BalloonTextChar"/>
    <w:uiPriority w:val="99"/>
    <w:semiHidden/>
    <w:unhideWhenUsed/>
    <w:rsid w:val="00582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9C9"/>
    <w:rPr>
      <w:rFonts w:ascii="Tahoma" w:hAnsi="Tahoma" w:cs="Tahoma"/>
      <w:sz w:val="16"/>
      <w:szCs w:val="16"/>
    </w:rPr>
  </w:style>
  <w:style w:type="paragraph" w:styleId="ListParagraph">
    <w:name w:val="List Paragraph"/>
    <w:basedOn w:val="Normal"/>
    <w:uiPriority w:val="34"/>
    <w:qFormat/>
    <w:rsid w:val="005829C9"/>
    <w:pPr>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6148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 Suarez</dc:creator>
  <cp:lastModifiedBy>Marilou Supit</cp:lastModifiedBy>
  <cp:revision>2</cp:revision>
  <dcterms:created xsi:type="dcterms:W3CDTF">2016-04-20T10:31:00Z</dcterms:created>
  <dcterms:modified xsi:type="dcterms:W3CDTF">2016-04-20T10:31:00Z</dcterms:modified>
</cp:coreProperties>
</file>