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520000" cy="2520000"/>
            <wp:docPr id="1" name="Picture 1"/>
            <wp:cNvGraphicFramePr>
              <a:graphicFrameLocks noChangeAspect="1"/>
            </wp:cNvGraphicFramePr>
            <a:graphic>
              <a:graphicData uri="http://schemas.openxmlformats.org/drawingml/2006/picture">
                <pic:pic>
                  <pic:nvPicPr>
                    <pic:cNvPr id="0" name="noezys_logo.png"/>
                    <pic:cNvPicPr/>
                  </pic:nvPicPr>
                  <pic:blipFill>
                    <a:blip r:embed="rId10"/>
                    <a:stretch>
                      <a:fillRect/>
                    </a:stretch>
                  </pic:blipFill>
                  <pic:spPr>
                    <a:xfrm>
                      <a:off x="0" y="0"/>
                      <a:ext cx="2520000" cy="2520000"/>
                    </a:xfrm>
                    <a:prstGeom prst="rect"/>
                  </pic:spPr>
                </pic:pic>
              </a:graphicData>
            </a:graphic>
          </wp:inline>
        </w:drawing>
      </w:r>
    </w:p>
    <w:p>
      <w:pPr>
        <w:jc w:val="center"/>
      </w:pPr>
      <w:r>
        <w:rPr>
          <w:rFonts w:ascii="Aptos" w:hAnsi="Aptos"/>
          <w:b w:val="0"/>
          <w:color w:val="605E5C"/>
          <w:sz w:val="22"/>
        </w:rPr>
        <w:t>WANKOE limestone processing line</w:t>
      </w:r>
    </w:p>
    <w:p>
      <w:pPr>
        <w:jc w:val="center"/>
      </w:pPr>
      <w:r>
        <w:rPr>
          <w:rFonts w:ascii="Aptos Display" w:hAnsi="Aptos Display"/>
          <w:b/>
          <w:color w:val="5B4FC7"/>
          <w:sz w:val="56"/>
        </w:rPr>
        <w:t>DT-002</w:t>
      </w:r>
    </w:p>
    <w:p>
      <w:pPr>
        <w:jc w:val="center"/>
      </w:pPr>
      <w:r>
        <w:rPr>
          <w:rFonts w:ascii="Aptos Display" w:hAnsi="Aptos Display"/>
          <w:b/>
          <w:color w:val="5B4FC7"/>
          <w:sz w:val="36"/>
        </w:rPr>
        <w:t>Zone 1.1 Complete Sizing Note</w:t>
      </w:r>
    </w:p>
    <w:p>
      <w:pPr>
        <w:jc w:val="center"/>
      </w:pPr>
      <w:r>
        <w:rPr>
          <w:rFonts w:ascii="Aptos" w:hAnsi="Aptos"/>
          <w:b w:val="0"/>
          <w:color w:val="3FB8E0"/>
          <w:sz w:val="24"/>
        </w:rPr>
        <w:t>Model-exchange edition: our deterministic engine and Metso Bruno, side by side</w:t>
      </w:r>
    </w:p>
    <w:p>
      <w:pPr>
        <w:jc w:val="center"/>
      </w:pPr>
      <w:r>
        <w:rPr>
          <w:rFonts w:ascii="Aptos" w:hAnsi="Aptos"/>
          <w:b w:val="0"/>
          <w:color w:val="605E5C"/>
          <w:sz w:val="20"/>
        </w:rPr>
      </w:r>
    </w:p>
    <w:p>
      <w:pPr>
        <w:jc w:val="center"/>
      </w:pPr>
      <w:r>
        <w:rPr>
          <w:rFonts w:ascii="Aptos" w:hAnsi="Aptos"/>
          <w:b w:val="0"/>
          <w:color w:val="605E5C"/>
          <w:sz w:val="20"/>
        </w:rPr>
        <w:t>Internal technical dossier - August 2026 - produced by NOEZYS</w:t>
      </w:r>
    </w:p>
    <w:p>
      <w:pPr>
        <w:jc w:val="center"/>
      </w:pPr>
      <w:r>
        <w:rPr>
          <w:rFonts w:ascii="Aptos" w:hAnsi="Aptos"/>
          <w:b w:val="0"/>
          <w:color w:val="605E5C"/>
          <w:sz w:val="18"/>
        </w:rPr>
        <w:t>Tags per NACO PFD 11-01-PFD REV15 - all PSD tables are cumulative % passing</w:t>
      </w:r>
    </w:p>
    <w:p>
      <w:r>
        <w:br w:type="page"/>
      </w:r>
    </w:p>
    <w:p>
      <w:pPr>
        <w:pStyle w:val="Heading1"/>
      </w:pPr>
      <w:r>
        <w:t>1. Purpose and how to read this note</w:t>
      </w:r>
    </w:p>
    <w:p>
      <w:r>
        <w:t>This note documents, end to end, how the WANKOE deterministic model computes zone 1.1: the machine sizing and the production capacity, with every particle-size distribution presented as CUMULATIVE PERCENT PASSING in table form. It is written for the model exchange with our colleague running Metso's Bruno simulator: section 3 is a full replay kit (all inputs, settings and calibration constants) so Bruno can be configured identically, sections 4 to 6 derive and apply the models, and section 9 confronts our figures with the NACO flowsheet design values, honestly. Nothing here needs to be trusted: every figure replays from the archived script (see the provenance footer), and any divergence between Bruno and this note is meaningful precisely because both sides are fully specified.</w:t>
      </w:r>
    </w:p>
    <w:p>
      <w:r>
        <w:t>Language note: tags follow the NACO PFD 11-01-PFD REV15 everywhere. The model historically used spec-era tags; the zone-1.1 retag of 2026-08-17 renamed CR.5009 to CR.5006 and SR.5007 to SR.5008 (CR.5011 and CR.5003 were already aligned). Documents issued before that date carry the old tags, the machines are the same.</w:t>
      </w:r>
    </w:p>
    <w:p>
      <w:pPr>
        <w:pStyle w:val="Heading1"/>
      </w:pPr>
      <w:r>
        <w:t>2. The flowsheet (PFD 11-01-PFD REV15)</w:t>
      </w:r>
    </w:p>
    <w:p>
      <w:r>
        <w:t>The PFD plate is the contractual reference of this note; it is deliberately NOT reproduced inside this document (an A1 sheet does not survive page-size reduction) and travels as a separate PDF (20260806_Wankoe_1.1_PFD_REV15.pdf) to be opened full screen alongside. Chain: ROM stockpile 0/700 (10 000 t), truck to hopper HO.5001 (20 m3), vibrating feeder VF.5002 (250 t/h), primary crusher CR.5003 (0/700 to 0/200), conveyors BC.5004/BC.5005, toothed-roll sizer CR.5006 (0/200 to 0/40), conveyor BC.5007 to the double-deck screen SR.5008 (decks 35 and 20 mm), diverter DV.5009, loop crusher CR.5011 returning via BC.5010, products BC.5012 to SP.5014 (0/20 crude, 10 000 t, to AG and Feed plant) and BC.5013 to SP.5015 (KFS 20/35, 5 000 t, to kiln).</w:t>
      </w:r>
    </w:p>
    <w:p>
      <w:pPr>
        <w:pStyle w:val="Heading2"/>
      </w:pPr>
      <w:r>
        <w:t>2.1 Model boundary and scenario mapping</w:t>
      </w:r>
    </w:p>
    <w:p>
      <w:r>
        <w:t>The model starts AT THE PIVOT: the feed curve is MEASURED by belt-cut at the primary station outlet, so the upstream chain (HO.5001, VF.5002, CR.5003, blending) is already inside the measured curve and is not recomputed. The modelled chain is CR.5006, then SR.5008 with the CR.5011 loop on the deck-1 oversize routed by DV.5009. PFD scenario A (KFS + crude) is the model's mode 1A; PFD scenario B (crude only, no KFS) is mode 1B, in which the 20/35 cut is recycled to CR.5011 instead of leaving as product, and the line feed drops to the re-bisected 172.0 t/h wet so the loop machine stays inside its vendor rating (section 9 discusses the 150 t/h difference with the sheet).</w:t>
      </w:r>
    </w:p>
    <w:p>
      <w:pPr>
        <w:pStyle w:val="Heading1"/>
      </w:pPr>
      <w:r>
        <w:t>3. Replay kit: inputs, settings, calibration</w:t>
      </w:r>
    </w:p>
    <w:p>
      <w:r>
        <w:t>Total-flow rule (project convention, load-bearing): every line feed rate is the TOTAL flow, WET basis (dry solids plus water), as a belt scale would weigh it. Mode 1A feed: 250.0 t/h wet; mode 1B feed: 172.0 t/h wet; feed moisture 7.0 % wet basis, dry weather photo. Feed F80 = 180.57 mm (measured 2026-08-08 belt-cut curve, completed by declared tail hypotheses H-FEED-1/2).</w:t>
      </w:r>
    </w:p>
    <w:tbl>
      <w:tblPr>
        <w:tblW w:type="auto" w:w="0"/>
        <w:tblLook w:firstColumn="1" w:firstRow="1" w:lastColumn="0" w:lastRow="0" w:noHBand="0" w:noVBand="1" w:val="04A0"/>
        <w:tblBorders>
          <w:top w:val="single" w:sz="4" w:color="B9B6E0"/>
          <w:left w:val="single" w:sz="4" w:color="B9B6E0"/>
          <w:bottom w:val="single" w:sz="4" w:color="B9B6E0"/>
          <w:right w:val="single" w:sz="4" w:color="B9B6E0"/>
          <w:insideH w:val="single" w:sz="4" w:color="B9B6E0"/>
          <w:insideV w:val="single" w:sz="4" w:color="B9B6E0"/>
        </w:tblBorders>
      </w:tblPr>
      <w:tblGrid>
        <w:gridCol w:w="4680"/>
        <w:gridCol w:w="4680"/>
      </w:tblGrid>
      <w:tr>
        <w:tc>
          <w:tcPr>
            <w:tcW w:type="dxa" w:w="4680"/>
          </w:tcPr>
          <w:p>
            <w:r/>
            <w:r>
              <w:rPr>
                <w:rFonts w:ascii="Aptos" w:hAnsi="Aptos"/>
                <w:b/>
                <w:sz w:val="17"/>
              </w:rPr>
              <w:t>Sieve (mm)</w:t>
            </w:r>
          </w:p>
        </w:tc>
        <w:tc>
          <w:tcPr>
            <w:tcW w:type="dxa" w:w="4680"/>
          </w:tcPr>
          <w:p>
            <w:r/>
            <w:r>
              <w:rPr>
                <w:rFonts w:ascii="Aptos" w:hAnsi="Aptos"/>
                <w:b/>
                <w:sz w:val="17"/>
              </w:rPr>
              <w:t>Feed cumulative % passing</w:t>
            </w:r>
          </w:p>
        </w:tc>
      </w:tr>
      <w:tr>
        <w:tc>
          <w:tcPr>
            <w:tcW w:type="dxa" w:w="4680"/>
          </w:tcPr>
          <w:p>
            <w:r/>
            <w:r>
              <w:rPr>
                <w:rFonts w:ascii="Aptos" w:hAnsi="Aptos"/>
                <w:b w:val="0"/>
                <w:sz w:val="17"/>
              </w:rPr>
              <w:t>0.5</w:t>
            </w:r>
          </w:p>
        </w:tc>
        <w:tc>
          <w:tcPr>
            <w:tcW w:type="dxa" w:w="4680"/>
          </w:tcPr>
          <w:p>
            <w:r/>
            <w:r>
              <w:rPr>
                <w:rFonts w:ascii="Aptos" w:hAnsi="Aptos"/>
                <w:b w:val="0"/>
                <w:sz w:val="17"/>
              </w:rPr>
              <w:t>1.06</w:t>
            </w:r>
          </w:p>
        </w:tc>
      </w:tr>
      <w:tr>
        <w:tc>
          <w:tcPr>
            <w:tcW w:type="dxa" w:w="4680"/>
          </w:tcPr>
          <w:p>
            <w:r/>
            <w:r>
              <w:rPr>
                <w:rFonts w:ascii="Aptos" w:hAnsi="Aptos"/>
                <w:b w:val="0"/>
                <w:sz w:val="17"/>
              </w:rPr>
              <w:t>1</w:t>
            </w:r>
          </w:p>
        </w:tc>
        <w:tc>
          <w:tcPr>
            <w:tcW w:type="dxa" w:w="4680"/>
          </w:tcPr>
          <w:p>
            <w:r/>
            <w:r>
              <w:rPr>
                <w:rFonts w:ascii="Aptos" w:hAnsi="Aptos"/>
                <w:b w:val="0"/>
                <w:sz w:val="17"/>
              </w:rPr>
              <w:t>2.67</w:t>
            </w:r>
          </w:p>
        </w:tc>
      </w:tr>
      <w:tr>
        <w:tc>
          <w:tcPr>
            <w:tcW w:type="dxa" w:w="4680"/>
          </w:tcPr>
          <w:p>
            <w:r/>
            <w:r>
              <w:rPr>
                <w:rFonts w:ascii="Aptos" w:hAnsi="Aptos"/>
                <w:b w:val="0"/>
                <w:sz w:val="17"/>
              </w:rPr>
              <w:t>2</w:t>
            </w:r>
          </w:p>
        </w:tc>
        <w:tc>
          <w:tcPr>
            <w:tcW w:type="dxa" w:w="4680"/>
          </w:tcPr>
          <w:p>
            <w:r/>
            <w:r>
              <w:rPr>
                <w:rFonts w:ascii="Aptos" w:hAnsi="Aptos"/>
                <w:b w:val="0"/>
                <w:sz w:val="17"/>
              </w:rPr>
              <w:t>6.53</w:t>
            </w:r>
          </w:p>
        </w:tc>
      </w:tr>
      <w:tr>
        <w:tc>
          <w:tcPr>
            <w:tcW w:type="dxa" w:w="4680"/>
          </w:tcPr>
          <w:p>
            <w:r/>
            <w:r>
              <w:rPr>
                <w:rFonts w:ascii="Aptos" w:hAnsi="Aptos"/>
                <w:b w:val="0"/>
                <w:sz w:val="17"/>
              </w:rPr>
              <w:t>5</w:t>
            </w:r>
          </w:p>
        </w:tc>
        <w:tc>
          <w:tcPr>
            <w:tcW w:type="dxa" w:w="4680"/>
          </w:tcPr>
          <w:p>
            <w:r/>
            <w:r>
              <w:rPr>
                <w:rFonts w:ascii="Aptos" w:hAnsi="Aptos"/>
                <w:b w:val="0"/>
                <w:sz w:val="17"/>
              </w:rPr>
              <w:t>18.82</w:t>
            </w:r>
          </w:p>
        </w:tc>
      </w:tr>
      <w:tr>
        <w:tc>
          <w:tcPr>
            <w:tcW w:type="dxa" w:w="4680"/>
          </w:tcPr>
          <w:p>
            <w:r/>
            <w:r>
              <w:rPr>
                <w:rFonts w:ascii="Aptos" w:hAnsi="Aptos"/>
                <w:b w:val="0"/>
                <w:sz w:val="17"/>
              </w:rPr>
              <w:t>10</w:t>
            </w:r>
          </w:p>
        </w:tc>
        <w:tc>
          <w:tcPr>
            <w:tcW w:type="dxa" w:w="4680"/>
          </w:tcPr>
          <w:p>
            <w:r/>
            <w:r>
              <w:rPr>
                <w:rFonts w:ascii="Aptos" w:hAnsi="Aptos"/>
                <w:b w:val="0"/>
                <w:sz w:val="17"/>
              </w:rPr>
              <w:t>33.57</w:t>
            </w:r>
          </w:p>
        </w:tc>
      </w:tr>
      <w:tr>
        <w:tc>
          <w:tcPr>
            <w:tcW w:type="dxa" w:w="4680"/>
          </w:tcPr>
          <w:p>
            <w:r/>
            <w:r>
              <w:rPr>
                <w:rFonts w:ascii="Aptos" w:hAnsi="Aptos"/>
                <w:b w:val="0"/>
                <w:sz w:val="17"/>
              </w:rPr>
              <w:t>15</w:t>
            </w:r>
          </w:p>
        </w:tc>
        <w:tc>
          <w:tcPr>
            <w:tcW w:type="dxa" w:w="4680"/>
          </w:tcPr>
          <w:p>
            <w:r/>
            <w:r>
              <w:rPr>
                <w:rFonts w:ascii="Aptos" w:hAnsi="Aptos"/>
                <w:b w:val="0"/>
                <w:sz w:val="17"/>
              </w:rPr>
              <w:t>41.30</w:t>
            </w:r>
          </w:p>
        </w:tc>
      </w:tr>
      <w:tr>
        <w:tc>
          <w:tcPr>
            <w:tcW w:type="dxa" w:w="4680"/>
          </w:tcPr>
          <w:p>
            <w:r/>
            <w:r>
              <w:rPr>
                <w:rFonts w:ascii="Aptos" w:hAnsi="Aptos"/>
                <w:b w:val="0"/>
                <w:sz w:val="17"/>
              </w:rPr>
              <w:t>20</w:t>
            </w:r>
          </w:p>
        </w:tc>
        <w:tc>
          <w:tcPr>
            <w:tcW w:type="dxa" w:w="4680"/>
          </w:tcPr>
          <w:p>
            <w:r/>
            <w:r>
              <w:rPr>
                <w:rFonts w:ascii="Aptos" w:hAnsi="Aptos"/>
                <w:b w:val="0"/>
                <w:sz w:val="17"/>
              </w:rPr>
              <w:t>45.48</w:t>
            </w:r>
          </w:p>
        </w:tc>
      </w:tr>
      <w:tr>
        <w:tc>
          <w:tcPr>
            <w:tcW w:type="dxa" w:w="4680"/>
          </w:tcPr>
          <w:p>
            <w:r/>
            <w:r>
              <w:rPr>
                <w:rFonts w:ascii="Aptos" w:hAnsi="Aptos"/>
                <w:b w:val="0"/>
                <w:sz w:val="17"/>
              </w:rPr>
              <w:t>25</w:t>
            </w:r>
          </w:p>
        </w:tc>
        <w:tc>
          <w:tcPr>
            <w:tcW w:type="dxa" w:w="4680"/>
          </w:tcPr>
          <w:p>
            <w:r/>
            <w:r>
              <w:rPr>
                <w:rFonts w:ascii="Aptos" w:hAnsi="Aptos"/>
                <w:b w:val="0"/>
                <w:sz w:val="17"/>
              </w:rPr>
              <w:t>47.58</w:t>
            </w:r>
          </w:p>
        </w:tc>
      </w:tr>
      <w:tr>
        <w:tc>
          <w:tcPr>
            <w:tcW w:type="dxa" w:w="4680"/>
          </w:tcPr>
          <w:p>
            <w:r/>
            <w:r>
              <w:rPr>
                <w:rFonts w:ascii="Aptos" w:hAnsi="Aptos"/>
                <w:b w:val="0"/>
                <w:sz w:val="17"/>
              </w:rPr>
              <w:t>31.5</w:t>
            </w:r>
          </w:p>
        </w:tc>
        <w:tc>
          <w:tcPr>
            <w:tcW w:type="dxa" w:w="4680"/>
          </w:tcPr>
          <w:p>
            <w:r/>
            <w:r>
              <w:rPr>
                <w:rFonts w:ascii="Aptos" w:hAnsi="Aptos"/>
                <w:b w:val="0"/>
                <w:sz w:val="17"/>
              </w:rPr>
              <w:t>49.75</w:t>
            </w:r>
          </w:p>
        </w:tc>
      </w:tr>
      <w:tr>
        <w:tc>
          <w:tcPr>
            <w:tcW w:type="dxa" w:w="4680"/>
          </w:tcPr>
          <w:p>
            <w:r/>
            <w:r>
              <w:rPr>
                <w:rFonts w:ascii="Aptos" w:hAnsi="Aptos"/>
                <w:b w:val="0"/>
                <w:sz w:val="17"/>
              </w:rPr>
              <w:t>35</w:t>
            </w:r>
          </w:p>
        </w:tc>
        <w:tc>
          <w:tcPr>
            <w:tcW w:type="dxa" w:w="4680"/>
          </w:tcPr>
          <w:p>
            <w:r/>
            <w:r>
              <w:rPr>
                <w:rFonts w:ascii="Aptos" w:hAnsi="Aptos"/>
                <w:b w:val="0"/>
                <w:sz w:val="17"/>
              </w:rPr>
              <w:t>50.74</w:t>
            </w:r>
          </w:p>
        </w:tc>
      </w:tr>
      <w:tr>
        <w:tc>
          <w:tcPr>
            <w:tcW w:type="dxa" w:w="4680"/>
          </w:tcPr>
          <w:p>
            <w:r/>
            <w:r>
              <w:rPr>
                <w:rFonts w:ascii="Aptos" w:hAnsi="Aptos"/>
                <w:b w:val="0"/>
                <w:sz w:val="17"/>
              </w:rPr>
              <w:t>40</w:t>
            </w:r>
          </w:p>
        </w:tc>
        <w:tc>
          <w:tcPr>
            <w:tcW w:type="dxa" w:w="4680"/>
          </w:tcPr>
          <w:p>
            <w:r/>
            <w:r>
              <w:rPr>
                <w:rFonts w:ascii="Aptos" w:hAnsi="Aptos"/>
                <w:b w:val="0"/>
                <w:sz w:val="17"/>
              </w:rPr>
              <w:t>52.00</w:t>
            </w:r>
          </w:p>
        </w:tc>
      </w:tr>
      <w:tr>
        <w:tc>
          <w:tcPr>
            <w:tcW w:type="dxa" w:w="4680"/>
          </w:tcPr>
          <w:p>
            <w:r/>
            <w:r>
              <w:rPr>
                <w:rFonts w:ascii="Aptos" w:hAnsi="Aptos"/>
                <w:b w:val="0"/>
                <w:sz w:val="17"/>
              </w:rPr>
              <w:t>50</w:t>
            </w:r>
          </w:p>
        </w:tc>
        <w:tc>
          <w:tcPr>
            <w:tcW w:type="dxa" w:w="4680"/>
          </w:tcPr>
          <w:p>
            <w:r/>
            <w:r>
              <w:rPr>
                <w:rFonts w:ascii="Aptos" w:hAnsi="Aptos"/>
                <w:b w:val="0"/>
                <w:sz w:val="17"/>
              </w:rPr>
              <w:t>56.19</w:t>
            </w:r>
          </w:p>
        </w:tc>
      </w:tr>
      <w:tr>
        <w:tc>
          <w:tcPr>
            <w:tcW w:type="dxa" w:w="4680"/>
          </w:tcPr>
          <w:p>
            <w:r/>
            <w:r>
              <w:rPr>
                <w:rFonts w:ascii="Aptos" w:hAnsi="Aptos"/>
                <w:b w:val="0"/>
                <w:sz w:val="17"/>
              </w:rPr>
              <w:t>63</w:t>
            </w:r>
          </w:p>
        </w:tc>
        <w:tc>
          <w:tcPr>
            <w:tcW w:type="dxa" w:w="4680"/>
          </w:tcPr>
          <w:p>
            <w:r/>
            <w:r>
              <w:rPr>
                <w:rFonts w:ascii="Aptos" w:hAnsi="Aptos"/>
                <w:b w:val="0"/>
                <w:sz w:val="17"/>
              </w:rPr>
              <w:t>60.52</w:t>
            </w:r>
          </w:p>
        </w:tc>
      </w:tr>
      <w:tr>
        <w:tc>
          <w:tcPr>
            <w:tcW w:type="dxa" w:w="4680"/>
          </w:tcPr>
          <w:p>
            <w:r/>
            <w:r>
              <w:rPr>
                <w:rFonts w:ascii="Aptos" w:hAnsi="Aptos"/>
                <w:b w:val="0"/>
                <w:sz w:val="17"/>
              </w:rPr>
              <w:t>80</w:t>
            </w:r>
          </w:p>
        </w:tc>
        <w:tc>
          <w:tcPr>
            <w:tcW w:type="dxa" w:w="4680"/>
          </w:tcPr>
          <w:p>
            <w:r/>
            <w:r>
              <w:rPr>
                <w:rFonts w:ascii="Aptos" w:hAnsi="Aptos"/>
                <w:b w:val="0"/>
                <w:sz w:val="17"/>
              </w:rPr>
              <w:t>65.00</w:t>
            </w:r>
          </w:p>
        </w:tc>
      </w:tr>
      <w:tr>
        <w:tc>
          <w:tcPr>
            <w:tcW w:type="dxa" w:w="4680"/>
          </w:tcPr>
          <w:p>
            <w:r/>
            <w:r>
              <w:rPr>
                <w:rFonts w:ascii="Aptos" w:hAnsi="Aptos"/>
                <w:b w:val="0"/>
                <w:sz w:val="17"/>
              </w:rPr>
              <w:t>120</w:t>
            </w:r>
          </w:p>
        </w:tc>
        <w:tc>
          <w:tcPr>
            <w:tcW w:type="dxa" w:w="4680"/>
          </w:tcPr>
          <w:p>
            <w:r/>
            <w:r>
              <w:rPr>
                <w:rFonts w:ascii="Aptos" w:hAnsi="Aptos"/>
                <w:b w:val="0"/>
                <w:sz w:val="17"/>
              </w:rPr>
              <w:t>75.42</w:t>
            </w:r>
          </w:p>
        </w:tc>
      </w:tr>
      <w:tr>
        <w:tc>
          <w:tcPr>
            <w:tcW w:type="dxa" w:w="4680"/>
          </w:tcPr>
          <w:p>
            <w:r/>
            <w:r>
              <w:rPr>
                <w:rFonts w:ascii="Aptos" w:hAnsi="Aptos"/>
                <w:b w:val="0"/>
                <w:sz w:val="17"/>
              </w:rPr>
              <w:t>200</w:t>
            </w:r>
          </w:p>
        </w:tc>
        <w:tc>
          <w:tcPr>
            <w:tcW w:type="dxa" w:w="4680"/>
          </w:tcPr>
          <w:p>
            <w:r/>
            <w:r>
              <w:rPr>
                <w:rFonts w:ascii="Aptos" w:hAnsi="Aptos"/>
                <w:b w:val="0"/>
                <w:sz w:val="17"/>
              </w:rPr>
              <w:t>81.00</w:t>
            </w:r>
          </w:p>
        </w:tc>
      </w:tr>
      <w:tr>
        <w:tc>
          <w:tcPr>
            <w:tcW w:type="dxa" w:w="4680"/>
          </w:tcPr>
          <w:p>
            <w:r/>
            <w:r>
              <w:rPr>
                <w:rFonts w:ascii="Aptos" w:hAnsi="Aptos"/>
                <w:b w:val="0"/>
                <w:sz w:val="17"/>
              </w:rPr>
              <w:t>320</w:t>
            </w:r>
          </w:p>
        </w:tc>
        <w:tc>
          <w:tcPr>
            <w:tcW w:type="dxa" w:w="4680"/>
          </w:tcPr>
          <w:p>
            <w:r/>
            <w:r>
              <w:rPr>
                <w:rFonts w:ascii="Aptos" w:hAnsi="Aptos"/>
                <w:b w:val="0"/>
                <w:sz w:val="17"/>
              </w:rPr>
              <w:t>100.00</w:t>
            </w:r>
          </w:p>
        </w:tc>
      </w:tr>
    </w:tbl>
    <w:p>
      <w:r>
        <w:rPr>
          <w:color w:val="605E5C"/>
          <w:sz w:val="16"/>
        </w:rPr>
        <w:t>The pivot feed curve, as Bruno should ingest it.</w:t>
      </w:r>
    </w:p>
    <w:tbl>
      <w:tblPr>
        <w:tblW w:type="auto" w:w="0"/>
        <w:tblLook w:firstColumn="1" w:firstRow="1" w:lastColumn="0" w:lastRow="0" w:noHBand="0" w:noVBand="1" w:val="04A0"/>
        <w:tblBorders>
          <w:top w:val="single" w:sz="4" w:color="B9B6E0"/>
          <w:left w:val="single" w:sz="4" w:color="B9B6E0"/>
          <w:bottom w:val="single" w:sz="4" w:color="B9B6E0"/>
          <w:right w:val="single" w:sz="4" w:color="B9B6E0"/>
          <w:insideH w:val="single" w:sz="4" w:color="B9B6E0"/>
          <w:insideV w:val="single" w:sz="4" w:color="B9B6E0"/>
        </w:tblBorders>
      </w:tblPr>
      <w:tblGrid>
        <w:gridCol w:w="3120"/>
        <w:gridCol w:w="3120"/>
        <w:gridCol w:w="3120"/>
      </w:tblGrid>
      <w:tr>
        <w:tc>
          <w:tcPr>
            <w:tcW w:type="dxa" w:w="3120"/>
          </w:tcPr>
          <w:p>
            <w:r/>
            <w:r>
              <w:rPr>
                <w:rFonts w:ascii="Aptos" w:hAnsi="Aptos"/>
                <w:b/>
                <w:sz w:val="17"/>
              </w:rPr>
              <w:t>Setting</w:t>
            </w:r>
          </w:p>
        </w:tc>
        <w:tc>
          <w:tcPr>
            <w:tcW w:type="dxa" w:w="3120"/>
          </w:tcPr>
          <w:p>
            <w:r/>
            <w:r>
              <w:rPr>
                <w:rFonts w:ascii="Aptos" w:hAnsi="Aptos"/>
                <w:b/>
                <w:sz w:val="17"/>
              </w:rPr>
              <w:t>Value</w:t>
            </w:r>
          </w:p>
        </w:tc>
        <w:tc>
          <w:tcPr>
            <w:tcW w:type="dxa" w:w="3120"/>
          </w:tcPr>
          <w:p>
            <w:r/>
            <w:r>
              <w:rPr>
                <w:rFonts w:ascii="Aptos" w:hAnsi="Aptos"/>
                <w:b/>
                <w:sz w:val="17"/>
              </w:rPr>
              <w:t>Status</w:t>
            </w:r>
          </w:p>
        </w:tc>
      </w:tr>
      <w:tr>
        <w:tc>
          <w:tcPr>
            <w:tcW w:type="dxa" w:w="3120"/>
          </w:tcPr>
          <w:p>
            <w:r/>
            <w:r>
              <w:rPr>
                <w:rFonts w:ascii="Aptos" w:hAnsi="Aptos"/>
                <w:b w:val="0"/>
                <w:sz w:val="17"/>
              </w:rPr>
              <w:t>CR.5006 gap g (= product x80)</w:t>
            </w:r>
          </w:p>
        </w:tc>
        <w:tc>
          <w:tcPr>
            <w:tcW w:type="dxa" w:w="3120"/>
          </w:tcPr>
          <w:p>
            <w:r/>
            <w:r>
              <w:rPr>
                <w:rFonts w:ascii="Aptos" w:hAnsi="Aptos"/>
                <w:b w:val="0"/>
                <w:sz w:val="17"/>
              </w:rPr>
              <w:t>60 mm</w:t>
            </w:r>
          </w:p>
        </w:tc>
        <w:tc>
          <w:tcPr>
            <w:tcW w:type="dxa" w:w="3120"/>
          </w:tcPr>
          <w:p>
            <w:r/>
            <w:r>
              <w:rPr>
                <w:rFonts w:ascii="Aptos" w:hAnsi="Aptos"/>
                <w:b w:val="0"/>
                <w:sz w:val="17"/>
              </w:rPr>
              <w:t>Client reference setting 2026-08-13; x80 = g validated 2026-08-08</w:t>
            </w:r>
          </w:p>
        </w:tc>
      </w:tr>
      <w:tr>
        <w:tc>
          <w:tcPr>
            <w:tcW w:type="dxa" w:w="3120"/>
          </w:tcPr>
          <w:p>
            <w:r/>
            <w:r>
              <w:rPr>
                <w:rFonts w:ascii="Aptos" w:hAnsi="Aptos"/>
                <w:b w:val="0"/>
                <w:sz w:val="17"/>
              </w:rPr>
              <w:t>CR.5006 RR uniformity n</w:t>
            </w:r>
          </w:p>
        </w:tc>
        <w:tc>
          <w:tcPr>
            <w:tcW w:type="dxa" w:w="3120"/>
          </w:tcPr>
          <w:p>
            <w:r/>
            <w:r>
              <w:rPr>
                <w:rFonts w:ascii="Aptos" w:hAnsi="Aptos"/>
                <w:b w:val="0"/>
                <w:sz w:val="17"/>
              </w:rPr>
              <w:t>1.35</w:t>
            </w:r>
          </w:p>
        </w:tc>
        <w:tc>
          <w:tcPr>
            <w:tcW w:type="dxa" w:w="3120"/>
          </w:tcPr>
          <w:p>
            <w:r/>
            <w:r>
              <w:rPr>
                <w:rFonts w:ascii="Aptos" w:hAnsi="Aptos"/>
                <w:b w:val="0"/>
                <w:sz w:val="17"/>
              </w:rPr>
              <w:t>[H] pending vendor gradation table</w:t>
            </w:r>
          </w:p>
        </w:tc>
      </w:tr>
      <w:tr>
        <w:tc>
          <w:tcPr>
            <w:tcW w:type="dxa" w:w="3120"/>
          </w:tcPr>
          <w:p>
            <w:r/>
            <w:r>
              <w:rPr>
                <w:rFonts w:ascii="Aptos" w:hAnsi="Aptos"/>
                <w:b w:val="0"/>
                <w:sz w:val="17"/>
              </w:rPr>
              <w:t>SR.5008 apertures a1 / a2</w:t>
            </w:r>
          </w:p>
        </w:tc>
        <w:tc>
          <w:tcPr>
            <w:tcW w:type="dxa" w:w="3120"/>
          </w:tcPr>
          <w:p>
            <w:r/>
            <w:r>
              <w:rPr>
                <w:rFonts w:ascii="Aptos" w:hAnsi="Aptos"/>
                <w:b w:val="0"/>
                <w:sz w:val="17"/>
              </w:rPr>
              <w:t>35 / 20 mm</w:t>
            </w:r>
          </w:p>
        </w:tc>
        <w:tc>
          <w:tcPr>
            <w:tcW w:type="dxa" w:w="3120"/>
          </w:tcPr>
          <w:p>
            <w:r/>
            <w:r>
              <w:rPr>
                <w:rFonts w:ascii="Aptos" w:hAnsi="Aptos"/>
                <w:b w:val="0"/>
                <w:sz w:val="17"/>
              </w:rPr>
              <w:t>KFS window, sanctuarized by client ruling</w:t>
            </w:r>
          </w:p>
        </w:tc>
      </w:tr>
      <w:tr>
        <w:tc>
          <w:tcPr>
            <w:tcW w:type="dxa" w:w="3120"/>
          </w:tcPr>
          <w:p>
            <w:r/>
            <w:r>
              <w:rPr>
                <w:rFonts w:ascii="Aptos" w:hAnsi="Aptos"/>
                <w:b w:val="0"/>
                <w:sz w:val="17"/>
              </w:rPr>
              <w:t>Screen imperfection I</w:t>
            </w:r>
          </w:p>
        </w:tc>
        <w:tc>
          <w:tcPr>
            <w:tcW w:type="dxa" w:w="3120"/>
          </w:tcPr>
          <w:p>
            <w:r/>
            <w:r>
              <w:rPr>
                <w:rFonts w:ascii="Aptos" w:hAnsi="Aptos"/>
                <w:b w:val="0"/>
                <w:sz w:val="17"/>
              </w:rPr>
              <w:t>0.15</w:t>
            </w:r>
          </w:p>
        </w:tc>
        <w:tc>
          <w:tcPr>
            <w:tcW w:type="dxa" w:w="3120"/>
          </w:tcPr>
          <w:p>
            <w:r/>
            <w:r>
              <w:rPr>
                <w:rFonts w:ascii="Aptos" w:hAnsi="Aptos"/>
                <w:b w:val="0"/>
                <w:sz w:val="17"/>
              </w:rPr>
              <w:t>[H] literature value, client arbitration 2026-08-10; convention question open (see 4.3)</w:t>
            </w:r>
          </w:p>
        </w:tc>
      </w:tr>
      <w:tr>
        <w:tc>
          <w:tcPr>
            <w:tcW w:type="dxa" w:w="3120"/>
          </w:tcPr>
          <w:p>
            <w:r/>
            <w:r>
              <w:rPr>
                <w:rFonts w:ascii="Aptos" w:hAnsi="Aptos"/>
                <w:b w:val="0"/>
                <w:sz w:val="17"/>
              </w:rPr>
              <w:t>CR.5011 CSS (x80)</w:t>
            </w:r>
          </w:p>
        </w:tc>
        <w:tc>
          <w:tcPr>
            <w:tcW w:type="dxa" w:w="3120"/>
          </w:tcPr>
          <w:p>
            <w:r/>
            <w:r>
              <w:rPr>
                <w:rFonts w:ascii="Aptos" w:hAnsi="Aptos"/>
                <w:b w:val="0"/>
                <w:sz w:val="17"/>
              </w:rPr>
              <w:t>30 mm (1A) / 18 mm (1B)</w:t>
            </w:r>
          </w:p>
        </w:tc>
        <w:tc>
          <w:tcPr>
            <w:tcW w:type="dxa" w:w="3120"/>
          </w:tcPr>
          <w:p>
            <w:r/>
            <w:r>
              <w:rPr>
                <w:rFonts w:ascii="Aptos" w:hAnsi="Aptos"/>
                <w:b w:val="0"/>
                <w:sz w:val="17"/>
              </w:rPr>
              <w:t>Mode changeover is a routine operation</w:t>
            </w:r>
          </w:p>
        </w:tc>
      </w:tr>
      <w:tr>
        <w:tc>
          <w:tcPr>
            <w:tcW w:type="dxa" w:w="3120"/>
          </w:tcPr>
          <w:p>
            <w:r/>
            <w:r>
              <w:rPr>
                <w:rFonts w:ascii="Aptos" w:hAnsi="Aptos"/>
                <w:b w:val="0"/>
                <w:sz w:val="17"/>
              </w:rPr>
              <w:t>CR.5011 rotor speed v</w:t>
            </w:r>
          </w:p>
        </w:tc>
        <w:tc>
          <w:tcPr>
            <w:tcW w:type="dxa" w:w="3120"/>
          </w:tcPr>
          <w:p>
            <w:r/>
            <w:r>
              <w:rPr>
                <w:rFonts w:ascii="Aptos" w:hAnsi="Aptos"/>
                <w:b w:val="0"/>
                <w:sz w:val="17"/>
              </w:rPr>
              <w:t>30 m/s</w:t>
            </w:r>
          </w:p>
        </w:tc>
        <w:tc>
          <w:tcPr>
            <w:tcW w:type="dxa" w:w="3120"/>
          </w:tcPr>
          <w:p>
            <w:r/>
            <w:r>
              <w:rPr>
                <w:rFonts w:ascii="Aptos" w:hAnsi="Aptos"/>
                <w:b w:val="0"/>
                <w:sz w:val="17"/>
              </w:rPr>
              <w:t>Client 2026-08-14, minimum speed</w:t>
            </w:r>
          </w:p>
        </w:tc>
      </w:tr>
      <w:tr>
        <w:tc>
          <w:tcPr>
            <w:tcW w:type="dxa" w:w="3120"/>
          </w:tcPr>
          <w:p>
            <w:r/>
            <w:r>
              <w:rPr>
                <w:rFonts w:ascii="Aptos" w:hAnsi="Aptos"/>
                <w:b w:val="0"/>
                <w:sz w:val="17"/>
              </w:rPr>
              <w:t>Bond work index Wi</w:t>
            </w:r>
          </w:p>
        </w:tc>
        <w:tc>
          <w:tcPr>
            <w:tcW w:type="dxa" w:w="3120"/>
          </w:tcPr>
          <w:p>
            <w:r/>
            <w:r>
              <w:rPr>
                <w:rFonts w:ascii="Aptos" w:hAnsi="Aptos"/>
                <w:b w:val="0"/>
                <w:sz w:val="17"/>
              </w:rPr>
              <w:t>12.54 kWh/t</w:t>
            </w:r>
          </w:p>
        </w:tc>
        <w:tc>
          <w:tcPr>
            <w:tcW w:type="dxa" w:w="3120"/>
          </w:tcPr>
          <w:p>
            <w:r/>
            <w:r>
              <w:rPr>
                <w:rFonts w:ascii="Aptos" w:hAnsi="Aptos"/>
                <w:b w:val="0"/>
                <w:sz w:val="17"/>
              </w:rPr>
              <w:t>[ref.] Fontaine, Belgian limestone (client Q2, 2026-08-11)</w:t>
            </w:r>
          </w:p>
        </w:tc>
      </w:tr>
      <w:tr>
        <w:tc>
          <w:tcPr>
            <w:tcW w:type="dxa" w:w="3120"/>
          </w:tcPr>
          <w:p>
            <w:r/>
            <w:r>
              <w:rPr>
                <w:rFonts w:ascii="Aptos" w:hAnsi="Aptos"/>
                <w:b w:val="0"/>
                <w:sz w:val="17"/>
              </w:rPr>
              <w:t>Impact breakage A_j / b_j</w:t>
            </w:r>
          </w:p>
        </w:tc>
        <w:tc>
          <w:tcPr>
            <w:tcW w:type="dxa" w:w="3120"/>
          </w:tcPr>
          <w:p>
            <w:r/>
            <w:r>
              <w:rPr>
                <w:rFonts w:ascii="Aptos" w:hAnsi="Aptos"/>
                <w:b w:val="0"/>
                <w:sz w:val="17"/>
              </w:rPr>
              <w:t>60 / 0.8</w:t>
            </w:r>
          </w:p>
        </w:tc>
        <w:tc>
          <w:tcPr>
            <w:tcW w:type="dxa" w:w="3120"/>
          </w:tcPr>
          <w:p>
            <w:r/>
            <w:r>
              <w:rPr>
                <w:rFonts w:ascii="Aptos" w:hAnsi="Aptos"/>
                <w:b w:val="0"/>
                <w:sz w:val="17"/>
              </w:rPr>
              <w:t>[H] pending drop-weight tests (none launched, client 2026-08-16)</w:t>
            </w:r>
          </w:p>
        </w:tc>
      </w:tr>
      <w:tr>
        <w:tc>
          <w:tcPr>
            <w:tcW w:type="dxa" w:w="3120"/>
          </w:tcPr>
          <w:p>
            <w:r/>
            <w:r>
              <w:rPr>
                <w:rFonts w:ascii="Aptos" w:hAnsi="Aptos"/>
                <w:b w:val="0"/>
                <w:sz w:val="17"/>
              </w:rPr>
              <w:t>Motor efficiency eta_m</w:t>
            </w:r>
          </w:p>
        </w:tc>
        <w:tc>
          <w:tcPr>
            <w:tcW w:type="dxa" w:w="3120"/>
          </w:tcPr>
          <w:p>
            <w:r/>
            <w:r>
              <w:rPr>
                <w:rFonts w:ascii="Aptos" w:hAnsi="Aptos"/>
                <w:b w:val="0"/>
                <w:sz w:val="17"/>
              </w:rPr>
              <w:t>0.75</w:t>
            </w:r>
          </w:p>
        </w:tc>
        <w:tc>
          <w:tcPr>
            <w:tcW w:type="dxa" w:w="3120"/>
          </w:tcPr>
          <w:p>
            <w:r/>
            <w:r>
              <w:rPr>
                <w:rFonts w:ascii="Aptos" w:hAnsi="Aptos"/>
                <w:b w:val="0"/>
                <w:sz w:val="17"/>
              </w:rPr>
              <w:t>absorbed = net / eta_m</w:t>
            </w:r>
          </w:p>
        </w:tc>
      </w:tr>
      <w:tr>
        <w:tc>
          <w:tcPr>
            <w:tcW w:type="dxa" w:w="3120"/>
          </w:tcPr>
          <w:p>
            <w:r/>
            <w:r>
              <w:rPr>
                <w:rFonts w:ascii="Aptos" w:hAnsi="Aptos"/>
                <w:b w:val="0"/>
                <w:sz w:val="17"/>
              </w:rPr>
              <w:t>Computation grid</w:t>
            </w:r>
          </w:p>
        </w:tc>
        <w:tc>
          <w:tcPr>
            <w:tcW w:type="dxa" w:w="3120"/>
          </w:tcPr>
          <w:p>
            <w:r/>
            <w:r>
              <w:rPr>
                <w:rFonts w:ascii="Aptos" w:hAnsi="Aptos"/>
                <w:b w:val="0"/>
                <w:sz w:val="17"/>
              </w:rPr>
              <w:t>x2 refinement (57 meshes)</w:t>
            </w:r>
          </w:p>
        </w:tc>
        <w:tc>
          <w:tcPr>
            <w:tcW w:type="dxa" w:w="3120"/>
          </w:tcPr>
          <w:p>
            <w:r/>
            <w:r>
              <w:rPr>
                <w:rFonts w:ascii="Aptos" w:hAnsi="Aptos"/>
                <w:b w:val="0"/>
                <w:sz w:val="17"/>
              </w:rPr>
              <w:t>Spec sieves remain the presentation format (this note's tables)</w:t>
            </w:r>
          </w:p>
        </w:tc>
      </w:tr>
    </w:tbl>
    <w:p>
      <w:pPr>
        <w:pStyle w:val="Heading1"/>
      </w:pPr>
      <w:r>
        <w:t>4. The models, derived</w:t>
      </w:r>
    </w:p>
    <w:p>
      <w:pPr>
        <w:pStyle w:val="Heading2"/>
      </w:pPr>
      <w:r>
        <w:t>4.1 M1, crusher product curve (truncated Rosin-Rammler)</w:t>
      </w:r>
    </w:p>
    <w:p>
      <w:r>
        <w:t>Both crushers deliver a Rosin-Rammler (Weibull) product. Start from the RR cumulative passing P(x) = 1 - exp(-(x/xc)^n). The machine setting fixes the nominal product x80: requiring P(x80) = 0.8 gives exp(-(x80/xc)^n) = 0.2, hence (x80/xc)^n = ln 5 and xc = x80 / (ln 5)^(1/n) (the calibration constant m1_ln_arg = 5 is exactly this ln argument). Two physical corrections complete the model. TRUNCATION: a compression crusher cannot deliver lumps much larger than its setting, so the distribution is cut at xt = 1.7 x80 (trunc_factor) and rescaled by P(xt) so it reaches 100 % there. BYPASS: the feed fraction already finer than the setting passes through unchanged, so the delivered curve is the feed's fine part plus the crushed coarse share mapped through the truncated RR. Disclosed convention: after the truncation rescale the delivered product passes about 83 % at the nominal x80 (n = 1.35), i.e. its realized x80 is about 6 % finer than the setting; this is the spec's prescribed behavior, kept and disclosed.</w:t>
      </w:r>
    </w:p>
    <w:p>
      <w:pPr>
        <w:pStyle w:val="Heading2"/>
      </w:pPr>
      <w:r>
        <w:t>4.2 M2, comminution power (Bond)</w:t>
      </w:r>
    </w:p>
    <w:p>
      <w:r>
        <w:t>W = 10 Wi (1/sqrt(P80) - 1/sqrt(F80)) with P80 and F80 in micrometres and Wi = 12.54 kWh/t, clamped at zero if the product is coarser than the feed. Net power P_net = W Q (Q in t/h of dry solids); absorbed power = P_net / eta_m with eta_m = 0.75. The bond_coef = 10 is the classical 10 of Bond's third law.</w:t>
      </w:r>
    </w:p>
    <w:p>
      <w:pPr>
        <w:pStyle w:val="Heading2"/>
      </w:pPr>
      <w:r>
        <w:t>4.3 M3, screen partition curve</w:t>
      </w:r>
    </w:p>
    <w:p>
      <w:r>
        <w:t>Each deck is a reduced-efficiency partition: the probability that a particle of size x reports to the OVERSIZE is ro(x) = 1 / (1 + (d50c/x)^s), a logistic curve in log-size. The cut point is d50c = a k_d with k_d = 1.0 (cut at the aperture), and the sharpness comes from the imperfection I through s = ln 9 / ln(1/(1 - I)): the ln 9 makes s such that the curve spans its 10 % to 90 % recovery band over the factor (1-I)^-2 around d50c. The partition is applied interval by interval on the computation grid to the feed's mass fractions; oversize and undersize flows and curves follow by summation, which is why the screen conserves mass exactly by construction.</w:t>
      </w:r>
    </w:p>
    <w:p>
      <w:r>
        <w:t>Honesty notes for the Bruno comparison, where the two simulators are most likely to differ: (1) ATTRIBUTION, the spec labels this curve Karra, but the implemented form is a logistic Reid/Plitt-family curve; Karra's published 1979 model is ro = 1 - exp(-0.693 (x/d50)^5.846) with a FIXED sharpness equivalent to a classic imperfection of about 0.13. (2) CONVENTION, with s = ln 9 / ln(1/(1-I)) the parameter I is a (d90-d10)/(2 d50)-type sharpness, not the classic (d75-d25)/(2 d50) imperfection of the literature that justified the 0.15 default; the realized classic imperfection at I = 0.15 is sinh(ln(1/(1-I))/2), about 0.081, meaning our screens are modelled about twice as sharp as a classic-0.15 screen. This convention question is an open arbitration on our side (expert clarification note pending). If Bruno's screen model is configured with a classic imperfection, MATCH THE REALIZED SHARPNESS (0.081), not the nominal 0.15, or the cut curves will diverge visibly around both apertures.</w:t>
      </w:r>
    </w:p>
    <w:p>
      <w:pPr>
        <w:pStyle w:val="Heading2"/>
      </w:pPr>
      <w:r>
        <w:t>4.4 M4, screen area (VSMA / Fontaine form)</w:t>
      </w:r>
    </w:p>
    <w:p>
      <w:r>
        <w:t>Required area A = U f_p / (Qb f0), where U is the deck undersize in t/h, f_p = 1.2 a peak factor, and Qb = 14 a^0.6 t/h/m2 the basic capacity at aperture a (mm). Attribution disclosure: Qb alone is not the published VSMA basic capacity; the EFFECTIVE capacity Qb f0 = 4.86 a^0.6 reproduces the VSMA Factor-A table within 5 % at the project cuts (29.3 vs 30.8 t/h/m2 at 20 mm, 41.0 vs 39.5 at 35 mm), the fitted f0 = 0.347 absorbing the VSMA factor string. Under rain the basic capacity is derated by the wet factor (0.75); the SR.5008 PURCHASE minima are client-decided on that rain duty (9.1 / 9.6 m2), while this note's dry-photo areas are the operating requirement.</w:t>
      </w:r>
    </w:p>
    <w:p>
      <w:pPr>
        <w:pStyle w:val="Heading2"/>
      </w:pPr>
      <w:r>
        <w:t>4.5 M5, impact crusher (t10 / Ecs) and the loop</w:t>
      </w:r>
    </w:p>
    <w:p>
      <w:r>
        <w:t>The impactor's breakage intensity comes from the rotor speed: specific energy Ecs = v^2 / 7 200 kWh/t (kinetic energy of the tip speed), then the JK-style characteristic t10 = A_j (1 - exp(-b_j Ecs)) with A_j = 60 and b_j = 0.8 [H]. The t10 sets the product curve SHAPE through the RR uniformity n = max(0.65, (30/t10)^0.3): a harder hit (higher t10) gives a flatter (better graded) product. The product curve is then M1's truncated RR with x80 = CSS and that n; power is M2 on the impactor's own F80 to P80. THE LOOP: SR.5008 deck-1 oversize (plus, in mode 1B, the 20/35 cut) feeds CR.5011, whose product returns to the screen feed. The engine solves this recycle as a fixed point, iterating until BOTH the recycled flow rate and its entire curve change by less than the tolerance; all figures in this note are the converged state.</w:t>
      </w:r>
    </w:p>
    <w:p>
      <w:pPr>
        <w:pStyle w:val="Heading1"/>
      </w:pPr>
      <w:r>
        <w:t>5. Mode 1A, KFS production, full chain</w:t>
      </w:r>
    </w:p>
    <w:p>
      <w:r>
        <w:t>Settings: gap 60 mm, CSS 30 mm, v 30 m/s, feed 250 t/h wet. The 20/35 cut leaves as KFS; the 0/20 undersize is the crude co-product; the deck-1 oversize loops through CR.5011.</w:t>
      </w:r>
    </w:p>
    <w:tbl>
      <w:tblPr>
        <w:tblW w:type="auto" w:w="0"/>
        <w:tblLook w:firstColumn="1" w:firstRow="1" w:lastColumn="0" w:lastRow="0" w:noHBand="0" w:noVBand="1" w:val="04A0"/>
        <w:tblBorders>
          <w:top w:val="single" w:sz="4" w:color="B9B6E0"/>
          <w:left w:val="single" w:sz="4" w:color="B9B6E0"/>
          <w:bottom w:val="single" w:sz="4" w:color="B9B6E0"/>
          <w:right w:val="single" w:sz="4" w:color="B9B6E0"/>
          <w:insideH w:val="single" w:sz="4" w:color="B9B6E0"/>
          <w:insideV w:val="single" w:sz="4" w:color="B9B6E0"/>
        </w:tblBorders>
      </w:tblPr>
      <w:tblGrid>
        <w:gridCol w:w="2340"/>
        <w:gridCol w:w="2340"/>
        <w:gridCol w:w="2340"/>
        <w:gridCol w:w="2340"/>
      </w:tblGrid>
      <w:tr>
        <w:tc>
          <w:tcPr>
            <w:tcW w:type="dxa" w:w="2340"/>
          </w:tcPr>
          <w:p>
            <w:r/>
            <w:r>
              <w:rPr>
                <w:rFonts w:ascii="Aptos" w:hAnsi="Aptos"/>
                <w:b/>
                <w:sz w:val="17"/>
              </w:rPr>
              <w:t>Machine</w:t>
            </w:r>
          </w:p>
        </w:tc>
        <w:tc>
          <w:tcPr>
            <w:tcW w:type="dxa" w:w="2340"/>
          </w:tcPr>
          <w:p>
            <w:r/>
            <w:r>
              <w:rPr>
                <w:rFonts w:ascii="Aptos" w:hAnsi="Aptos"/>
                <w:b/>
                <w:sz w:val="17"/>
              </w:rPr>
              <w:t>Duty at this mode</w:t>
            </w:r>
          </w:p>
        </w:tc>
        <w:tc>
          <w:tcPr>
            <w:tcW w:type="dxa" w:w="2340"/>
          </w:tcPr>
          <w:p>
            <w:r/>
            <w:r>
              <w:rPr>
                <w:rFonts w:ascii="Aptos" w:hAnsi="Aptos"/>
                <w:b/>
                <w:sz w:val="17"/>
              </w:rPr>
              <w:t>Power</w:t>
            </w:r>
          </w:p>
        </w:tc>
        <w:tc>
          <w:tcPr>
            <w:tcW w:type="dxa" w:w="2340"/>
          </w:tcPr>
          <w:p>
            <w:r/>
            <w:r>
              <w:rPr>
                <w:rFonts w:ascii="Aptos" w:hAnsi="Aptos"/>
                <w:b/>
                <w:sz w:val="17"/>
              </w:rPr>
              <w:t>Sizing check</w:t>
            </w:r>
          </w:p>
        </w:tc>
      </w:tr>
      <w:tr>
        <w:tc>
          <w:tcPr>
            <w:tcW w:type="dxa" w:w="2340"/>
          </w:tcPr>
          <w:p>
            <w:r/>
            <w:r>
              <w:rPr>
                <w:rFonts w:ascii="Aptos" w:hAnsi="Aptos"/>
                <w:b w:val="0"/>
                <w:sz w:val="17"/>
              </w:rPr>
              <w:t>CR.5006 toothed-roll sizer</w:t>
            </w:r>
          </w:p>
        </w:tc>
        <w:tc>
          <w:tcPr>
            <w:tcW w:type="dxa" w:w="2340"/>
          </w:tcPr>
          <w:p>
            <w:r/>
            <w:r>
              <w:rPr>
                <w:rFonts w:ascii="Aptos" w:hAnsi="Aptos"/>
                <w:b w:val="0"/>
                <w:sz w:val="17"/>
              </w:rPr>
              <w:t>250.00 t/h wet (232.50 dry), F80 180.57 mm, P80 42.70 mm, x80 = gap = 60 mm</w:t>
            </w:r>
          </w:p>
        </w:tc>
        <w:tc>
          <w:tcPr>
            <w:tcW w:type="dxa" w:w="2340"/>
          </w:tcPr>
          <w:p>
            <w:r/>
            <w:r>
              <w:rPr>
                <w:rFonts w:ascii="Aptos" w:hAnsi="Aptos"/>
                <w:b w:val="0"/>
                <w:sz w:val="17"/>
              </w:rPr>
              <w:t>W = 0.312 kWh/t, P_net 72.5 kW, absorbed 96.6 kW (eta_m 0.75)</w:t>
            </w:r>
          </w:p>
        </w:tc>
        <w:tc>
          <w:tcPr>
            <w:tcW w:type="dxa" w:w="2340"/>
          </w:tcPr>
          <w:p>
            <w:r/>
            <w:r>
              <w:rPr>
                <w:rFonts w:ascii="Aptos" w:hAnsi="Aptos"/>
                <w:b w:val="0"/>
                <w:sz w:val="17"/>
              </w:rPr>
              <w:t>100.0 % of the 250 t/h wet line rating</w:t>
            </w:r>
          </w:p>
        </w:tc>
      </w:tr>
      <w:tr>
        <w:tc>
          <w:tcPr>
            <w:tcW w:type="dxa" w:w="2340"/>
          </w:tcPr>
          <w:p>
            <w:r/>
            <w:r>
              <w:rPr>
                <w:rFonts w:ascii="Aptos" w:hAnsi="Aptos"/>
                <w:b w:val="0"/>
                <w:sz w:val="17"/>
              </w:rPr>
              <w:t>SR.5008 double-deck screen 35/20</w:t>
            </w:r>
          </w:p>
        </w:tc>
        <w:tc>
          <w:tcPr>
            <w:tcW w:type="dxa" w:w="2340"/>
          </w:tcPr>
          <w:p>
            <w:r/>
            <w:r>
              <w:rPr>
                <w:rFonts w:ascii="Aptos" w:hAnsi="Aptos"/>
                <w:b w:val="0"/>
                <w:sz w:val="17"/>
              </w:rPr>
              <w:t>Feed 324.48 t/h wet (301.77 dry); feed context at 35 mm: 53.25 % passing a/2, 22.89 % oversize</w:t>
            </w:r>
          </w:p>
        </w:tc>
        <w:tc>
          <w:tcPr>
            <w:tcW w:type="dxa" w:w="2340"/>
          </w:tcPr>
          <w:p>
            <w:r/>
            <w:r>
              <w:rPr>
                <w:rFonts w:ascii="Aptos" w:hAnsi="Aptos"/>
                <w:b w:val="0"/>
                <w:sz w:val="17"/>
              </w:rPr>
              <w:t>n/a (screen)</w:t>
            </w:r>
          </w:p>
        </w:tc>
        <w:tc>
          <w:tcPr>
            <w:tcW w:type="dxa" w:w="2340"/>
          </w:tcPr>
          <w:p>
            <w:r/>
            <w:r>
              <w:rPr>
                <w:rFonts w:ascii="Aptos" w:hAnsi="Aptos"/>
                <w:b w:val="0"/>
                <w:sz w:val="17"/>
              </w:rPr>
              <w:t>Required areas: top 6.80 m2, bottom 7.15 m2. Purchase minima (client 2026-08-15, RAIN duty): 9.1 / 9.6 m2</w:t>
            </w:r>
          </w:p>
        </w:tc>
      </w:tr>
      <w:tr>
        <w:tc>
          <w:tcPr>
            <w:tcW w:type="dxa" w:w="2340"/>
          </w:tcPr>
          <w:p>
            <w:r/>
            <w:r>
              <w:rPr>
                <w:rFonts w:ascii="Aptos" w:hAnsi="Aptos"/>
                <w:b w:val="0"/>
                <w:sz w:val="17"/>
              </w:rPr>
              <w:t>CR.5011 impact crusher (loop)</w:t>
            </w:r>
          </w:p>
        </w:tc>
        <w:tc>
          <w:tcPr>
            <w:tcW w:type="dxa" w:w="2340"/>
          </w:tcPr>
          <w:p>
            <w:r/>
            <w:r>
              <w:rPr>
                <w:rFonts w:ascii="Aptos" w:hAnsi="Aptos"/>
                <w:b w:val="0"/>
                <w:sz w:val="17"/>
              </w:rPr>
              <w:t>Loop load 74.48 t/h wet of 90 t/h vendor wet rating = 82.8 %; F80 63.02 mm, P80 29.30 mm, CSS 30 mm, v 30 m/s</w:t>
            </w:r>
          </w:p>
        </w:tc>
        <w:tc>
          <w:tcPr>
            <w:tcW w:type="dxa" w:w="2340"/>
          </w:tcPr>
          <w:p>
            <w:r/>
            <w:r>
              <w:rPr>
                <w:rFonts w:ascii="Aptos" w:hAnsi="Aptos"/>
                <w:b w:val="0"/>
                <w:sz w:val="17"/>
              </w:rPr>
              <w:t>Ecs 0.125 kWh/t, t10 5.7 %, n 1.65; W 0.233 kWh/t, absorbed 21.5 kW (installed 132 kW)</w:t>
            </w:r>
          </w:p>
        </w:tc>
        <w:tc>
          <w:tcPr>
            <w:tcW w:type="dxa" w:w="2340"/>
          </w:tcPr>
          <w:p>
            <w:r/>
            <w:r>
              <w:rPr>
                <w:rFonts w:ascii="Aptos" w:hAnsi="Aptos"/>
                <w:b w:val="0"/>
                <w:sz w:val="17"/>
              </w:rPr>
              <w:t>Recirculation 69.27 t/h dry</w:t>
            </w:r>
          </w:p>
        </w:tc>
      </w:tr>
    </w:tbl>
    <w:p>
      <w:pPr>
        <w:sectPr>
          <w:footerReference w:type="default" r:id="rId9"/>
          <w:pgSz w:w="12240" w:h="15840"/>
          <w:pgMar w:top="1440" w:right="1440" w:bottom="1440" w:left="1440" w:header="720" w:footer="720" w:gutter="0"/>
          <w:cols w:space="720"/>
          <w:docGrid w:linePitch="360"/>
        </w:sectPr>
      </w:pPr>
    </w:p>
    <w:tbl>
      <w:tblPr>
        <w:tblW w:type="auto" w:w="0"/>
        <w:tblLook w:firstColumn="1" w:firstRow="1" w:lastColumn="0" w:lastRow="0" w:noHBand="0" w:noVBand="1" w:val="04A0"/>
        <w:tblBorders>
          <w:top w:val="single" w:sz="4" w:color="B9B6E0"/>
          <w:left w:val="single" w:sz="4" w:color="B9B6E0"/>
          <w:bottom w:val="single" w:sz="4" w:color="B9B6E0"/>
          <w:right w:val="single" w:sz="4" w:color="B9B6E0"/>
          <w:insideH w:val="single" w:sz="4" w:color="B9B6E0"/>
          <w:insideV w:val="single" w:sz="4" w:color="B9B6E0"/>
        </w:tblBorders>
      </w:tblPr>
      <w:tblGrid>
        <w:gridCol w:w="1403"/>
        <w:gridCol w:w="1403"/>
        <w:gridCol w:w="1403"/>
        <w:gridCol w:w="1403"/>
        <w:gridCol w:w="1403"/>
        <w:gridCol w:w="1403"/>
        <w:gridCol w:w="1403"/>
        <w:gridCol w:w="1403"/>
        <w:gridCol w:w="1403"/>
        <w:gridCol w:w="1403"/>
      </w:tblGrid>
      <w:tr>
        <w:tc>
          <w:tcPr>
            <w:tcW w:type="dxa" w:w="1403"/>
          </w:tcPr>
          <w:p>
            <w:r/>
            <w:r>
              <w:rPr>
                <w:rFonts w:ascii="Aptos" w:hAnsi="Aptos"/>
                <w:b/>
                <w:sz w:val="14"/>
              </w:rPr>
              <w:t>Sieve (mm)</w:t>
            </w:r>
          </w:p>
        </w:tc>
        <w:tc>
          <w:tcPr>
            <w:tcW w:type="dxa" w:w="1403"/>
          </w:tcPr>
          <w:p>
            <w:r/>
            <w:r>
              <w:rPr>
                <w:rFonts w:ascii="Aptos" w:hAnsi="Aptos"/>
                <w:b/>
                <w:sz w:val="14"/>
              </w:rPr>
              <w:t>Pivot feed</w:t>
            </w:r>
          </w:p>
        </w:tc>
        <w:tc>
          <w:tcPr>
            <w:tcW w:type="dxa" w:w="1403"/>
          </w:tcPr>
          <w:p>
            <w:r/>
            <w:r>
              <w:rPr>
                <w:rFonts w:ascii="Aptos" w:hAnsi="Aptos"/>
                <w:b/>
                <w:sz w:val="14"/>
              </w:rPr>
              <w:t>CR.5006 product</w:t>
            </w:r>
          </w:p>
        </w:tc>
        <w:tc>
          <w:tcPr>
            <w:tcW w:type="dxa" w:w="1403"/>
          </w:tcPr>
          <w:p>
            <w:r/>
            <w:r>
              <w:rPr>
                <w:rFonts w:ascii="Aptos" w:hAnsi="Aptos"/>
                <w:b/>
                <w:sz w:val="14"/>
              </w:rPr>
              <w:t>SR.5008 screen feed</w:t>
            </w:r>
          </w:p>
        </w:tc>
        <w:tc>
          <w:tcPr>
            <w:tcW w:type="dxa" w:w="1403"/>
          </w:tcPr>
          <w:p>
            <w:r/>
            <w:r>
              <w:rPr>
                <w:rFonts w:ascii="Aptos" w:hAnsi="Aptos"/>
                <w:b/>
                <w:sz w:val="14"/>
              </w:rPr>
              <w:t>SR.5008 deck-1 oversize +35</w:t>
            </w:r>
          </w:p>
        </w:tc>
        <w:tc>
          <w:tcPr>
            <w:tcW w:type="dxa" w:w="1403"/>
          </w:tcPr>
          <w:p>
            <w:r/>
            <w:r>
              <w:rPr>
                <w:rFonts w:ascii="Aptos" w:hAnsi="Aptos"/>
                <w:b/>
                <w:sz w:val="14"/>
              </w:rPr>
              <w:t>SR.5008 deck-1 undersize 0/35</w:t>
            </w:r>
          </w:p>
        </w:tc>
        <w:tc>
          <w:tcPr>
            <w:tcW w:type="dxa" w:w="1403"/>
          </w:tcPr>
          <w:p>
            <w:r/>
            <w:r>
              <w:rPr>
                <w:rFonts w:ascii="Aptos" w:hAnsi="Aptos"/>
                <w:b/>
                <w:sz w:val="14"/>
              </w:rPr>
              <w:t>SR.5008 20/35 cut -&gt; KFS product</w:t>
            </w:r>
          </w:p>
        </w:tc>
        <w:tc>
          <w:tcPr>
            <w:tcW w:type="dxa" w:w="1403"/>
          </w:tcPr>
          <w:p>
            <w:r/>
            <w:r>
              <w:rPr>
                <w:rFonts w:ascii="Aptos" w:hAnsi="Aptos"/>
                <w:b/>
                <w:sz w:val="14"/>
              </w:rPr>
              <w:t>SR.5008 undersize 0/20 -&gt; crude product</w:t>
            </w:r>
          </w:p>
        </w:tc>
        <w:tc>
          <w:tcPr>
            <w:tcW w:type="dxa" w:w="1403"/>
          </w:tcPr>
          <w:p>
            <w:r/>
            <w:r>
              <w:rPr>
                <w:rFonts w:ascii="Aptos" w:hAnsi="Aptos"/>
                <w:b/>
                <w:sz w:val="14"/>
              </w:rPr>
              <w:t>CR.5011 feed</w:t>
            </w:r>
          </w:p>
        </w:tc>
        <w:tc>
          <w:tcPr>
            <w:tcW w:type="dxa" w:w="1403"/>
          </w:tcPr>
          <w:p>
            <w:r/>
            <w:r>
              <w:rPr>
                <w:rFonts w:ascii="Aptos" w:hAnsi="Aptos"/>
                <w:b/>
                <w:sz w:val="14"/>
              </w:rPr>
              <w:t>CR.5011 product</w:t>
            </w:r>
          </w:p>
        </w:tc>
      </w:tr>
      <w:tr>
        <w:tc>
          <w:tcPr>
            <w:tcW w:type="dxa" w:w="1403"/>
          </w:tcPr>
          <w:p>
            <w:r/>
            <w:r>
              <w:rPr>
                <w:rFonts w:ascii="Aptos" w:hAnsi="Aptos"/>
                <w:b w:val="0"/>
                <w:sz w:val="14"/>
              </w:rPr>
              <w:t>Dry t/h</w:t>
            </w:r>
          </w:p>
        </w:tc>
        <w:tc>
          <w:tcPr>
            <w:tcW w:type="dxa" w:w="1403"/>
          </w:tcPr>
          <w:p>
            <w:r/>
            <w:r>
              <w:rPr>
                <w:rFonts w:ascii="Aptos" w:hAnsi="Aptos"/>
                <w:b w:val="0"/>
                <w:sz w:val="14"/>
              </w:rPr>
              <w:t>232.50</w:t>
            </w:r>
          </w:p>
        </w:tc>
        <w:tc>
          <w:tcPr>
            <w:tcW w:type="dxa" w:w="1403"/>
          </w:tcPr>
          <w:p>
            <w:r/>
            <w:r>
              <w:rPr>
                <w:rFonts w:ascii="Aptos" w:hAnsi="Aptos"/>
                <w:b w:val="0"/>
                <w:sz w:val="14"/>
              </w:rPr>
              <w:t>232.50</w:t>
            </w:r>
          </w:p>
        </w:tc>
        <w:tc>
          <w:tcPr>
            <w:tcW w:type="dxa" w:w="1403"/>
          </w:tcPr>
          <w:p>
            <w:r/>
            <w:r>
              <w:rPr>
                <w:rFonts w:ascii="Aptos" w:hAnsi="Aptos"/>
                <w:b w:val="0"/>
                <w:sz w:val="14"/>
              </w:rPr>
              <w:t>301.77</w:t>
            </w:r>
          </w:p>
        </w:tc>
        <w:tc>
          <w:tcPr>
            <w:tcW w:type="dxa" w:w="1403"/>
          </w:tcPr>
          <w:p>
            <w:r/>
            <w:r>
              <w:rPr>
                <w:rFonts w:ascii="Aptos" w:hAnsi="Aptos"/>
                <w:b w:val="0"/>
                <w:sz w:val="14"/>
              </w:rPr>
              <w:t>69.27</w:t>
            </w:r>
          </w:p>
        </w:tc>
        <w:tc>
          <w:tcPr>
            <w:tcW w:type="dxa" w:w="1403"/>
          </w:tcPr>
          <w:p>
            <w:r/>
            <w:r>
              <w:rPr>
                <w:rFonts w:ascii="Aptos" w:hAnsi="Aptos"/>
                <w:b w:val="0"/>
                <w:sz w:val="14"/>
              </w:rPr>
              <w:t>232.50</w:t>
            </w:r>
          </w:p>
        </w:tc>
        <w:tc>
          <w:tcPr>
            <w:tcW w:type="dxa" w:w="1403"/>
          </w:tcPr>
          <w:p>
            <w:r/>
            <w:r>
              <w:rPr>
                <w:rFonts w:ascii="Aptos" w:hAnsi="Aptos"/>
                <w:b w:val="0"/>
                <w:sz w:val="14"/>
              </w:rPr>
              <w:t>57.85</w:t>
            </w:r>
          </w:p>
        </w:tc>
        <w:tc>
          <w:tcPr>
            <w:tcW w:type="dxa" w:w="1403"/>
          </w:tcPr>
          <w:p>
            <w:r/>
            <w:r>
              <w:rPr>
                <w:rFonts w:ascii="Aptos" w:hAnsi="Aptos"/>
                <w:b w:val="0"/>
                <w:sz w:val="14"/>
              </w:rPr>
              <w:t>174.65</w:t>
            </w:r>
          </w:p>
        </w:tc>
        <w:tc>
          <w:tcPr>
            <w:tcW w:type="dxa" w:w="1403"/>
          </w:tcPr>
          <w:p>
            <w:r/>
            <w:r>
              <w:rPr>
                <w:rFonts w:ascii="Aptos" w:hAnsi="Aptos"/>
                <w:b w:val="0"/>
                <w:sz w:val="14"/>
              </w:rPr>
              <w:t>69.27</w:t>
            </w:r>
          </w:p>
        </w:tc>
        <w:tc>
          <w:tcPr>
            <w:tcW w:type="dxa" w:w="1403"/>
          </w:tcPr>
          <w:p>
            <w:r/>
            <w:r>
              <w:rPr>
                <w:rFonts w:ascii="Aptos" w:hAnsi="Aptos"/>
                <w:b w:val="0"/>
                <w:sz w:val="14"/>
              </w:rPr>
              <w:t>69.27</w:t>
            </w:r>
          </w:p>
        </w:tc>
      </w:tr>
      <w:tr>
        <w:tc>
          <w:tcPr>
            <w:tcW w:type="dxa" w:w="1403"/>
          </w:tcPr>
          <w:p>
            <w:r/>
            <w:r>
              <w:rPr>
                <w:rFonts w:ascii="Aptos" w:hAnsi="Aptos"/>
                <w:b w:val="0"/>
                <w:sz w:val="14"/>
              </w:rPr>
              <w:t>Wet t/h</w:t>
            </w:r>
          </w:p>
        </w:tc>
        <w:tc>
          <w:tcPr>
            <w:tcW w:type="dxa" w:w="1403"/>
          </w:tcPr>
          <w:p>
            <w:r/>
            <w:r>
              <w:rPr>
                <w:rFonts w:ascii="Aptos" w:hAnsi="Aptos"/>
                <w:b w:val="0"/>
                <w:sz w:val="14"/>
              </w:rPr>
              <w:t>250.00</w:t>
            </w:r>
          </w:p>
        </w:tc>
        <w:tc>
          <w:tcPr>
            <w:tcW w:type="dxa" w:w="1403"/>
          </w:tcPr>
          <w:p>
            <w:r/>
            <w:r>
              <w:rPr>
                <w:rFonts w:ascii="Aptos" w:hAnsi="Aptos"/>
                <w:b w:val="0"/>
                <w:sz w:val="14"/>
              </w:rPr>
              <w:t>250.00</w:t>
            </w:r>
          </w:p>
        </w:tc>
        <w:tc>
          <w:tcPr>
            <w:tcW w:type="dxa" w:w="1403"/>
          </w:tcPr>
          <w:p>
            <w:r/>
            <w:r>
              <w:rPr>
                <w:rFonts w:ascii="Aptos" w:hAnsi="Aptos"/>
                <w:b w:val="0"/>
                <w:sz w:val="14"/>
              </w:rPr>
              <w:t>324.48</w:t>
            </w:r>
          </w:p>
        </w:tc>
        <w:tc>
          <w:tcPr>
            <w:tcW w:type="dxa" w:w="1403"/>
          </w:tcPr>
          <w:p>
            <w:r/>
            <w:r>
              <w:rPr>
                <w:rFonts w:ascii="Aptos" w:hAnsi="Aptos"/>
                <w:b w:val="0"/>
                <w:sz w:val="14"/>
              </w:rPr>
              <w:t>74.48</w:t>
            </w:r>
          </w:p>
        </w:tc>
        <w:tc>
          <w:tcPr>
            <w:tcW w:type="dxa" w:w="1403"/>
          </w:tcPr>
          <w:p>
            <w:r/>
            <w:r>
              <w:rPr>
                <w:rFonts w:ascii="Aptos" w:hAnsi="Aptos"/>
                <w:b w:val="0"/>
                <w:sz w:val="14"/>
              </w:rPr>
              <w:t>250.00</w:t>
            </w:r>
          </w:p>
        </w:tc>
        <w:tc>
          <w:tcPr>
            <w:tcW w:type="dxa" w:w="1403"/>
          </w:tcPr>
          <w:p>
            <w:r/>
            <w:r>
              <w:rPr>
                <w:rFonts w:ascii="Aptos" w:hAnsi="Aptos"/>
                <w:b w:val="0"/>
                <w:sz w:val="14"/>
              </w:rPr>
              <w:t>62.20</w:t>
            </w:r>
          </w:p>
        </w:tc>
        <w:tc>
          <w:tcPr>
            <w:tcW w:type="dxa" w:w="1403"/>
          </w:tcPr>
          <w:p>
            <w:r/>
            <w:r>
              <w:rPr>
                <w:rFonts w:ascii="Aptos" w:hAnsi="Aptos"/>
                <w:b w:val="0"/>
                <w:sz w:val="14"/>
              </w:rPr>
              <w:t>187.80</w:t>
            </w:r>
          </w:p>
        </w:tc>
        <w:tc>
          <w:tcPr>
            <w:tcW w:type="dxa" w:w="1403"/>
          </w:tcPr>
          <w:p>
            <w:r/>
            <w:r>
              <w:rPr>
                <w:rFonts w:ascii="Aptos" w:hAnsi="Aptos"/>
                <w:b w:val="0"/>
                <w:sz w:val="14"/>
              </w:rPr>
              <w:t>74.48</w:t>
            </w:r>
          </w:p>
        </w:tc>
        <w:tc>
          <w:tcPr>
            <w:tcW w:type="dxa" w:w="1403"/>
          </w:tcPr>
          <w:p>
            <w:r/>
            <w:r>
              <w:rPr>
                <w:rFonts w:ascii="Aptos" w:hAnsi="Aptos"/>
                <w:b w:val="0"/>
                <w:sz w:val="14"/>
              </w:rPr>
              <w:t>74.48</w:t>
            </w:r>
          </w:p>
        </w:tc>
      </w:tr>
      <w:tr>
        <w:tc>
          <w:tcPr>
            <w:tcW w:type="dxa" w:w="1403"/>
          </w:tcPr>
          <w:p>
            <w:r/>
            <w:r>
              <w:rPr>
                <w:rFonts w:ascii="Aptos" w:hAnsi="Aptos"/>
                <w:b w:val="0"/>
                <w:sz w:val="14"/>
              </w:rPr>
              <w:t>P80 (mm)</w:t>
            </w:r>
          </w:p>
        </w:tc>
        <w:tc>
          <w:tcPr>
            <w:tcW w:type="dxa" w:w="1403"/>
          </w:tcPr>
          <w:p>
            <w:r/>
            <w:r>
              <w:rPr>
                <w:rFonts w:ascii="Aptos" w:hAnsi="Aptos"/>
                <w:b w:val="0"/>
                <w:sz w:val="14"/>
              </w:rPr>
              <w:t>180.57</w:t>
            </w:r>
          </w:p>
        </w:tc>
        <w:tc>
          <w:tcPr>
            <w:tcW w:type="dxa" w:w="1403"/>
          </w:tcPr>
          <w:p>
            <w:r/>
            <w:r>
              <w:rPr>
                <w:rFonts w:ascii="Aptos" w:hAnsi="Aptos"/>
                <w:b w:val="0"/>
                <w:sz w:val="14"/>
              </w:rPr>
              <w:t>42.70</w:t>
            </w:r>
          </w:p>
        </w:tc>
        <w:tc>
          <w:tcPr>
            <w:tcW w:type="dxa" w:w="1403"/>
          </w:tcPr>
          <w:p>
            <w:r/>
            <w:r>
              <w:rPr>
                <w:rFonts w:ascii="Aptos" w:hAnsi="Aptos"/>
                <w:b w:val="0"/>
                <w:sz w:val="14"/>
              </w:rPr>
              <w:t>38.31</w:t>
            </w:r>
          </w:p>
        </w:tc>
        <w:tc>
          <w:tcPr>
            <w:tcW w:type="dxa" w:w="1403"/>
          </w:tcPr>
          <w:p>
            <w:r/>
            <w:r>
              <w:rPr>
                <w:rFonts w:ascii="Aptos" w:hAnsi="Aptos"/>
                <w:b w:val="0"/>
                <w:sz w:val="14"/>
              </w:rPr>
              <w:t>63.02</w:t>
            </w:r>
          </w:p>
        </w:tc>
        <w:tc>
          <w:tcPr>
            <w:tcW w:type="dxa" w:w="1403"/>
          </w:tcPr>
          <w:p>
            <w:r/>
            <w:r>
              <w:rPr>
                <w:rFonts w:ascii="Aptos" w:hAnsi="Aptos"/>
                <w:b w:val="0"/>
                <w:sz w:val="14"/>
              </w:rPr>
              <w:t>22.41</w:t>
            </w:r>
          </w:p>
        </w:tc>
        <w:tc>
          <w:tcPr>
            <w:tcW w:type="dxa" w:w="1403"/>
          </w:tcPr>
          <w:p>
            <w:r/>
            <w:r>
              <w:rPr>
                <w:rFonts w:ascii="Aptos" w:hAnsi="Aptos"/>
                <w:b w:val="0"/>
                <w:sz w:val="14"/>
              </w:rPr>
              <w:t>31.68</w:t>
            </w:r>
          </w:p>
        </w:tc>
        <w:tc>
          <w:tcPr>
            <w:tcW w:type="dxa" w:w="1403"/>
          </w:tcPr>
          <w:p>
            <w:r/>
            <w:r>
              <w:rPr>
                <w:rFonts w:ascii="Aptos" w:hAnsi="Aptos"/>
                <w:b w:val="0"/>
                <w:sz w:val="14"/>
              </w:rPr>
              <w:t>14.17</w:t>
            </w:r>
          </w:p>
        </w:tc>
        <w:tc>
          <w:tcPr>
            <w:tcW w:type="dxa" w:w="1403"/>
          </w:tcPr>
          <w:p>
            <w:r/>
            <w:r>
              <w:rPr>
                <w:rFonts w:ascii="Aptos" w:hAnsi="Aptos"/>
                <w:b w:val="0"/>
                <w:sz w:val="14"/>
              </w:rPr>
              <w:t>63.02</w:t>
            </w:r>
          </w:p>
        </w:tc>
        <w:tc>
          <w:tcPr>
            <w:tcW w:type="dxa" w:w="1403"/>
          </w:tcPr>
          <w:p>
            <w:r/>
            <w:r>
              <w:rPr>
                <w:rFonts w:ascii="Aptos" w:hAnsi="Aptos"/>
                <w:b w:val="0"/>
                <w:sz w:val="14"/>
              </w:rPr>
              <w:t>29.29</w:t>
            </w:r>
          </w:p>
        </w:tc>
      </w:tr>
      <w:tr>
        <w:tc>
          <w:tcPr>
            <w:tcW w:type="dxa" w:w="1403"/>
          </w:tcPr>
          <w:p>
            <w:r/>
            <w:r>
              <w:rPr>
                <w:rFonts w:ascii="Aptos" w:hAnsi="Aptos"/>
                <w:b w:val="0"/>
                <w:sz w:val="14"/>
              </w:rPr>
              <w:t>0.5</w:t>
            </w:r>
          </w:p>
        </w:tc>
        <w:tc>
          <w:tcPr>
            <w:tcW w:type="dxa" w:w="1403"/>
          </w:tcPr>
          <w:p>
            <w:r/>
            <w:r>
              <w:rPr>
                <w:rFonts w:ascii="Aptos" w:hAnsi="Aptos"/>
                <w:b w:val="0"/>
                <w:sz w:val="14"/>
              </w:rPr>
              <w:t>1.06</w:t>
            </w:r>
          </w:p>
        </w:tc>
        <w:tc>
          <w:tcPr>
            <w:tcW w:type="dxa" w:w="1403"/>
          </w:tcPr>
          <w:p>
            <w:r/>
            <w:r>
              <w:rPr>
                <w:rFonts w:ascii="Aptos" w:hAnsi="Aptos"/>
                <w:b w:val="0"/>
                <w:sz w:val="14"/>
              </w:rPr>
              <w:t>1.17</w:t>
            </w:r>
          </w:p>
        </w:tc>
        <w:tc>
          <w:tcPr>
            <w:tcW w:type="dxa" w:w="1403"/>
          </w:tcPr>
          <w:p>
            <w:r/>
            <w:r>
              <w:rPr>
                <w:rFonts w:ascii="Aptos" w:hAnsi="Aptos"/>
                <w:b w:val="0"/>
                <w:sz w:val="14"/>
              </w:rPr>
              <w:t>0.94</w:t>
            </w:r>
          </w:p>
        </w:tc>
        <w:tc>
          <w:tcPr>
            <w:tcW w:type="dxa" w:w="1403"/>
          </w:tcPr>
          <w:p>
            <w:r/>
            <w:r>
              <w:rPr>
                <w:rFonts w:ascii="Aptos" w:hAnsi="Aptos"/>
                <w:b w:val="0"/>
                <w:sz w:val="14"/>
              </w:rPr>
              <w:t>0.00</w:t>
            </w:r>
          </w:p>
        </w:tc>
        <w:tc>
          <w:tcPr>
            <w:tcW w:type="dxa" w:w="1403"/>
          </w:tcPr>
          <w:p>
            <w:r/>
            <w:r>
              <w:rPr>
                <w:rFonts w:ascii="Aptos" w:hAnsi="Aptos"/>
                <w:b w:val="0"/>
                <w:sz w:val="14"/>
              </w:rPr>
              <w:t>1.22</w:t>
            </w:r>
          </w:p>
        </w:tc>
        <w:tc>
          <w:tcPr>
            <w:tcW w:type="dxa" w:w="1403"/>
          </w:tcPr>
          <w:p>
            <w:r/>
            <w:r>
              <w:rPr>
                <w:rFonts w:ascii="Aptos" w:hAnsi="Aptos"/>
                <w:b w:val="0"/>
                <w:sz w:val="14"/>
              </w:rPr>
              <w:t>0.00</w:t>
            </w:r>
          </w:p>
        </w:tc>
        <w:tc>
          <w:tcPr>
            <w:tcW w:type="dxa" w:w="1403"/>
          </w:tcPr>
          <w:p>
            <w:r/>
            <w:r>
              <w:rPr>
                <w:rFonts w:ascii="Aptos" w:hAnsi="Aptos"/>
                <w:b w:val="0"/>
                <w:sz w:val="14"/>
              </w:rPr>
              <w:t>1.63</w:t>
            </w:r>
          </w:p>
        </w:tc>
        <w:tc>
          <w:tcPr>
            <w:tcW w:type="dxa" w:w="1403"/>
          </w:tcPr>
          <w:p>
            <w:r/>
            <w:r>
              <w:rPr>
                <w:rFonts w:ascii="Aptos" w:hAnsi="Aptos"/>
                <w:b w:val="0"/>
                <w:sz w:val="14"/>
              </w:rPr>
              <w:t>0.00</w:t>
            </w:r>
          </w:p>
        </w:tc>
        <w:tc>
          <w:tcPr>
            <w:tcW w:type="dxa" w:w="1403"/>
          </w:tcPr>
          <w:p>
            <w:r/>
            <w:r>
              <w:rPr>
                <w:rFonts w:ascii="Aptos" w:hAnsi="Aptos"/>
                <w:b w:val="0"/>
                <w:sz w:val="14"/>
              </w:rPr>
              <w:t>0.19</w:t>
            </w:r>
          </w:p>
        </w:tc>
      </w:tr>
      <w:tr>
        <w:tc>
          <w:tcPr>
            <w:tcW w:type="dxa" w:w="1403"/>
          </w:tcPr>
          <w:p>
            <w:r/>
            <w:r>
              <w:rPr>
                <w:rFonts w:ascii="Aptos" w:hAnsi="Aptos"/>
                <w:b w:val="0"/>
                <w:sz w:val="14"/>
              </w:rPr>
              <w:t>1</w:t>
            </w:r>
          </w:p>
        </w:tc>
        <w:tc>
          <w:tcPr>
            <w:tcW w:type="dxa" w:w="1403"/>
          </w:tcPr>
          <w:p>
            <w:r/>
            <w:r>
              <w:rPr>
                <w:rFonts w:ascii="Aptos" w:hAnsi="Aptos"/>
                <w:b w:val="0"/>
                <w:sz w:val="14"/>
              </w:rPr>
              <w:t>2.67</w:t>
            </w:r>
          </w:p>
        </w:tc>
        <w:tc>
          <w:tcPr>
            <w:tcW w:type="dxa" w:w="1403"/>
          </w:tcPr>
          <w:p>
            <w:r/>
            <w:r>
              <w:rPr>
                <w:rFonts w:ascii="Aptos" w:hAnsi="Aptos"/>
                <w:b w:val="0"/>
                <w:sz w:val="14"/>
              </w:rPr>
              <w:t>2.93</w:t>
            </w:r>
          </w:p>
        </w:tc>
        <w:tc>
          <w:tcPr>
            <w:tcW w:type="dxa" w:w="1403"/>
          </w:tcPr>
          <w:p>
            <w:r/>
            <w:r>
              <w:rPr>
                <w:rFonts w:ascii="Aptos" w:hAnsi="Aptos"/>
                <w:b w:val="0"/>
                <w:sz w:val="14"/>
              </w:rPr>
              <w:t>2.40</w:t>
            </w:r>
          </w:p>
        </w:tc>
        <w:tc>
          <w:tcPr>
            <w:tcW w:type="dxa" w:w="1403"/>
          </w:tcPr>
          <w:p>
            <w:r/>
            <w:r>
              <w:rPr>
                <w:rFonts w:ascii="Aptos" w:hAnsi="Aptos"/>
                <w:b w:val="0"/>
                <w:sz w:val="14"/>
              </w:rPr>
              <w:t>0.00</w:t>
            </w:r>
          </w:p>
        </w:tc>
        <w:tc>
          <w:tcPr>
            <w:tcW w:type="dxa" w:w="1403"/>
          </w:tcPr>
          <w:p>
            <w:r/>
            <w:r>
              <w:rPr>
                <w:rFonts w:ascii="Aptos" w:hAnsi="Aptos"/>
                <w:b w:val="0"/>
                <w:sz w:val="14"/>
              </w:rPr>
              <w:t>3.11</w:t>
            </w:r>
          </w:p>
        </w:tc>
        <w:tc>
          <w:tcPr>
            <w:tcW w:type="dxa" w:w="1403"/>
          </w:tcPr>
          <w:p>
            <w:r/>
            <w:r>
              <w:rPr>
                <w:rFonts w:ascii="Aptos" w:hAnsi="Aptos"/>
                <w:b w:val="0"/>
                <w:sz w:val="14"/>
              </w:rPr>
              <w:t>0.00</w:t>
            </w:r>
          </w:p>
        </w:tc>
        <w:tc>
          <w:tcPr>
            <w:tcW w:type="dxa" w:w="1403"/>
          </w:tcPr>
          <w:p>
            <w:r/>
            <w:r>
              <w:rPr>
                <w:rFonts w:ascii="Aptos" w:hAnsi="Aptos"/>
                <w:b w:val="0"/>
                <w:sz w:val="14"/>
              </w:rPr>
              <w:t>4.14</w:t>
            </w:r>
          </w:p>
        </w:tc>
        <w:tc>
          <w:tcPr>
            <w:tcW w:type="dxa" w:w="1403"/>
          </w:tcPr>
          <w:p>
            <w:r/>
            <w:r>
              <w:rPr>
                <w:rFonts w:ascii="Aptos" w:hAnsi="Aptos"/>
                <w:b w:val="0"/>
                <w:sz w:val="14"/>
              </w:rPr>
              <w:t>0.00</w:t>
            </w:r>
          </w:p>
        </w:tc>
        <w:tc>
          <w:tcPr>
            <w:tcW w:type="dxa" w:w="1403"/>
          </w:tcPr>
          <w:p>
            <w:r/>
            <w:r>
              <w:rPr>
                <w:rFonts w:ascii="Aptos" w:hAnsi="Aptos"/>
                <w:b w:val="0"/>
                <w:sz w:val="14"/>
              </w:rPr>
              <w:t>0.60</w:t>
            </w:r>
          </w:p>
        </w:tc>
      </w:tr>
      <w:tr>
        <w:tc>
          <w:tcPr>
            <w:tcW w:type="dxa" w:w="1403"/>
          </w:tcPr>
          <w:p>
            <w:r/>
            <w:r>
              <w:rPr>
                <w:rFonts w:ascii="Aptos" w:hAnsi="Aptos"/>
                <w:b w:val="0"/>
                <w:sz w:val="14"/>
              </w:rPr>
              <w:t>2</w:t>
            </w:r>
          </w:p>
        </w:tc>
        <w:tc>
          <w:tcPr>
            <w:tcW w:type="dxa" w:w="1403"/>
          </w:tcPr>
          <w:p>
            <w:r/>
            <w:r>
              <w:rPr>
                <w:rFonts w:ascii="Aptos" w:hAnsi="Aptos"/>
                <w:b w:val="0"/>
                <w:sz w:val="14"/>
              </w:rPr>
              <w:t>6.53</w:t>
            </w:r>
          </w:p>
        </w:tc>
        <w:tc>
          <w:tcPr>
            <w:tcW w:type="dxa" w:w="1403"/>
          </w:tcPr>
          <w:p>
            <w:r/>
            <w:r>
              <w:rPr>
                <w:rFonts w:ascii="Aptos" w:hAnsi="Aptos"/>
                <w:b w:val="0"/>
                <w:sz w:val="14"/>
              </w:rPr>
              <w:t>7.20</w:t>
            </w:r>
          </w:p>
        </w:tc>
        <w:tc>
          <w:tcPr>
            <w:tcW w:type="dxa" w:w="1403"/>
          </w:tcPr>
          <w:p>
            <w:r/>
            <w:r>
              <w:rPr>
                <w:rFonts w:ascii="Aptos" w:hAnsi="Aptos"/>
                <w:b w:val="0"/>
                <w:sz w:val="14"/>
              </w:rPr>
              <w:t>5.98</w:t>
            </w:r>
          </w:p>
        </w:tc>
        <w:tc>
          <w:tcPr>
            <w:tcW w:type="dxa" w:w="1403"/>
          </w:tcPr>
          <w:p>
            <w:r/>
            <w:r>
              <w:rPr>
                <w:rFonts w:ascii="Aptos" w:hAnsi="Aptos"/>
                <w:b w:val="0"/>
                <w:sz w:val="14"/>
              </w:rPr>
              <w:t>0.00</w:t>
            </w:r>
          </w:p>
        </w:tc>
        <w:tc>
          <w:tcPr>
            <w:tcW w:type="dxa" w:w="1403"/>
          </w:tcPr>
          <w:p>
            <w:r/>
            <w:r>
              <w:rPr>
                <w:rFonts w:ascii="Aptos" w:hAnsi="Aptos"/>
                <w:b w:val="0"/>
                <w:sz w:val="14"/>
              </w:rPr>
              <w:t>7.76</w:t>
            </w:r>
          </w:p>
        </w:tc>
        <w:tc>
          <w:tcPr>
            <w:tcW w:type="dxa" w:w="1403"/>
          </w:tcPr>
          <w:p>
            <w:r/>
            <w:r>
              <w:rPr>
                <w:rFonts w:ascii="Aptos" w:hAnsi="Aptos"/>
                <w:b w:val="0"/>
                <w:sz w:val="14"/>
              </w:rPr>
              <w:t>0.00</w:t>
            </w:r>
          </w:p>
        </w:tc>
        <w:tc>
          <w:tcPr>
            <w:tcW w:type="dxa" w:w="1403"/>
          </w:tcPr>
          <w:p>
            <w:r/>
            <w:r>
              <w:rPr>
                <w:rFonts w:ascii="Aptos" w:hAnsi="Aptos"/>
                <w:b w:val="0"/>
                <w:sz w:val="14"/>
              </w:rPr>
              <w:t>10.33</w:t>
            </w:r>
          </w:p>
        </w:tc>
        <w:tc>
          <w:tcPr>
            <w:tcW w:type="dxa" w:w="1403"/>
          </w:tcPr>
          <w:p>
            <w:r/>
            <w:r>
              <w:rPr>
                <w:rFonts w:ascii="Aptos" w:hAnsi="Aptos"/>
                <w:b w:val="0"/>
                <w:sz w:val="14"/>
              </w:rPr>
              <w:t>0.00</w:t>
            </w:r>
          </w:p>
        </w:tc>
        <w:tc>
          <w:tcPr>
            <w:tcW w:type="dxa" w:w="1403"/>
          </w:tcPr>
          <w:p>
            <w:r/>
            <w:r>
              <w:rPr>
                <w:rFonts w:ascii="Aptos" w:hAnsi="Aptos"/>
                <w:b w:val="0"/>
                <w:sz w:val="14"/>
              </w:rPr>
              <w:t>1.86</w:t>
            </w:r>
          </w:p>
        </w:tc>
      </w:tr>
      <w:tr>
        <w:tc>
          <w:tcPr>
            <w:tcW w:type="dxa" w:w="1403"/>
          </w:tcPr>
          <w:p>
            <w:r/>
            <w:r>
              <w:rPr>
                <w:rFonts w:ascii="Aptos" w:hAnsi="Aptos"/>
                <w:b w:val="0"/>
                <w:sz w:val="14"/>
              </w:rPr>
              <w:t>5</w:t>
            </w:r>
          </w:p>
        </w:tc>
        <w:tc>
          <w:tcPr>
            <w:tcW w:type="dxa" w:w="1403"/>
          </w:tcPr>
          <w:p>
            <w:r/>
            <w:r>
              <w:rPr>
                <w:rFonts w:ascii="Aptos" w:hAnsi="Aptos"/>
                <w:b w:val="0"/>
                <w:sz w:val="14"/>
              </w:rPr>
              <w:t>18.82</w:t>
            </w:r>
          </w:p>
        </w:tc>
        <w:tc>
          <w:tcPr>
            <w:tcW w:type="dxa" w:w="1403"/>
          </w:tcPr>
          <w:p>
            <w:r/>
            <w:r>
              <w:rPr>
                <w:rFonts w:ascii="Aptos" w:hAnsi="Aptos"/>
                <w:b w:val="0"/>
                <w:sz w:val="14"/>
              </w:rPr>
              <w:t>21.12</w:t>
            </w:r>
          </w:p>
        </w:tc>
        <w:tc>
          <w:tcPr>
            <w:tcW w:type="dxa" w:w="1403"/>
          </w:tcPr>
          <w:p>
            <w:r/>
            <w:r>
              <w:rPr>
                <w:rFonts w:ascii="Aptos" w:hAnsi="Aptos"/>
                <w:b w:val="0"/>
                <w:sz w:val="14"/>
              </w:rPr>
              <w:t>18.14</w:t>
            </w:r>
          </w:p>
        </w:tc>
        <w:tc>
          <w:tcPr>
            <w:tcW w:type="dxa" w:w="1403"/>
          </w:tcPr>
          <w:p>
            <w:r/>
            <w:r>
              <w:rPr>
                <w:rFonts w:ascii="Aptos" w:hAnsi="Aptos"/>
                <w:b w:val="0"/>
                <w:sz w:val="14"/>
              </w:rPr>
              <w:t>0.00</w:t>
            </w:r>
          </w:p>
        </w:tc>
        <w:tc>
          <w:tcPr>
            <w:tcW w:type="dxa" w:w="1403"/>
          </w:tcPr>
          <w:p>
            <w:r/>
            <w:r>
              <w:rPr>
                <w:rFonts w:ascii="Aptos" w:hAnsi="Aptos"/>
                <w:b w:val="0"/>
                <w:sz w:val="14"/>
              </w:rPr>
              <w:t>23.54</w:t>
            </w:r>
          </w:p>
        </w:tc>
        <w:tc>
          <w:tcPr>
            <w:tcW w:type="dxa" w:w="1403"/>
          </w:tcPr>
          <w:p>
            <w:r/>
            <w:r>
              <w:rPr>
                <w:rFonts w:ascii="Aptos" w:hAnsi="Aptos"/>
                <w:b w:val="0"/>
                <w:sz w:val="14"/>
              </w:rPr>
              <w:t>0.00</w:t>
            </w:r>
          </w:p>
        </w:tc>
        <w:tc>
          <w:tcPr>
            <w:tcW w:type="dxa" w:w="1403"/>
          </w:tcPr>
          <w:p>
            <w:r/>
            <w:r>
              <w:rPr>
                <w:rFonts w:ascii="Aptos" w:hAnsi="Aptos"/>
                <w:b w:val="0"/>
                <w:sz w:val="14"/>
              </w:rPr>
              <w:t>31.34</w:t>
            </w:r>
          </w:p>
        </w:tc>
        <w:tc>
          <w:tcPr>
            <w:tcW w:type="dxa" w:w="1403"/>
          </w:tcPr>
          <w:p>
            <w:r/>
            <w:r>
              <w:rPr>
                <w:rFonts w:ascii="Aptos" w:hAnsi="Aptos"/>
                <w:b w:val="0"/>
                <w:sz w:val="14"/>
              </w:rPr>
              <w:t>0.00</w:t>
            </w:r>
          </w:p>
        </w:tc>
        <w:tc>
          <w:tcPr>
            <w:tcW w:type="dxa" w:w="1403"/>
          </w:tcPr>
          <w:p>
            <w:r/>
            <w:r>
              <w:rPr>
                <w:rFonts w:ascii="Aptos" w:hAnsi="Aptos"/>
                <w:b w:val="0"/>
                <w:sz w:val="14"/>
              </w:rPr>
              <w:t>8.15</w:t>
            </w:r>
          </w:p>
        </w:tc>
      </w:tr>
      <w:tr>
        <w:tc>
          <w:tcPr>
            <w:tcW w:type="dxa" w:w="1403"/>
          </w:tcPr>
          <w:p>
            <w:r/>
            <w:r>
              <w:rPr>
                <w:rFonts w:ascii="Aptos" w:hAnsi="Aptos"/>
                <w:b w:val="0"/>
                <w:sz w:val="14"/>
              </w:rPr>
              <w:t>10</w:t>
            </w:r>
          </w:p>
        </w:tc>
        <w:tc>
          <w:tcPr>
            <w:tcW w:type="dxa" w:w="1403"/>
          </w:tcPr>
          <w:p>
            <w:r/>
            <w:r>
              <w:rPr>
                <w:rFonts w:ascii="Aptos" w:hAnsi="Aptos"/>
                <w:b w:val="0"/>
                <w:sz w:val="14"/>
              </w:rPr>
              <w:t>33.57</w:t>
            </w:r>
          </w:p>
        </w:tc>
        <w:tc>
          <w:tcPr>
            <w:tcW w:type="dxa" w:w="1403"/>
          </w:tcPr>
          <w:p>
            <w:r/>
            <w:r>
              <w:rPr>
                <w:rFonts w:ascii="Aptos" w:hAnsi="Aptos"/>
                <w:b w:val="0"/>
                <w:sz w:val="14"/>
              </w:rPr>
              <w:t>39.17</w:t>
            </w:r>
          </w:p>
        </w:tc>
        <w:tc>
          <w:tcPr>
            <w:tcW w:type="dxa" w:w="1403"/>
          </w:tcPr>
          <w:p>
            <w:r/>
            <w:r>
              <w:rPr>
                <w:rFonts w:ascii="Aptos" w:hAnsi="Aptos"/>
                <w:b w:val="0"/>
                <w:sz w:val="14"/>
              </w:rPr>
              <w:t>35.54</w:t>
            </w:r>
          </w:p>
        </w:tc>
        <w:tc>
          <w:tcPr>
            <w:tcW w:type="dxa" w:w="1403"/>
          </w:tcPr>
          <w:p>
            <w:r/>
            <w:r>
              <w:rPr>
                <w:rFonts w:ascii="Aptos" w:hAnsi="Aptos"/>
                <w:b w:val="0"/>
                <w:sz w:val="14"/>
              </w:rPr>
              <w:t>0.00</w:t>
            </w:r>
          </w:p>
        </w:tc>
        <w:tc>
          <w:tcPr>
            <w:tcW w:type="dxa" w:w="1403"/>
          </w:tcPr>
          <w:p>
            <w:r/>
            <w:r>
              <w:rPr>
                <w:rFonts w:ascii="Aptos" w:hAnsi="Aptos"/>
                <w:b w:val="0"/>
                <w:sz w:val="14"/>
              </w:rPr>
              <w:t>46.12</w:t>
            </w:r>
          </w:p>
        </w:tc>
        <w:tc>
          <w:tcPr>
            <w:tcW w:type="dxa" w:w="1403"/>
          </w:tcPr>
          <w:p>
            <w:r/>
            <w:r>
              <w:rPr>
                <w:rFonts w:ascii="Aptos" w:hAnsi="Aptos"/>
                <w:b w:val="0"/>
                <w:sz w:val="14"/>
              </w:rPr>
              <w:t>0.00</w:t>
            </w:r>
          </w:p>
        </w:tc>
        <w:tc>
          <w:tcPr>
            <w:tcW w:type="dxa" w:w="1403"/>
          </w:tcPr>
          <w:p>
            <w:r/>
            <w:r>
              <w:rPr>
                <w:rFonts w:ascii="Aptos" w:hAnsi="Aptos"/>
                <w:b w:val="0"/>
                <w:sz w:val="14"/>
              </w:rPr>
              <w:t>61.40</w:t>
            </w:r>
          </w:p>
        </w:tc>
        <w:tc>
          <w:tcPr>
            <w:tcW w:type="dxa" w:w="1403"/>
          </w:tcPr>
          <w:p>
            <w:r/>
            <w:r>
              <w:rPr>
                <w:rFonts w:ascii="Aptos" w:hAnsi="Aptos"/>
                <w:b w:val="0"/>
                <w:sz w:val="14"/>
              </w:rPr>
              <w:t>0.00</w:t>
            </w:r>
          </w:p>
        </w:tc>
        <w:tc>
          <w:tcPr>
            <w:tcW w:type="dxa" w:w="1403"/>
          </w:tcPr>
          <w:p>
            <w:r/>
            <w:r>
              <w:rPr>
                <w:rFonts w:ascii="Aptos" w:hAnsi="Aptos"/>
                <w:b w:val="0"/>
                <w:sz w:val="14"/>
              </w:rPr>
              <w:t>23.35</w:t>
            </w:r>
          </w:p>
        </w:tc>
      </w:tr>
      <w:tr>
        <w:tc>
          <w:tcPr>
            <w:tcW w:type="dxa" w:w="1403"/>
          </w:tcPr>
          <w:p>
            <w:r/>
            <w:r>
              <w:rPr>
                <w:rFonts w:ascii="Aptos" w:hAnsi="Aptos"/>
                <w:b w:val="0"/>
                <w:sz w:val="14"/>
              </w:rPr>
              <w:t>15</w:t>
            </w:r>
          </w:p>
        </w:tc>
        <w:tc>
          <w:tcPr>
            <w:tcW w:type="dxa" w:w="1403"/>
          </w:tcPr>
          <w:p>
            <w:r/>
            <w:r>
              <w:rPr>
                <w:rFonts w:ascii="Aptos" w:hAnsi="Aptos"/>
                <w:b w:val="0"/>
                <w:sz w:val="14"/>
              </w:rPr>
              <w:t>41.30</w:t>
            </w:r>
          </w:p>
        </w:tc>
        <w:tc>
          <w:tcPr>
            <w:tcW w:type="dxa" w:w="1403"/>
          </w:tcPr>
          <w:p>
            <w:r/>
            <w:r>
              <w:rPr>
                <w:rFonts w:ascii="Aptos" w:hAnsi="Aptos"/>
                <w:b w:val="0"/>
                <w:sz w:val="14"/>
              </w:rPr>
              <w:t>50.50</w:t>
            </w:r>
          </w:p>
        </w:tc>
        <w:tc>
          <w:tcPr>
            <w:tcW w:type="dxa" w:w="1403"/>
          </w:tcPr>
          <w:p>
            <w:r/>
            <w:r>
              <w:rPr>
                <w:rFonts w:ascii="Aptos" w:hAnsi="Aptos"/>
                <w:b w:val="0"/>
                <w:sz w:val="14"/>
              </w:rPr>
              <w:t>48.20</w:t>
            </w:r>
          </w:p>
        </w:tc>
        <w:tc>
          <w:tcPr>
            <w:tcW w:type="dxa" w:w="1403"/>
          </w:tcPr>
          <w:p>
            <w:r/>
            <w:r>
              <w:rPr>
                <w:rFonts w:ascii="Aptos" w:hAnsi="Aptos"/>
                <w:b w:val="0"/>
                <w:sz w:val="14"/>
              </w:rPr>
              <w:t>0.00</w:t>
            </w:r>
          </w:p>
        </w:tc>
        <w:tc>
          <w:tcPr>
            <w:tcW w:type="dxa" w:w="1403"/>
          </w:tcPr>
          <w:p>
            <w:r/>
            <w:r>
              <w:rPr>
                <w:rFonts w:ascii="Aptos" w:hAnsi="Aptos"/>
                <w:b w:val="0"/>
                <w:sz w:val="14"/>
              </w:rPr>
              <w:t>62.56</w:t>
            </w:r>
          </w:p>
        </w:tc>
        <w:tc>
          <w:tcPr>
            <w:tcW w:type="dxa" w:w="1403"/>
          </w:tcPr>
          <w:p>
            <w:r/>
            <w:r>
              <w:rPr>
                <w:rFonts w:ascii="Aptos" w:hAnsi="Aptos"/>
                <w:b w:val="0"/>
                <w:sz w:val="14"/>
              </w:rPr>
              <w:t>0.24</w:t>
            </w:r>
          </w:p>
        </w:tc>
        <w:tc>
          <w:tcPr>
            <w:tcW w:type="dxa" w:w="1403"/>
          </w:tcPr>
          <w:p>
            <w:r/>
            <w:r>
              <w:rPr>
                <w:rFonts w:ascii="Aptos" w:hAnsi="Aptos"/>
                <w:b w:val="0"/>
                <w:sz w:val="14"/>
              </w:rPr>
              <w:t>83.20</w:t>
            </w:r>
          </w:p>
        </w:tc>
        <w:tc>
          <w:tcPr>
            <w:tcW w:type="dxa" w:w="1403"/>
          </w:tcPr>
          <w:p>
            <w:r/>
            <w:r>
              <w:rPr>
                <w:rFonts w:ascii="Aptos" w:hAnsi="Aptos"/>
                <w:b w:val="0"/>
                <w:sz w:val="14"/>
              </w:rPr>
              <w:t>0.00</w:t>
            </w:r>
          </w:p>
        </w:tc>
        <w:tc>
          <w:tcPr>
            <w:tcW w:type="dxa" w:w="1403"/>
          </w:tcPr>
          <w:p>
            <w:r/>
            <w:r>
              <w:rPr>
                <w:rFonts w:ascii="Aptos" w:hAnsi="Aptos"/>
                <w:b w:val="0"/>
                <w:sz w:val="14"/>
              </w:rPr>
              <w:t>40.46</w:t>
            </w:r>
          </w:p>
        </w:tc>
      </w:tr>
      <w:tr>
        <w:tc>
          <w:tcPr>
            <w:tcW w:type="dxa" w:w="1403"/>
          </w:tcPr>
          <w:p>
            <w:r/>
            <w:r>
              <w:rPr>
                <w:rFonts w:ascii="Aptos" w:hAnsi="Aptos"/>
                <w:b w:val="0"/>
                <w:sz w:val="14"/>
              </w:rPr>
              <w:t>20</w:t>
            </w:r>
          </w:p>
        </w:tc>
        <w:tc>
          <w:tcPr>
            <w:tcW w:type="dxa" w:w="1403"/>
          </w:tcPr>
          <w:p>
            <w:r/>
            <w:r>
              <w:rPr>
                <w:rFonts w:ascii="Aptos" w:hAnsi="Aptos"/>
                <w:b w:val="0"/>
                <w:sz w:val="14"/>
              </w:rPr>
              <w:t>45.48</w:t>
            </w:r>
          </w:p>
        </w:tc>
        <w:tc>
          <w:tcPr>
            <w:tcW w:type="dxa" w:w="1403"/>
          </w:tcPr>
          <w:p>
            <w:r/>
            <w:r>
              <w:rPr>
                <w:rFonts w:ascii="Aptos" w:hAnsi="Aptos"/>
                <w:b w:val="0"/>
                <w:sz w:val="14"/>
              </w:rPr>
              <w:t>58.32</w:t>
            </w:r>
          </w:p>
        </w:tc>
        <w:tc>
          <w:tcPr>
            <w:tcW w:type="dxa" w:w="1403"/>
          </w:tcPr>
          <w:p>
            <w:r/>
            <w:r>
              <w:rPr>
                <w:rFonts w:ascii="Aptos" w:hAnsi="Aptos"/>
                <w:b w:val="0"/>
                <w:sz w:val="14"/>
              </w:rPr>
              <w:t>57.91</w:t>
            </w:r>
          </w:p>
        </w:tc>
        <w:tc>
          <w:tcPr>
            <w:tcW w:type="dxa" w:w="1403"/>
          </w:tcPr>
          <w:p>
            <w:r/>
            <w:r>
              <w:rPr>
                <w:rFonts w:ascii="Aptos" w:hAnsi="Aptos"/>
                <w:b w:val="0"/>
                <w:sz w:val="14"/>
              </w:rPr>
              <w:t>0.00</w:t>
            </w:r>
          </w:p>
        </w:tc>
        <w:tc>
          <w:tcPr>
            <w:tcW w:type="dxa" w:w="1403"/>
          </w:tcPr>
          <w:p>
            <w:r/>
            <w:r>
              <w:rPr>
                <w:rFonts w:ascii="Aptos" w:hAnsi="Aptos"/>
                <w:b w:val="0"/>
                <w:sz w:val="14"/>
              </w:rPr>
              <w:t>75.17</w:t>
            </w:r>
          </w:p>
        </w:tc>
        <w:tc>
          <w:tcPr>
            <w:tcW w:type="dxa" w:w="1403"/>
          </w:tcPr>
          <w:p>
            <w:r/>
            <w:r>
              <w:rPr>
                <w:rFonts w:ascii="Aptos" w:hAnsi="Aptos"/>
                <w:b w:val="0"/>
                <w:sz w:val="14"/>
              </w:rPr>
              <w:t>8.69</w:t>
            </w:r>
          </w:p>
        </w:tc>
        <w:tc>
          <w:tcPr>
            <w:tcW w:type="dxa" w:w="1403"/>
          </w:tcPr>
          <w:p>
            <w:r/>
            <w:r>
              <w:rPr>
                <w:rFonts w:ascii="Aptos" w:hAnsi="Aptos"/>
                <w:b w:val="0"/>
                <w:sz w:val="14"/>
              </w:rPr>
              <w:t>97.18</w:t>
            </w:r>
          </w:p>
        </w:tc>
        <w:tc>
          <w:tcPr>
            <w:tcW w:type="dxa" w:w="1403"/>
          </w:tcPr>
          <w:p>
            <w:r/>
            <w:r>
              <w:rPr>
                <w:rFonts w:ascii="Aptos" w:hAnsi="Aptos"/>
                <w:b w:val="0"/>
                <w:sz w:val="14"/>
              </w:rPr>
              <w:t>0.00</w:t>
            </w:r>
          </w:p>
        </w:tc>
        <w:tc>
          <w:tcPr>
            <w:tcW w:type="dxa" w:w="1403"/>
          </w:tcPr>
          <w:p>
            <w:r/>
            <w:r>
              <w:rPr>
                <w:rFonts w:ascii="Aptos" w:hAnsi="Aptos"/>
                <w:b w:val="0"/>
                <w:sz w:val="14"/>
              </w:rPr>
              <w:t>56.56</w:t>
            </w:r>
          </w:p>
        </w:tc>
      </w:tr>
      <w:tr>
        <w:tc>
          <w:tcPr>
            <w:tcW w:type="dxa" w:w="1403"/>
          </w:tcPr>
          <w:p>
            <w:r/>
            <w:r>
              <w:rPr>
                <w:rFonts w:ascii="Aptos" w:hAnsi="Aptos"/>
                <w:b w:val="0"/>
                <w:sz w:val="14"/>
              </w:rPr>
              <w:t>25</w:t>
            </w:r>
          </w:p>
        </w:tc>
        <w:tc>
          <w:tcPr>
            <w:tcW w:type="dxa" w:w="1403"/>
          </w:tcPr>
          <w:p>
            <w:r/>
            <w:r>
              <w:rPr>
                <w:rFonts w:ascii="Aptos" w:hAnsi="Aptos"/>
                <w:b w:val="0"/>
                <w:sz w:val="14"/>
              </w:rPr>
              <w:t>47.58</w:t>
            </w:r>
          </w:p>
        </w:tc>
        <w:tc>
          <w:tcPr>
            <w:tcW w:type="dxa" w:w="1403"/>
          </w:tcPr>
          <w:p>
            <w:r/>
            <w:r>
              <w:rPr>
                <w:rFonts w:ascii="Aptos" w:hAnsi="Aptos"/>
                <w:b w:val="0"/>
                <w:sz w:val="14"/>
              </w:rPr>
              <w:t>63.92</w:t>
            </w:r>
          </w:p>
        </w:tc>
        <w:tc>
          <w:tcPr>
            <w:tcW w:type="dxa" w:w="1403"/>
          </w:tcPr>
          <w:p>
            <w:r/>
            <w:r>
              <w:rPr>
                <w:rFonts w:ascii="Aptos" w:hAnsi="Aptos"/>
                <w:b w:val="0"/>
                <w:sz w:val="14"/>
              </w:rPr>
              <w:t>65.36</w:t>
            </w:r>
          </w:p>
        </w:tc>
        <w:tc>
          <w:tcPr>
            <w:tcW w:type="dxa" w:w="1403"/>
          </w:tcPr>
          <w:p>
            <w:r/>
            <w:r>
              <w:rPr>
                <w:rFonts w:ascii="Aptos" w:hAnsi="Aptos"/>
                <w:b w:val="0"/>
                <w:sz w:val="14"/>
              </w:rPr>
              <w:t>0.10</w:t>
            </w:r>
          </w:p>
        </w:tc>
        <w:tc>
          <w:tcPr>
            <w:tcW w:type="dxa" w:w="1403"/>
          </w:tcPr>
          <w:p>
            <w:r/>
            <w:r>
              <w:rPr>
                <w:rFonts w:ascii="Aptos" w:hAnsi="Aptos"/>
                <w:b w:val="0"/>
                <w:sz w:val="14"/>
              </w:rPr>
              <w:t>84.80</w:t>
            </w:r>
          </w:p>
        </w:tc>
        <w:tc>
          <w:tcPr>
            <w:tcW w:type="dxa" w:w="1403"/>
          </w:tcPr>
          <w:p>
            <w:r/>
            <w:r>
              <w:rPr>
                <w:rFonts w:ascii="Aptos" w:hAnsi="Aptos"/>
                <w:b w:val="0"/>
                <w:sz w:val="14"/>
              </w:rPr>
              <w:t>39.45</w:t>
            </w:r>
          </w:p>
        </w:tc>
        <w:tc>
          <w:tcPr>
            <w:tcW w:type="dxa" w:w="1403"/>
          </w:tcPr>
          <w:p>
            <w:r/>
            <w:r>
              <w:rPr>
                <w:rFonts w:ascii="Aptos" w:hAnsi="Aptos"/>
                <w:b w:val="0"/>
                <w:sz w:val="14"/>
              </w:rPr>
              <w:t>99.81</w:t>
            </w:r>
          </w:p>
        </w:tc>
        <w:tc>
          <w:tcPr>
            <w:tcW w:type="dxa" w:w="1403"/>
          </w:tcPr>
          <w:p>
            <w:r/>
            <w:r>
              <w:rPr>
                <w:rFonts w:ascii="Aptos" w:hAnsi="Aptos"/>
                <w:b w:val="0"/>
                <w:sz w:val="14"/>
              </w:rPr>
              <w:t>0.10</w:t>
            </w:r>
          </w:p>
        </w:tc>
        <w:tc>
          <w:tcPr>
            <w:tcW w:type="dxa" w:w="1403"/>
          </w:tcPr>
          <w:p>
            <w:r/>
            <w:r>
              <w:rPr>
                <w:rFonts w:ascii="Aptos" w:hAnsi="Aptos"/>
                <w:b w:val="0"/>
                <w:sz w:val="14"/>
              </w:rPr>
              <w:t>70.16</w:t>
            </w:r>
          </w:p>
        </w:tc>
      </w:tr>
      <w:tr>
        <w:tc>
          <w:tcPr>
            <w:tcW w:type="dxa" w:w="1403"/>
          </w:tcPr>
          <w:p>
            <w:r/>
            <w:r>
              <w:rPr>
                <w:rFonts w:ascii="Aptos" w:hAnsi="Aptos"/>
                <w:b w:val="0"/>
                <w:sz w:val="14"/>
              </w:rPr>
              <w:t>31.5</w:t>
            </w:r>
          </w:p>
        </w:tc>
        <w:tc>
          <w:tcPr>
            <w:tcW w:type="dxa" w:w="1403"/>
          </w:tcPr>
          <w:p>
            <w:r/>
            <w:r>
              <w:rPr>
                <w:rFonts w:ascii="Aptos" w:hAnsi="Aptos"/>
                <w:b w:val="0"/>
                <w:sz w:val="14"/>
              </w:rPr>
              <w:t>49.75</w:t>
            </w:r>
          </w:p>
        </w:tc>
        <w:tc>
          <w:tcPr>
            <w:tcW w:type="dxa" w:w="1403"/>
          </w:tcPr>
          <w:p>
            <w:r/>
            <w:r>
              <w:rPr>
                <w:rFonts w:ascii="Aptos" w:hAnsi="Aptos"/>
                <w:b w:val="0"/>
                <w:sz w:val="14"/>
              </w:rPr>
              <w:t>70.33</w:t>
            </w:r>
          </w:p>
        </w:tc>
        <w:tc>
          <w:tcPr>
            <w:tcW w:type="dxa" w:w="1403"/>
          </w:tcPr>
          <w:p>
            <w:r/>
            <w:r>
              <w:rPr>
                <w:rFonts w:ascii="Aptos" w:hAnsi="Aptos"/>
                <w:b w:val="0"/>
                <w:sz w:val="14"/>
              </w:rPr>
              <w:t>73.60</w:t>
            </w:r>
          </w:p>
        </w:tc>
        <w:tc>
          <w:tcPr>
            <w:tcW w:type="dxa" w:w="1403"/>
          </w:tcPr>
          <w:p>
            <w:r/>
            <w:r>
              <w:rPr>
                <w:rFonts w:ascii="Aptos" w:hAnsi="Aptos"/>
                <w:b w:val="0"/>
                <w:sz w:val="14"/>
              </w:rPr>
              <w:t>2.31</w:t>
            </w:r>
          </w:p>
        </w:tc>
        <w:tc>
          <w:tcPr>
            <w:tcW w:type="dxa" w:w="1403"/>
          </w:tcPr>
          <w:p>
            <w:r/>
            <w:r>
              <w:rPr>
                <w:rFonts w:ascii="Aptos" w:hAnsi="Aptos"/>
                <w:b w:val="0"/>
                <w:sz w:val="14"/>
              </w:rPr>
              <w:t>94.83</w:t>
            </w:r>
          </w:p>
        </w:tc>
        <w:tc>
          <w:tcPr>
            <w:tcW w:type="dxa" w:w="1403"/>
          </w:tcPr>
          <w:p>
            <w:r/>
            <w:r>
              <w:rPr>
                <w:rFonts w:ascii="Aptos" w:hAnsi="Aptos"/>
                <w:b w:val="0"/>
                <w:sz w:val="14"/>
              </w:rPr>
              <w:t>79.24</w:t>
            </w:r>
          </w:p>
        </w:tc>
        <w:tc>
          <w:tcPr>
            <w:tcW w:type="dxa" w:w="1403"/>
          </w:tcPr>
          <w:p>
            <w:r/>
            <w:r>
              <w:rPr>
                <w:rFonts w:ascii="Aptos" w:hAnsi="Aptos"/>
                <w:b w:val="0"/>
                <w:sz w:val="14"/>
              </w:rPr>
              <w:t>99.99</w:t>
            </w:r>
          </w:p>
        </w:tc>
        <w:tc>
          <w:tcPr>
            <w:tcW w:type="dxa" w:w="1403"/>
          </w:tcPr>
          <w:p>
            <w:r/>
            <w:r>
              <w:rPr>
                <w:rFonts w:ascii="Aptos" w:hAnsi="Aptos"/>
                <w:b w:val="0"/>
                <w:sz w:val="14"/>
              </w:rPr>
              <w:t>2.31</w:t>
            </w:r>
          </w:p>
        </w:tc>
        <w:tc>
          <w:tcPr>
            <w:tcW w:type="dxa" w:w="1403"/>
          </w:tcPr>
          <w:p>
            <w:r/>
            <w:r>
              <w:rPr>
                <w:rFonts w:ascii="Aptos" w:hAnsi="Aptos"/>
                <w:b w:val="0"/>
                <w:sz w:val="14"/>
              </w:rPr>
              <w:t>84.55</w:t>
            </w:r>
          </w:p>
        </w:tc>
      </w:tr>
      <w:tr>
        <w:tc>
          <w:tcPr>
            <w:tcW w:type="dxa" w:w="1403"/>
          </w:tcPr>
          <w:p>
            <w:r/>
            <w:r>
              <w:rPr>
                <w:rFonts w:ascii="Aptos" w:hAnsi="Aptos"/>
                <w:b w:val="0"/>
                <w:sz w:val="14"/>
              </w:rPr>
              <w:t>35</w:t>
            </w:r>
          </w:p>
        </w:tc>
        <w:tc>
          <w:tcPr>
            <w:tcW w:type="dxa" w:w="1403"/>
          </w:tcPr>
          <w:p>
            <w:r/>
            <w:r>
              <w:rPr>
                <w:rFonts w:ascii="Aptos" w:hAnsi="Aptos"/>
                <w:b w:val="0"/>
                <w:sz w:val="14"/>
              </w:rPr>
              <w:t>50.74</w:t>
            </w:r>
          </w:p>
        </w:tc>
        <w:tc>
          <w:tcPr>
            <w:tcW w:type="dxa" w:w="1403"/>
          </w:tcPr>
          <w:p>
            <w:r/>
            <w:r>
              <w:rPr>
                <w:rFonts w:ascii="Aptos" w:hAnsi="Aptos"/>
                <w:b w:val="0"/>
                <w:sz w:val="14"/>
              </w:rPr>
              <w:t>73.41</w:t>
            </w:r>
          </w:p>
        </w:tc>
        <w:tc>
          <w:tcPr>
            <w:tcW w:type="dxa" w:w="1403"/>
          </w:tcPr>
          <w:p>
            <w:r/>
            <w:r>
              <w:rPr>
                <w:rFonts w:ascii="Aptos" w:hAnsi="Aptos"/>
                <w:b w:val="0"/>
                <w:sz w:val="14"/>
              </w:rPr>
              <w:t>77.11</w:t>
            </w:r>
          </w:p>
        </w:tc>
        <w:tc>
          <w:tcPr>
            <w:tcW w:type="dxa" w:w="1403"/>
          </w:tcPr>
          <w:p>
            <w:r/>
            <w:r>
              <w:rPr>
                <w:rFonts w:ascii="Aptos" w:hAnsi="Aptos"/>
                <w:b w:val="0"/>
                <w:sz w:val="14"/>
              </w:rPr>
              <w:t>7.41</w:t>
            </w:r>
          </w:p>
        </w:tc>
        <w:tc>
          <w:tcPr>
            <w:tcW w:type="dxa" w:w="1403"/>
          </w:tcPr>
          <w:p>
            <w:r/>
            <w:r>
              <w:rPr>
                <w:rFonts w:ascii="Aptos" w:hAnsi="Aptos"/>
                <w:b w:val="0"/>
                <w:sz w:val="14"/>
              </w:rPr>
              <w:t>97.87</w:t>
            </w:r>
          </w:p>
        </w:tc>
        <w:tc>
          <w:tcPr>
            <w:tcW w:type="dxa" w:w="1403"/>
          </w:tcPr>
          <w:p>
            <w:r/>
            <w:r>
              <w:rPr>
                <w:rFonts w:ascii="Aptos" w:hAnsi="Aptos"/>
                <w:b w:val="0"/>
                <w:sz w:val="14"/>
              </w:rPr>
              <w:t>91.44</w:t>
            </w:r>
          </w:p>
        </w:tc>
        <w:tc>
          <w:tcPr>
            <w:tcW w:type="dxa" w:w="1403"/>
          </w:tcPr>
          <w:p>
            <w:r/>
            <w:r>
              <w:rPr>
                <w:rFonts w:ascii="Aptos" w:hAnsi="Aptos"/>
                <w:b w:val="0"/>
                <w:sz w:val="14"/>
              </w:rPr>
              <w:t>100.00</w:t>
            </w:r>
          </w:p>
        </w:tc>
        <w:tc>
          <w:tcPr>
            <w:tcW w:type="dxa" w:w="1403"/>
          </w:tcPr>
          <w:p>
            <w:r/>
            <w:r>
              <w:rPr>
                <w:rFonts w:ascii="Aptos" w:hAnsi="Aptos"/>
                <w:b w:val="0"/>
                <w:sz w:val="14"/>
              </w:rPr>
              <w:t>7.41</w:t>
            </w:r>
          </w:p>
        </w:tc>
        <w:tc>
          <w:tcPr>
            <w:tcW w:type="dxa" w:w="1403"/>
          </w:tcPr>
          <w:p>
            <w:r/>
            <w:r>
              <w:rPr>
                <w:rFonts w:ascii="Aptos" w:hAnsi="Aptos"/>
                <w:b w:val="0"/>
                <w:sz w:val="14"/>
              </w:rPr>
              <w:t>89.49</w:t>
            </w:r>
          </w:p>
        </w:tc>
      </w:tr>
      <w:tr>
        <w:tc>
          <w:tcPr>
            <w:tcW w:type="dxa" w:w="1403"/>
          </w:tcPr>
          <w:p>
            <w:r/>
            <w:r>
              <w:rPr>
                <w:rFonts w:ascii="Aptos" w:hAnsi="Aptos"/>
                <w:b w:val="0"/>
                <w:sz w:val="14"/>
              </w:rPr>
              <w:t>40</w:t>
            </w:r>
          </w:p>
        </w:tc>
        <w:tc>
          <w:tcPr>
            <w:tcW w:type="dxa" w:w="1403"/>
          </w:tcPr>
          <w:p>
            <w:r/>
            <w:r>
              <w:rPr>
                <w:rFonts w:ascii="Aptos" w:hAnsi="Aptos"/>
                <w:b w:val="0"/>
                <w:sz w:val="14"/>
              </w:rPr>
              <w:t>52.00</w:t>
            </w:r>
          </w:p>
        </w:tc>
        <w:tc>
          <w:tcPr>
            <w:tcW w:type="dxa" w:w="1403"/>
          </w:tcPr>
          <w:p>
            <w:r/>
            <w:r>
              <w:rPr>
                <w:rFonts w:ascii="Aptos" w:hAnsi="Aptos"/>
                <w:b w:val="0"/>
                <w:sz w:val="14"/>
              </w:rPr>
              <w:t>77.42</w:t>
            </w:r>
          </w:p>
        </w:tc>
        <w:tc>
          <w:tcPr>
            <w:tcW w:type="dxa" w:w="1403"/>
          </w:tcPr>
          <w:p>
            <w:r/>
            <w:r>
              <w:rPr>
                <w:rFonts w:ascii="Aptos" w:hAnsi="Aptos"/>
                <w:b w:val="0"/>
                <w:sz w:val="14"/>
              </w:rPr>
              <w:t>81.35</w:t>
            </w:r>
          </w:p>
        </w:tc>
        <w:tc>
          <w:tcPr>
            <w:tcW w:type="dxa" w:w="1403"/>
          </w:tcPr>
          <w:p>
            <w:r/>
            <w:r>
              <w:rPr>
                <w:rFonts w:ascii="Aptos" w:hAnsi="Aptos"/>
                <w:b w:val="0"/>
                <w:sz w:val="14"/>
              </w:rPr>
              <w:t>20.37</w:t>
            </w:r>
          </w:p>
        </w:tc>
        <w:tc>
          <w:tcPr>
            <w:tcW w:type="dxa" w:w="1403"/>
          </w:tcPr>
          <w:p>
            <w:r/>
            <w:r>
              <w:rPr>
                <w:rFonts w:ascii="Aptos" w:hAnsi="Aptos"/>
                <w:b w:val="0"/>
                <w:sz w:val="14"/>
              </w:rPr>
              <w:t>99.51</w:t>
            </w:r>
          </w:p>
        </w:tc>
        <w:tc>
          <w:tcPr>
            <w:tcW w:type="dxa" w:w="1403"/>
          </w:tcPr>
          <w:p>
            <w:r/>
            <w:r>
              <w:rPr>
                <w:rFonts w:ascii="Aptos" w:hAnsi="Aptos"/>
                <w:b w:val="0"/>
                <w:sz w:val="14"/>
              </w:rPr>
              <w:t>98.04</w:t>
            </w:r>
          </w:p>
        </w:tc>
        <w:tc>
          <w:tcPr>
            <w:tcW w:type="dxa" w:w="1403"/>
          </w:tcPr>
          <w:p>
            <w:r/>
            <w:r>
              <w:rPr>
                <w:rFonts w:ascii="Aptos" w:hAnsi="Aptos"/>
                <w:b w:val="0"/>
                <w:sz w:val="14"/>
              </w:rPr>
              <w:t>100.00</w:t>
            </w:r>
          </w:p>
        </w:tc>
        <w:tc>
          <w:tcPr>
            <w:tcW w:type="dxa" w:w="1403"/>
          </w:tcPr>
          <w:p>
            <w:r/>
            <w:r>
              <w:rPr>
                <w:rFonts w:ascii="Aptos" w:hAnsi="Aptos"/>
                <w:b w:val="0"/>
                <w:sz w:val="14"/>
              </w:rPr>
              <w:t>20.37</w:t>
            </w:r>
          </w:p>
        </w:tc>
        <w:tc>
          <w:tcPr>
            <w:tcW w:type="dxa" w:w="1403"/>
          </w:tcPr>
          <w:p>
            <w:r/>
            <w:r>
              <w:rPr>
                <w:rFonts w:ascii="Aptos" w:hAnsi="Aptos"/>
                <w:b w:val="0"/>
                <w:sz w:val="14"/>
              </w:rPr>
              <w:t>94.54</w:t>
            </w:r>
          </w:p>
        </w:tc>
      </w:tr>
      <w:tr>
        <w:tc>
          <w:tcPr>
            <w:tcW w:type="dxa" w:w="1403"/>
          </w:tcPr>
          <w:p>
            <w:r/>
            <w:r>
              <w:rPr>
                <w:rFonts w:ascii="Aptos" w:hAnsi="Aptos"/>
                <w:b w:val="0"/>
                <w:sz w:val="14"/>
              </w:rPr>
              <w:t>50</w:t>
            </w:r>
          </w:p>
        </w:tc>
        <w:tc>
          <w:tcPr>
            <w:tcW w:type="dxa" w:w="1403"/>
          </w:tcPr>
          <w:p>
            <w:r/>
            <w:r>
              <w:rPr>
                <w:rFonts w:ascii="Aptos" w:hAnsi="Aptos"/>
                <w:b w:val="0"/>
                <w:sz w:val="14"/>
              </w:rPr>
              <w:t>56.19</w:t>
            </w:r>
          </w:p>
        </w:tc>
        <w:tc>
          <w:tcPr>
            <w:tcW w:type="dxa" w:w="1403"/>
          </w:tcPr>
          <w:p>
            <w:r/>
            <w:r>
              <w:rPr>
                <w:rFonts w:ascii="Aptos" w:hAnsi="Aptos"/>
                <w:b w:val="0"/>
                <w:sz w:val="14"/>
              </w:rPr>
              <w:t>86.22</w:t>
            </w:r>
          </w:p>
        </w:tc>
        <w:tc>
          <w:tcPr>
            <w:tcW w:type="dxa" w:w="1403"/>
          </w:tcPr>
          <w:p>
            <w:r/>
            <w:r>
              <w:rPr>
                <w:rFonts w:ascii="Aptos" w:hAnsi="Aptos"/>
                <w:b w:val="0"/>
                <w:sz w:val="14"/>
              </w:rPr>
              <w:t>89.32</w:t>
            </w:r>
          </w:p>
        </w:tc>
        <w:tc>
          <w:tcPr>
            <w:tcW w:type="dxa" w:w="1403"/>
          </w:tcPr>
          <w:p>
            <w:r/>
            <w:r>
              <w:rPr>
                <w:rFonts w:ascii="Aptos" w:hAnsi="Aptos"/>
                <w:b w:val="0"/>
                <w:sz w:val="14"/>
              </w:rPr>
              <w:t>53.52</w:t>
            </w:r>
          </w:p>
        </w:tc>
        <w:tc>
          <w:tcPr>
            <w:tcW w:type="dxa" w:w="1403"/>
          </w:tcPr>
          <w:p>
            <w:r/>
            <w:r>
              <w:rPr>
                <w:rFonts w:ascii="Aptos" w:hAnsi="Aptos"/>
                <w:b w:val="0"/>
                <w:sz w:val="14"/>
              </w:rPr>
              <w:t>99.98</w:t>
            </w:r>
          </w:p>
        </w:tc>
        <w:tc>
          <w:tcPr>
            <w:tcW w:type="dxa" w:w="1403"/>
          </w:tcPr>
          <w:p>
            <w:r/>
            <w:r>
              <w:rPr>
                <w:rFonts w:ascii="Aptos" w:hAnsi="Aptos"/>
                <w:b w:val="0"/>
                <w:sz w:val="14"/>
              </w:rPr>
              <w:t>99.92</w:t>
            </w:r>
          </w:p>
        </w:tc>
        <w:tc>
          <w:tcPr>
            <w:tcW w:type="dxa" w:w="1403"/>
          </w:tcPr>
          <w:p>
            <w:r/>
            <w:r>
              <w:rPr>
                <w:rFonts w:ascii="Aptos" w:hAnsi="Aptos"/>
                <w:b w:val="0"/>
                <w:sz w:val="14"/>
              </w:rPr>
              <w:t>100.00</w:t>
            </w:r>
          </w:p>
        </w:tc>
        <w:tc>
          <w:tcPr>
            <w:tcW w:type="dxa" w:w="1403"/>
          </w:tcPr>
          <w:p>
            <w:r/>
            <w:r>
              <w:rPr>
                <w:rFonts w:ascii="Aptos" w:hAnsi="Aptos"/>
                <w:b w:val="0"/>
                <w:sz w:val="14"/>
              </w:rPr>
              <w:t>53.52</w:t>
            </w:r>
          </w:p>
        </w:tc>
        <w:tc>
          <w:tcPr>
            <w:tcW w:type="dxa" w:w="1403"/>
          </w:tcPr>
          <w:p>
            <w:r/>
            <w:r>
              <w:rPr>
                <w:rFonts w:ascii="Aptos" w:hAnsi="Aptos"/>
                <w:b w:val="0"/>
                <w:sz w:val="14"/>
              </w:rPr>
              <w:t>99.72</w:t>
            </w:r>
          </w:p>
        </w:tc>
      </w:tr>
      <w:tr>
        <w:tc>
          <w:tcPr>
            <w:tcW w:type="dxa" w:w="1403"/>
          </w:tcPr>
          <w:p>
            <w:r/>
            <w:r>
              <w:rPr>
                <w:rFonts w:ascii="Aptos" w:hAnsi="Aptos"/>
                <w:b w:val="0"/>
                <w:sz w:val="14"/>
              </w:rPr>
              <w:t>63</w:t>
            </w:r>
          </w:p>
        </w:tc>
        <w:tc>
          <w:tcPr>
            <w:tcW w:type="dxa" w:w="1403"/>
          </w:tcPr>
          <w:p>
            <w:r/>
            <w:r>
              <w:rPr>
                <w:rFonts w:ascii="Aptos" w:hAnsi="Aptos"/>
                <w:b w:val="0"/>
                <w:sz w:val="14"/>
              </w:rPr>
              <w:t>60.52</w:t>
            </w:r>
          </w:p>
        </w:tc>
        <w:tc>
          <w:tcPr>
            <w:tcW w:type="dxa" w:w="1403"/>
          </w:tcPr>
          <w:p>
            <w:r/>
            <w:r>
              <w:rPr>
                <w:rFonts w:ascii="Aptos" w:hAnsi="Aptos"/>
                <w:b w:val="0"/>
                <w:sz w:val="14"/>
              </w:rPr>
              <w:t>94.04</w:t>
            </w:r>
          </w:p>
        </w:tc>
        <w:tc>
          <w:tcPr>
            <w:tcW w:type="dxa" w:w="1403"/>
          </w:tcPr>
          <w:p>
            <w:r/>
            <w:r>
              <w:rPr>
                <w:rFonts w:ascii="Aptos" w:hAnsi="Aptos"/>
                <w:b w:val="0"/>
                <w:sz w:val="14"/>
              </w:rPr>
              <w:t>95.41</w:t>
            </w:r>
          </w:p>
        </w:tc>
        <w:tc>
          <w:tcPr>
            <w:tcW w:type="dxa" w:w="1403"/>
          </w:tcPr>
          <w:p>
            <w:r/>
            <w:r>
              <w:rPr>
                <w:rFonts w:ascii="Aptos" w:hAnsi="Aptos"/>
                <w:b w:val="0"/>
                <w:sz w:val="14"/>
              </w:rPr>
              <w:t>79.98</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79.98</w:t>
            </w:r>
          </w:p>
        </w:tc>
        <w:tc>
          <w:tcPr>
            <w:tcW w:type="dxa" w:w="1403"/>
          </w:tcPr>
          <w:p>
            <w:r/>
            <w:r>
              <w:rPr>
                <w:rFonts w:ascii="Aptos" w:hAnsi="Aptos"/>
                <w:b w:val="0"/>
                <w:sz w:val="14"/>
              </w:rPr>
              <w:t>100.00</w:t>
            </w:r>
          </w:p>
        </w:tc>
      </w:tr>
      <w:tr>
        <w:tc>
          <w:tcPr>
            <w:tcW w:type="dxa" w:w="1403"/>
          </w:tcPr>
          <w:p>
            <w:r/>
            <w:r>
              <w:rPr>
                <w:rFonts w:ascii="Aptos" w:hAnsi="Aptos"/>
                <w:b w:val="0"/>
                <w:sz w:val="14"/>
              </w:rPr>
              <w:t>80</w:t>
            </w:r>
          </w:p>
        </w:tc>
        <w:tc>
          <w:tcPr>
            <w:tcW w:type="dxa" w:w="1403"/>
          </w:tcPr>
          <w:p>
            <w:r/>
            <w:r>
              <w:rPr>
                <w:rFonts w:ascii="Aptos" w:hAnsi="Aptos"/>
                <w:b w:val="0"/>
                <w:sz w:val="14"/>
              </w:rPr>
              <w:t>65.00</w:t>
            </w:r>
          </w:p>
        </w:tc>
        <w:tc>
          <w:tcPr>
            <w:tcW w:type="dxa" w:w="1403"/>
          </w:tcPr>
          <w:p>
            <w:r/>
            <w:r>
              <w:rPr>
                <w:rFonts w:ascii="Aptos" w:hAnsi="Aptos"/>
                <w:b w:val="0"/>
                <w:sz w:val="14"/>
              </w:rPr>
              <w:t>97.65</w:t>
            </w:r>
          </w:p>
        </w:tc>
        <w:tc>
          <w:tcPr>
            <w:tcW w:type="dxa" w:w="1403"/>
          </w:tcPr>
          <w:p>
            <w:r/>
            <w:r>
              <w:rPr>
                <w:rFonts w:ascii="Aptos" w:hAnsi="Aptos"/>
                <w:b w:val="0"/>
                <w:sz w:val="14"/>
              </w:rPr>
              <w:t>98.19</w:t>
            </w:r>
          </w:p>
        </w:tc>
        <w:tc>
          <w:tcPr>
            <w:tcW w:type="dxa" w:w="1403"/>
          </w:tcPr>
          <w:p>
            <w:r/>
            <w:r>
              <w:rPr>
                <w:rFonts w:ascii="Aptos" w:hAnsi="Aptos"/>
                <w:b w:val="0"/>
                <w:sz w:val="14"/>
              </w:rPr>
              <w:t>92.10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92.10</w:t>
            </w:r>
          </w:p>
        </w:tc>
        <w:tc>
          <w:tcPr>
            <w:tcW w:type="dxa" w:w="1403"/>
          </w:tcPr>
          <w:p>
            <w:r/>
            <w:r>
              <w:rPr>
                <w:rFonts w:ascii="Aptos" w:hAnsi="Aptos"/>
                <w:b w:val="0"/>
                <w:sz w:val="14"/>
              </w:rPr>
              <w:t>100.00</w:t>
            </w:r>
          </w:p>
        </w:tc>
      </w:tr>
      <w:tr>
        <w:tc>
          <w:tcPr>
            <w:tcW w:type="dxa" w:w="1403"/>
          </w:tcPr>
          <w:p>
            <w:r/>
            <w:r>
              <w:rPr>
                <w:rFonts w:ascii="Aptos" w:hAnsi="Aptos"/>
                <w:b w:val="0"/>
                <w:sz w:val="14"/>
              </w:rPr>
              <w:t>120</w:t>
            </w:r>
          </w:p>
        </w:tc>
        <w:tc>
          <w:tcPr>
            <w:tcW w:type="dxa" w:w="1403"/>
          </w:tcPr>
          <w:p>
            <w:r/>
            <w:r>
              <w:rPr>
                <w:rFonts w:ascii="Aptos" w:hAnsi="Aptos"/>
                <w:b w:val="0"/>
                <w:sz w:val="14"/>
              </w:rPr>
              <w:t>75.42</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r>
      <w:tr>
        <w:tc>
          <w:tcPr>
            <w:tcW w:type="dxa" w:w="1403"/>
          </w:tcPr>
          <w:p>
            <w:r/>
            <w:r>
              <w:rPr>
                <w:rFonts w:ascii="Aptos" w:hAnsi="Aptos"/>
                <w:b w:val="0"/>
                <w:sz w:val="14"/>
              </w:rPr>
              <w:t>200</w:t>
            </w:r>
          </w:p>
        </w:tc>
        <w:tc>
          <w:tcPr>
            <w:tcW w:type="dxa" w:w="1403"/>
          </w:tcPr>
          <w:p>
            <w:r/>
            <w:r>
              <w:rPr>
                <w:rFonts w:ascii="Aptos" w:hAnsi="Aptos"/>
                <w:b w:val="0"/>
                <w:sz w:val="14"/>
              </w:rPr>
              <w:t>81.00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r>
      <w:tr>
        <w:tc>
          <w:tcPr>
            <w:tcW w:type="dxa" w:w="1403"/>
          </w:tcPr>
          <w:p>
            <w:r/>
            <w:r>
              <w:rPr>
                <w:rFonts w:ascii="Aptos" w:hAnsi="Aptos"/>
                <w:b w:val="0"/>
                <w:sz w:val="14"/>
              </w:rPr>
              <w:t>320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c>
          <w:tcPr>
            <w:tcW w:type="dxa" w:w="1403"/>
          </w:tcPr>
          <w:p>
            <w:r/>
            <w:r>
              <w:rPr>
                <w:rFonts w:ascii="Aptos" w:hAnsi="Aptos"/>
                <w:b w:val="0"/>
                <w:sz w:val="14"/>
              </w:rPr>
              <w:t>100.00</w:t>
            </w:r>
          </w:p>
        </w:tc>
      </w:tr>
    </w:tbl>
    <w:p>
      <w:r>
        <w:rPr>
          <w:color w:val="605E5C"/>
          <w:sz w:val="16"/>
        </w:rPr>
        <w:t>Rows below the rates are CUMULATIVE % PASSING at each sieve.</w:t>
      </w:r>
    </w:p>
    <w:p>
      <w:pPr>
        <w:sectPr>
          <w:pgSz w:w="15840" w:h="12240" w:orient="landscape"/>
          <w:pgMar w:top="907" w:right="907" w:bottom="907" w:left="907" w:header="720" w:footer="720" w:gutter="0"/>
          <w:cols w:space="720"/>
          <w:docGrid w:linePitch="360"/>
        </w:sectPr>
      </w:pPr>
    </w:p>
    <w:p>
      <w:r>
        <w:t>KFS quality check against the kiln envelope (max 30 % below 20 mm, min 55 % in 20/35, max 15 % above 35 mm): below 8.69 %, in cut 82.75 %, above 8.56 %, COMPLIANT. Zone mass balance closes by construction (partition curves conserve mass; the loop is converged).</w:t>
      </w:r>
    </w:p>
    <w:p>
      <w:pPr>
        <w:pStyle w:val="Heading1"/>
      </w:pPr>
      <w:r>
        <w:t>6. Mode 1B, 0/20 campaigns, full chain</w:t>
      </w:r>
    </w:p>
    <w:p>
      <w:r>
        <w:t>Settings change with the mode: CSS drops to 18 mm (at CSS 30 the 1B loop cannot pass material below 20 mm and diverges; 18 mm restores convergence), and the line feed drops to 172.0 t/h wet, the value re-bisected on the adopted quarry-target curve so the CR.5011 vendor guarantee of 90 t/h wet holds on BOTH feed curves. The 20/35 cut is recycled (no KFS is made, by definition of the mode).</w:t>
      </w:r>
    </w:p>
    <w:tbl>
      <w:tblPr>
        <w:tblW w:type="auto" w:w="0"/>
        <w:tblLook w:firstColumn="1" w:firstRow="1" w:lastColumn="0" w:lastRow="0" w:noHBand="0" w:noVBand="1" w:val="04A0"/>
        <w:tblBorders>
          <w:top w:val="single" w:sz="4" w:color="B9B6E0"/>
          <w:left w:val="single" w:sz="4" w:color="B9B6E0"/>
          <w:bottom w:val="single" w:sz="4" w:color="B9B6E0"/>
          <w:right w:val="single" w:sz="4" w:color="B9B6E0"/>
          <w:insideH w:val="single" w:sz="4" w:color="B9B6E0"/>
          <w:insideV w:val="single" w:sz="4" w:color="B9B6E0"/>
        </w:tblBorders>
      </w:tblPr>
      <w:tblGrid>
        <w:gridCol w:w="3240"/>
        <w:gridCol w:w="3240"/>
        <w:gridCol w:w="3240"/>
        <w:gridCol w:w="3240"/>
      </w:tblGrid>
      <w:tr>
        <w:tc>
          <w:tcPr>
            <w:tcW w:type="dxa" w:w="3240"/>
          </w:tcPr>
          <w:p>
            <w:r/>
            <w:r>
              <w:rPr>
                <w:rFonts w:ascii="Aptos" w:hAnsi="Aptos"/>
                <w:b/>
                <w:sz w:val="17"/>
              </w:rPr>
              <w:t>Machine</w:t>
            </w:r>
          </w:p>
        </w:tc>
        <w:tc>
          <w:tcPr>
            <w:tcW w:type="dxa" w:w="3240"/>
          </w:tcPr>
          <w:p>
            <w:r/>
            <w:r>
              <w:rPr>
                <w:rFonts w:ascii="Aptos" w:hAnsi="Aptos"/>
                <w:b/>
                <w:sz w:val="17"/>
              </w:rPr>
              <w:t>Duty at this mode</w:t>
            </w:r>
          </w:p>
        </w:tc>
        <w:tc>
          <w:tcPr>
            <w:tcW w:type="dxa" w:w="3240"/>
          </w:tcPr>
          <w:p>
            <w:r/>
            <w:r>
              <w:rPr>
                <w:rFonts w:ascii="Aptos" w:hAnsi="Aptos"/>
                <w:b/>
                <w:sz w:val="17"/>
              </w:rPr>
              <w:t>Power</w:t>
            </w:r>
          </w:p>
        </w:tc>
        <w:tc>
          <w:tcPr>
            <w:tcW w:type="dxa" w:w="3240"/>
          </w:tcPr>
          <w:p>
            <w:r/>
            <w:r>
              <w:rPr>
                <w:rFonts w:ascii="Aptos" w:hAnsi="Aptos"/>
                <w:b/>
                <w:sz w:val="17"/>
              </w:rPr>
              <w:t>Sizing check</w:t>
            </w:r>
          </w:p>
        </w:tc>
      </w:tr>
      <w:tr>
        <w:tc>
          <w:tcPr>
            <w:tcW w:type="dxa" w:w="3240"/>
          </w:tcPr>
          <w:p>
            <w:r/>
            <w:r>
              <w:rPr>
                <w:rFonts w:ascii="Aptos" w:hAnsi="Aptos"/>
                <w:b w:val="0"/>
                <w:sz w:val="17"/>
              </w:rPr>
              <w:t>CR.5006 toothed-roll sizer</w:t>
            </w:r>
          </w:p>
        </w:tc>
        <w:tc>
          <w:tcPr>
            <w:tcW w:type="dxa" w:w="3240"/>
          </w:tcPr>
          <w:p>
            <w:r/>
            <w:r>
              <w:rPr>
                <w:rFonts w:ascii="Aptos" w:hAnsi="Aptos"/>
                <w:b w:val="0"/>
                <w:sz w:val="17"/>
              </w:rPr>
              <w:t>172.00 t/h wet (159.96 dry), F80 180.57 mm, P80 42.70 mm, x80 = gap = 60 mm</w:t>
            </w:r>
          </w:p>
        </w:tc>
        <w:tc>
          <w:tcPr>
            <w:tcW w:type="dxa" w:w="3240"/>
          </w:tcPr>
          <w:p>
            <w:r/>
            <w:r>
              <w:rPr>
                <w:rFonts w:ascii="Aptos" w:hAnsi="Aptos"/>
                <w:b w:val="0"/>
                <w:sz w:val="17"/>
              </w:rPr>
              <w:t>W = 0.312 kWh/t, P_net 49.9 kW, absorbed 66.5 kW (eta_m 0.75)</w:t>
            </w:r>
          </w:p>
        </w:tc>
        <w:tc>
          <w:tcPr>
            <w:tcW w:type="dxa" w:w="3240"/>
          </w:tcPr>
          <w:p>
            <w:r/>
            <w:r>
              <w:rPr>
                <w:rFonts w:ascii="Aptos" w:hAnsi="Aptos"/>
                <w:b w:val="0"/>
                <w:sz w:val="17"/>
              </w:rPr>
              <w:t>68.8 % of the 250 t/h wet line rating</w:t>
            </w:r>
          </w:p>
        </w:tc>
      </w:tr>
      <w:tr>
        <w:tc>
          <w:tcPr>
            <w:tcW w:type="dxa" w:w="3240"/>
          </w:tcPr>
          <w:p>
            <w:r/>
            <w:r>
              <w:rPr>
                <w:rFonts w:ascii="Aptos" w:hAnsi="Aptos"/>
                <w:b w:val="0"/>
                <w:sz w:val="17"/>
              </w:rPr>
              <w:t>SR.5008 double-deck screen 35/20</w:t>
            </w:r>
          </w:p>
        </w:tc>
        <w:tc>
          <w:tcPr>
            <w:tcW w:type="dxa" w:w="3240"/>
          </w:tcPr>
          <w:p>
            <w:r/>
            <w:r>
              <w:rPr>
                <w:rFonts w:ascii="Aptos" w:hAnsi="Aptos"/>
                <w:b w:val="0"/>
                <w:sz w:val="17"/>
              </w:rPr>
              <w:t>Feed 255.20 t/h wet (237.34 dry); feed context at 35 mm: 62.69 % passing a/2, 17.92 % oversize</w:t>
            </w:r>
          </w:p>
        </w:tc>
        <w:tc>
          <w:tcPr>
            <w:tcW w:type="dxa" w:w="3240"/>
          </w:tcPr>
          <w:p>
            <w:r/>
            <w:r>
              <w:rPr>
                <w:rFonts w:ascii="Aptos" w:hAnsi="Aptos"/>
                <w:b w:val="0"/>
                <w:sz w:val="17"/>
              </w:rPr>
              <w:t>n/a (screen)</w:t>
            </w:r>
          </w:p>
        </w:tc>
        <w:tc>
          <w:tcPr>
            <w:tcW w:type="dxa" w:w="3240"/>
          </w:tcPr>
          <w:p>
            <w:r/>
            <w:r>
              <w:rPr>
                <w:rFonts w:ascii="Aptos" w:hAnsi="Aptos"/>
                <w:b w:val="0"/>
                <w:sz w:val="17"/>
              </w:rPr>
              <w:t>Required areas: top 5.70 m2, bottom 6.55 m2. Purchase minima (client 2026-08-15, RAIN duty): 9.1 / 9.6 m2</w:t>
            </w:r>
          </w:p>
        </w:tc>
      </w:tr>
      <w:tr>
        <w:tc>
          <w:tcPr>
            <w:tcW w:type="dxa" w:w="3240"/>
          </w:tcPr>
          <w:p>
            <w:r/>
            <w:r>
              <w:rPr>
                <w:rFonts w:ascii="Aptos" w:hAnsi="Aptos"/>
                <w:b w:val="0"/>
                <w:sz w:val="17"/>
              </w:rPr>
              <w:t>CR.5011 impact crusher (loop)</w:t>
            </w:r>
          </w:p>
        </w:tc>
        <w:tc>
          <w:tcPr>
            <w:tcW w:type="dxa" w:w="3240"/>
          </w:tcPr>
          <w:p>
            <w:r/>
            <w:r>
              <w:rPr>
                <w:rFonts w:ascii="Aptos" w:hAnsi="Aptos"/>
                <w:b w:val="0"/>
                <w:sz w:val="17"/>
              </w:rPr>
              <w:t>Loop load 83.20 t/h wet of 90 t/h vendor wet rating = 92.4 %; F80 55.63 mm, P80 17.66 mm, CSS 18 mm, v 30 m/s</w:t>
            </w:r>
          </w:p>
        </w:tc>
        <w:tc>
          <w:tcPr>
            <w:tcW w:type="dxa" w:w="3240"/>
          </w:tcPr>
          <w:p>
            <w:r/>
            <w:r>
              <w:rPr>
                <w:rFonts w:ascii="Aptos" w:hAnsi="Aptos"/>
                <w:b w:val="0"/>
                <w:sz w:val="17"/>
              </w:rPr>
              <w:t>Ecs 0.125 kWh/t, t10 5.7 %, n 1.65; W 0.412 kWh/t, absorbed 42.5 kW (installed 132 kW)</w:t>
            </w:r>
          </w:p>
        </w:tc>
        <w:tc>
          <w:tcPr>
            <w:tcW w:type="dxa" w:w="3240"/>
          </w:tcPr>
          <w:p>
            <w:r/>
            <w:r>
              <w:rPr>
                <w:rFonts w:ascii="Aptos" w:hAnsi="Aptos"/>
                <w:b w:val="0"/>
                <w:sz w:val="17"/>
              </w:rPr>
              <w:t>Recirculation 77.38 t/h dry</w:t>
            </w:r>
          </w:p>
        </w:tc>
      </w:tr>
    </w:tbl>
    <w:p>
      <w:pPr>
        <w:sectPr>
          <w:pgSz w:w="15840" w:h="12240"/>
          <w:pgMar w:top="1440" w:right="1440" w:bottom="1440" w:left="1440" w:header="720" w:footer="720" w:gutter="0"/>
          <w:cols w:space="720"/>
          <w:docGrid w:linePitch="360"/>
        </w:sectPr>
      </w:pPr>
    </w:p>
    <w:tbl>
      <w:tblPr>
        <w:tblW w:type="auto" w:w="0"/>
        <w:tblLook w:firstColumn="1" w:firstRow="1" w:lastColumn="0" w:lastRow="0" w:noHBand="0" w:noVBand="1" w:val="04A0"/>
        <w:tblBorders>
          <w:top w:val="single" w:sz="4" w:color="B9B6E0"/>
          <w:left w:val="single" w:sz="4" w:color="B9B6E0"/>
          <w:bottom w:val="single" w:sz="4" w:color="B9B6E0"/>
          <w:right w:val="single" w:sz="4" w:color="B9B6E0"/>
          <w:insideH w:val="single" w:sz="4" w:color="B9B6E0"/>
          <w:insideV w:val="single" w:sz="4" w:color="B9B6E0"/>
        </w:tblBorders>
      </w:tblPr>
      <w:tblGrid>
        <w:gridCol w:w="1043"/>
        <w:gridCol w:w="1043"/>
        <w:gridCol w:w="1043"/>
        <w:gridCol w:w="1043"/>
        <w:gridCol w:w="1043"/>
        <w:gridCol w:w="1043"/>
        <w:gridCol w:w="1043"/>
        <w:gridCol w:w="1043"/>
        <w:gridCol w:w="1043"/>
        <w:gridCol w:w="1043"/>
      </w:tblGrid>
      <w:tr>
        <w:tc>
          <w:tcPr>
            <w:tcW w:type="dxa" w:w="1043"/>
          </w:tcPr>
          <w:p>
            <w:r/>
            <w:r>
              <w:rPr>
                <w:rFonts w:ascii="Aptos" w:hAnsi="Aptos"/>
                <w:b/>
                <w:sz w:val="14"/>
              </w:rPr>
              <w:t>Sieve (mm)</w:t>
            </w:r>
          </w:p>
        </w:tc>
        <w:tc>
          <w:tcPr>
            <w:tcW w:type="dxa" w:w="1043"/>
          </w:tcPr>
          <w:p>
            <w:r/>
            <w:r>
              <w:rPr>
                <w:rFonts w:ascii="Aptos" w:hAnsi="Aptos"/>
                <w:b/>
                <w:sz w:val="14"/>
              </w:rPr>
              <w:t>Pivot feed</w:t>
            </w:r>
          </w:p>
        </w:tc>
        <w:tc>
          <w:tcPr>
            <w:tcW w:type="dxa" w:w="1043"/>
          </w:tcPr>
          <w:p>
            <w:r/>
            <w:r>
              <w:rPr>
                <w:rFonts w:ascii="Aptos" w:hAnsi="Aptos"/>
                <w:b/>
                <w:sz w:val="14"/>
              </w:rPr>
              <w:t>CR.5006 product</w:t>
            </w:r>
          </w:p>
        </w:tc>
        <w:tc>
          <w:tcPr>
            <w:tcW w:type="dxa" w:w="1043"/>
          </w:tcPr>
          <w:p>
            <w:r/>
            <w:r>
              <w:rPr>
                <w:rFonts w:ascii="Aptos" w:hAnsi="Aptos"/>
                <w:b/>
                <w:sz w:val="14"/>
              </w:rPr>
              <w:t>SR.5008 screen feed</w:t>
            </w:r>
          </w:p>
        </w:tc>
        <w:tc>
          <w:tcPr>
            <w:tcW w:type="dxa" w:w="1043"/>
          </w:tcPr>
          <w:p>
            <w:r/>
            <w:r>
              <w:rPr>
                <w:rFonts w:ascii="Aptos" w:hAnsi="Aptos"/>
                <w:b/>
                <w:sz w:val="14"/>
              </w:rPr>
              <w:t>SR.5008 deck-1 oversize +35</w:t>
            </w:r>
          </w:p>
        </w:tc>
        <w:tc>
          <w:tcPr>
            <w:tcW w:type="dxa" w:w="1043"/>
          </w:tcPr>
          <w:p>
            <w:r/>
            <w:r>
              <w:rPr>
                <w:rFonts w:ascii="Aptos" w:hAnsi="Aptos"/>
                <w:b/>
                <w:sz w:val="14"/>
              </w:rPr>
              <w:t>SR.5008 deck-1 undersize 0/35</w:t>
            </w:r>
          </w:p>
        </w:tc>
        <w:tc>
          <w:tcPr>
            <w:tcW w:type="dxa" w:w="1043"/>
          </w:tcPr>
          <w:p>
            <w:r/>
            <w:r>
              <w:rPr>
                <w:rFonts w:ascii="Aptos" w:hAnsi="Aptos"/>
                <w:b/>
                <w:sz w:val="14"/>
              </w:rPr>
              <w:t>SR.5008 20/35 cut -&gt; recycled to CR.5011</w:t>
            </w:r>
          </w:p>
        </w:tc>
        <w:tc>
          <w:tcPr>
            <w:tcW w:type="dxa" w:w="1043"/>
          </w:tcPr>
          <w:p>
            <w:r/>
            <w:r>
              <w:rPr>
                <w:rFonts w:ascii="Aptos" w:hAnsi="Aptos"/>
                <w:b/>
                <w:sz w:val="14"/>
              </w:rPr>
              <w:t>SR.5008 undersize 0/20 -&gt; crude product</w:t>
            </w:r>
          </w:p>
        </w:tc>
        <w:tc>
          <w:tcPr>
            <w:tcW w:type="dxa" w:w="1043"/>
          </w:tcPr>
          <w:p>
            <w:r/>
            <w:r>
              <w:rPr>
                <w:rFonts w:ascii="Aptos" w:hAnsi="Aptos"/>
                <w:b/>
                <w:sz w:val="14"/>
              </w:rPr>
              <w:t>CR.5011 feed</w:t>
            </w:r>
          </w:p>
        </w:tc>
        <w:tc>
          <w:tcPr>
            <w:tcW w:type="dxa" w:w="1043"/>
          </w:tcPr>
          <w:p>
            <w:r/>
            <w:r>
              <w:rPr>
                <w:rFonts w:ascii="Aptos" w:hAnsi="Aptos"/>
                <w:b/>
                <w:sz w:val="14"/>
              </w:rPr>
              <w:t>CR.5011 product</w:t>
            </w:r>
          </w:p>
        </w:tc>
      </w:tr>
      <w:tr>
        <w:tc>
          <w:tcPr>
            <w:tcW w:type="dxa" w:w="1043"/>
          </w:tcPr>
          <w:p>
            <w:r/>
            <w:r>
              <w:rPr>
                <w:rFonts w:ascii="Aptos" w:hAnsi="Aptos"/>
                <w:b w:val="0"/>
                <w:sz w:val="14"/>
              </w:rPr>
              <w:t>Dry t/h</w:t>
            </w:r>
          </w:p>
        </w:tc>
        <w:tc>
          <w:tcPr>
            <w:tcW w:type="dxa" w:w="1043"/>
          </w:tcPr>
          <w:p>
            <w:r/>
            <w:r>
              <w:rPr>
                <w:rFonts w:ascii="Aptos" w:hAnsi="Aptos"/>
                <w:b w:val="0"/>
                <w:sz w:val="14"/>
              </w:rPr>
              <w:t>159.96</w:t>
            </w:r>
          </w:p>
        </w:tc>
        <w:tc>
          <w:tcPr>
            <w:tcW w:type="dxa" w:w="1043"/>
          </w:tcPr>
          <w:p>
            <w:r/>
            <w:r>
              <w:rPr>
                <w:rFonts w:ascii="Aptos" w:hAnsi="Aptos"/>
                <w:b w:val="0"/>
                <w:sz w:val="14"/>
              </w:rPr>
              <w:t>159.96</w:t>
            </w:r>
          </w:p>
        </w:tc>
        <w:tc>
          <w:tcPr>
            <w:tcW w:type="dxa" w:w="1043"/>
          </w:tcPr>
          <w:p>
            <w:r/>
            <w:r>
              <w:rPr>
                <w:rFonts w:ascii="Aptos" w:hAnsi="Aptos"/>
                <w:b w:val="0"/>
                <w:sz w:val="14"/>
              </w:rPr>
              <w:t>237.34</w:t>
            </w:r>
          </w:p>
        </w:tc>
        <w:tc>
          <w:tcPr>
            <w:tcW w:type="dxa" w:w="1043"/>
          </w:tcPr>
          <w:p>
            <w:r/>
            <w:r>
              <w:rPr>
                <w:rFonts w:ascii="Aptos" w:hAnsi="Aptos"/>
                <w:b w:val="0"/>
                <w:sz w:val="14"/>
              </w:rPr>
              <w:t>42.46</w:t>
            </w:r>
          </w:p>
        </w:tc>
        <w:tc>
          <w:tcPr>
            <w:tcW w:type="dxa" w:w="1043"/>
          </w:tcPr>
          <w:p>
            <w:r/>
            <w:r>
              <w:rPr>
                <w:rFonts w:ascii="Aptos" w:hAnsi="Aptos"/>
                <w:b w:val="0"/>
                <w:sz w:val="14"/>
              </w:rPr>
              <w:t>194.88</w:t>
            </w:r>
          </w:p>
        </w:tc>
        <w:tc>
          <w:tcPr>
            <w:tcW w:type="dxa" w:w="1043"/>
          </w:tcPr>
          <w:p>
            <w:r/>
            <w:r>
              <w:rPr>
                <w:rFonts w:ascii="Aptos" w:hAnsi="Aptos"/>
                <w:b w:val="0"/>
                <w:sz w:val="14"/>
              </w:rPr>
              <w:t>34.92</w:t>
            </w:r>
          </w:p>
        </w:tc>
        <w:tc>
          <w:tcPr>
            <w:tcW w:type="dxa" w:w="1043"/>
          </w:tcPr>
          <w:p>
            <w:r/>
            <w:r>
              <w:rPr>
                <w:rFonts w:ascii="Aptos" w:hAnsi="Aptos"/>
                <w:b w:val="0"/>
                <w:sz w:val="14"/>
              </w:rPr>
              <w:t>159.96</w:t>
            </w:r>
          </w:p>
        </w:tc>
        <w:tc>
          <w:tcPr>
            <w:tcW w:type="dxa" w:w="1043"/>
          </w:tcPr>
          <w:p>
            <w:r/>
            <w:r>
              <w:rPr>
                <w:rFonts w:ascii="Aptos" w:hAnsi="Aptos"/>
                <w:b w:val="0"/>
                <w:sz w:val="14"/>
              </w:rPr>
              <w:t>77.38</w:t>
            </w:r>
          </w:p>
        </w:tc>
        <w:tc>
          <w:tcPr>
            <w:tcW w:type="dxa" w:w="1043"/>
          </w:tcPr>
          <w:p>
            <w:r/>
            <w:r>
              <w:rPr>
                <w:rFonts w:ascii="Aptos" w:hAnsi="Aptos"/>
                <w:b w:val="0"/>
                <w:sz w:val="14"/>
              </w:rPr>
              <w:t>77.38</w:t>
            </w:r>
          </w:p>
        </w:tc>
      </w:tr>
      <w:tr>
        <w:tc>
          <w:tcPr>
            <w:tcW w:type="dxa" w:w="1043"/>
          </w:tcPr>
          <w:p>
            <w:r/>
            <w:r>
              <w:rPr>
                <w:rFonts w:ascii="Aptos" w:hAnsi="Aptos"/>
                <w:b w:val="0"/>
                <w:sz w:val="14"/>
              </w:rPr>
              <w:t>Wet t/h</w:t>
            </w:r>
          </w:p>
        </w:tc>
        <w:tc>
          <w:tcPr>
            <w:tcW w:type="dxa" w:w="1043"/>
          </w:tcPr>
          <w:p>
            <w:r/>
            <w:r>
              <w:rPr>
                <w:rFonts w:ascii="Aptos" w:hAnsi="Aptos"/>
                <w:b w:val="0"/>
                <w:sz w:val="14"/>
              </w:rPr>
              <w:t>172.00</w:t>
            </w:r>
          </w:p>
        </w:tc>
        <w:tc>
          <w:tcPr>
            <w:tcW w:type="dxa" w:w="1043"/>
          </w:tcPr>
          <w:p>
            <w:r/>
            <w:r>
              <w:rPr>
                <w:rFonts w:ascii="Aptos" w:hAnsi="Aptos"/>
                <w:b w:val="0"/>
                <w:sz w:val="14"/>
              </w:rPr>
              <w:t>172.00</w:t>
            </w:r>
          </w:p>
        </w:tc>
        <w:tc>
          <w:tcPr>
            <w:tcW w:type="dxa" w:w="1043"/>
          </w:tcPr>
          <w:p>
            <w:r/>
            <w:r>
              <w:rPr>
                <w:rFonts w:ascii="Aptos" w:hAnsi="Aptos"/>
                <w:b w:val="0"/>
                <w:sz w:val="14"/>
              </w:rPr>
              <w:t>255.20</w:t>
            </w:r>
          </w:p>
        </w:tc>
        <w:tc>
          <w:tcPr>
            <w:tcW w:type="dxa" w:w="1043"/>
          </w:tcPr>
          <w:p>
            <w:r/>
            <w:r>
              <w:rPr>
                <w:rFonts w:ascii="Aptos" w:hAnsi="Aptos"/>
                <w:b w:val="0"/>
                <w:sz w:val="14"/>
              </w:rPr>
              <w:t>45.65</w:t>
            </w:r>
          </w:p>
        </w:tc>
        <w:tc>
          <w:tcPr>
            <w:tcW w:type="dxa" w:w="1043"/>
          </w:tcPr>
          <w:p>
            <w:r/>
            <w:r>
              <w:rPr>
                <w:rFonts w:ascii="Aptos" w:hAnsi="Aptos"/>
                <w:b w:val="0"/>
                <w:sz w:val="14"/>
              </w:rPr>
              <w:t>209.55</w:t>
            </w:r>
          </w:p>
        </w:tc>
        <w:tc>
          <w:tcPr>
            <w:tcW w:type="dxa" w:w="1043"/>
          </w:tcPr>
          <w:p>
            <w:r/>
            <w:r>
              <w:rPr>
                <w:rFonts w:ascii="Aptos" w:hAnsi="Aptos"/>
                <w:b w:val="0"/>
                <w:sz w:val="14"/>
              </w:rPr>
              <w:t>37.55</w:t>
            </w:r>
          </w:p>
        </w:tc>
        <w:tc>
          <w:tcPr>
            <w:tcW w:type="dxa" w:w="1043"/>
          </w:tcPr>
          <w:p>
            <w:r/>
            <w:r>
              <w:rPr>
                <w:rFonts w:ascii="Aptos" w:hAnsi="Aptos"/>
                <w:b w:val="0"/>
                <w:sz w:val="14"/>
              </w:rPr>
              <w:t>172.00</w:t>
            </w:r>
          </w:p>
        </w:tc>
        <w:tc>
          <w:tcPr>
            <w:tcW w:type="dxa" w:w="1043"/>
          </w:tcPr>
          <w:p>
            <w:r/>
            <w:r>
              <w:rPr>
                <w:rFonts w:ascii="Aptos" w:hAnsi="Aptos"/>
                <w:b w:val="0"/>
                <w:sz w:val="14"/>
              </w:rPr>
              <w:t>83.20</w:t>
            </w:r>
          </w:p>
        </w:tc>
        <w:tc>
          <w:tcPr>
            <w:tcW w:type="dxa" w:w="1043"/>
          </w:tcPr>
          <w:p>
            <w:r/>
            <w:r>
              <w:rPr>
                <w:rFonts w:ascii="Aptos" w:hAnsi="Aptos"/>
                <w:b w:val="0"/>
                <w:sz w:val="14"/>
              </w:rPr>
              <w:t>83.20</w:t>
            </w:r>
          </w:p>
        </w:tc>
      </w:tr>
      <w:tr>
        <w:tc>
          <w:tcPr>
            <w:tcW w:type="dxa" w:w="1043"/>
          </w:tcPr>
          <w:p>
            <w:r/>
            <w:r>
              <w:rPr>
                <w:rFonts w:ascii="Aptos" w:hAnsi="Aptos"/>
                <w:b w:val="0"/>
                <w:sz w:val="14"/>
              </w:rPr>
              <w:t>P80 (mm)</w:t>
            </w:r>
          </w:p>
        </w:tc>
        <w:tc>
          <w:tcPr>
            <w:tcW w:type="dxa" w:w="1043"/>
          </w:tcPr>
          <w:p>
            <w:r/>
            <w:r>
              <w:rPr>
                <w:rFonts w:ascii="Aptos" w:hAnsi="Aptos"/>
                <w:b w:val="0"/>
                <w:sz w:val="14"/>
              </w:rPr>
              <w:t>180.57</w:t>
            </w:r>
          </w:p>
        </w:tc>
        <w:tc>
          <w:tcPr>
            <w:tcW w:type="dxa" w:w="1043"/>
          </w:tcPr>
          <w:p>
            <w:r/>
            <w:r>
              <w:rPr>
                <w:rFonts w:ascii="Aptos" w:hAnsi="Aptos"/>
                <w:b w:val="0"/>
                <w:sz w:val="14"/>
              </w:rPr>
              <w:t>42.70</w:t>
            </w:r>
          </w:p>
        </w:tc>
        <w:tc>
          <w:tcPr>
            <w:tcW w:type="dxa" w:w="1043"/>
          </w:tcPr>
          <w:p>
            <w:r/>
            <w:r>
              <w:rPr>
                <w:rFonts w:ascii="Aptos" w:hAnsi="Aptos"/>
                <w:b w:val="0"/>
                <w:sz w:val="14"/>
              </w:rPr>
              <w:t>31.49</w:t>
            </w:r>
          </w:p>
        </w:tc>
        <w:tc>
          <w:tcPr>
            <w:tcW w:type="dxa" w:w="1043"/>
          </w:tcPr>
          <w:p>
            <w:r/>
            <w:r>
              <w:rPr>
                <w:rFonts w:ascii="Aptos" w:hAnsi="Aptos"/>
                <w:b w:val="0"/>
                <w:sz w:val="14"/>
              </w:rPr>
              <w:t>65.57</w:t>
            </w:r>
          </w:p>
        </w:tc>
        <w:tc>
          <w:tcPr>
            <w:tcW w:type="dxa" w:w="1043"/>
          </w:tcPr>
          <w:p>
            <w:r/>
            <w:r>
              <w:rPr>
                <w:rFonts w:ascii="Aptos" w:hAnsi="Aptos"/>
                <w:b w:val="0"/>
                <w:sz w:val="14"/>
              </w:rPr>
              <w:t>18.93</w:t>
            </w:r>
          </w:p>
        </w:tc>
        <w:tc>
          <w:tcPr>
            <w:tcW w:type="dxa" w:w="1043"/>
          </w:tcPr>
          <w:p>
            <w:r/>
            <w:r>
              <w:rPr>
                <w:rFonts w:ascii="Aptos" w:hAnsi="Aptos"/>
                <w:b w:val="0"/>
                <w:sz w:val="14"/>
              </w:rPr>
              <w:t>30.77</w:t>
            </w:r>
          </w:p>
        </w:tc>
        <w:tc>
          <w:tcPr>
            <w:tcW w:type="dxa" w:w="1043"/>
          </w:tcPr>
          <w:p>
            <w:r/>
            <w:r>
              <w:rPr>
                <w:rFonts w:ascii="Aptos" w:hAnsi="Aptos"/>
                <w:b w:val="0"/>
                <w:sz w:val="14"/>
              </w:rPr>
              <w:t>13.95</w:t>
            </w:r>
          </w:p>
        </w:tc>
        <w:tc>
          <w:tcPr>
            <w:tcW w:type="dxa" w:w="1043"/>
          </w:tcPr>
          <w:p>
            <w:r/>
            <w:r>
              <w:rPr>
                <w:rFonts w:ascii="Aptos" w:hAnsi="Aptos"/>
                <w:b w:val="0"/>
                <w:sz w:val="14"/>
              </w:rPr>
              <w:t>55.63</w:t>
            </w:r>
          </w:p>
        </w:tc>
        <w:tc>
          <w:tcPr>
            <w:tcW w:type="dxa" w:w="1043"/>
          </w:tcPr>
          <w:p>
            <w:r/>
            <w:r>
              <w:rPr>
                <w:rFonts w:ascii="Aptos" w:hAnsi="Aptos"/>
                <w:b w:val="0"/>
                <w:sz w:val="14"/>
              </w:rPr>
              <w:t>17.66</w:t>
            </w:r>
          </w:p>
        </w:tc>
      </w:tr>
      <w:tr>
        <w:tc>
          <w:tcPr>
            <w:tcW w:type="dxa" w:w="1043"/>
          </w:tcPr>
          <w:p>
            <w:r/>
            <w:r>
              <w:rPr>
                <w:rFonts w:ascii="Aptos" w:hAnsi="Aptos"/>
                <w:b w:val="0"/>
                <w:sz w:val="14"/>
              </w:rPr>
              <w:t>0.5</w:t>
            </w:r>
          </w:p>
        </w:tc>
        <w:tc>
          <w:tcPr>
            <w:tcW w:type="dxa" w:w="1043"/>
          </w:tcPr>
          <w:p>
            <w:r/>
            <w:r>
              <w:rPr>
                <w:rFonts w:ascii="Aptos" w:hAnsi="Aptos"/>
                <w:b w:val="0"/>
                <w:sz w:val="14"/>
              </w:rPr>
              <w:t>1.06</w:t>
            </w:r>
          </w:p>
        </w:tc>
        <w:tc>
          <w:tcPr>
            <w:tcW w:type="dxa" w:w="1043"/>
          </w:tcPr>
          <w:p>
            <w:r/>
            <w:r>
              <w:rPr>
                <w:rFonts w:ascii="Aptos" w:hAnsi="Aptos"/>
                <w:b w:val="0"/>
                <w:sz w:val="14"/>
              </w:rPr>
              <w:t>1.17</w:t>
            </w:r>
          </w:p>
        </w:tc>
        <w:tc>
          <w:tcPr>
            <w:tcW w:type="dxa" w:w="1043"/>
          </w:tcPr>
          <w:p>
            <w:r/>
            <w:r>
              <w:rPr>
                <w:rFonts w:ascii="Aptos" w:hAnsi="Aptos"/>
                <w:b w:val="0"/>
                <w:sz w:val="14"/>
              </w:rPr>
              <w:t>0.93</w:t>
            </w:r>
          </w:p>
        </w:tc>
        <w:tc>
          <w:tcPr>
            <w:tcW w:type="dxa" w:w="1043"/>
          </w:tcPr>
          <w:p>
            <w:r/>
            <w:r>
              <w:rPr>
                <w:rFonts w:ascii="Aptos" w:hAnsi="Aptos"/>
                <w:b w:val="0"/>
                <w:sz w:val="14"/>
              </w:rPr>
              <w:t>0.00</w:t>
            </w:r>
          </w:p>
        </w:tc>
        <w:tc>
          <w:tcPr>
            <w:tcW w:type="dxa" w:w="1043"/>
          </w:tcPr>
          <w:p>
            <w:r/>
            <w:r>
              <w:rPr>
                <w:rFonts w:ascii="Aptos" w:hAnsi="Aptos"/>
                <w:b w:val="0"/>
                <w:sz w:val="14"/>
              </w:rPr>
              <w:t>1.13</w:t>
            </w:r>
          </w:p>
        </w:tc>
        <w:tc>
          <w:tcPr>
            <w:tcW w:type="dxa" w:w="1043"/>
          </w:tcPr>
          <w:p>
            <w:r/>
            <w:r>
              <w:rPr>
                <w:rFonts w:ascii="Aptos" w:hAnsi="Aptos"/>
                <w:b w:val="0"/>
                <w:sz w:val="14"/>
              </w:rPr>
              <w:t>0.00</w:t>
            </w:r>
          </w:p>
        </w:tc>
        <w:tc>
          <w:tcPr>
            <w:tcW w:type="dxa" w:w="1043"/>
          </w:tcPr>
          <w:p>
            <w:r/>
            <w:r>
              <w:rPr>
                <w:rFonts w:ascii="Aptos" w:hAnsi="Aptos"/>
                <w:b w:val="0"/>
                <w:sz w:val="14"/>
              </w:rPr>
              <w:t>1.38</w:t>
            </w:r>
          </w:p>
        </w:tc>
        <w:tc>
          <w:tcPr>
            <w:tcW w:type="dxa" w:w="1043"/>
          </w:tcPr>
          <w:p>
            <w:r/>
            <w:r>
              <w:rPr>
                <w:rFonts w:ascii="Aptos" w:hAnsi="Aptos"/>
                <w:b w:val="0"/>
                <w:sz w:val="14"/>
              </w:rPr>
              <w:t>0.00</w:t>
            </w:r>
          </w:p>
        </w:tc>
        <w:tc>
          <w:tcPr>
            <w:tcW w:type="dxa" w:w="1043"/>
          </w:tcPr>
          <w:p>
            <w:r/>
            <w:r>
              <w:rPr>
                <w:rFonts w:ascii="Aptos" w:hAnsi="Aptos"/>
                <w:b w:val="0"/>
                <w:sz w:val="14"/>
              </w:rPr>
              <w:t>0.44</w:t>
            </w:r>
          </w:p>
        </w:tc>
      </w:tr>
      <w:tr>
        <w:tc>
          <w:tcPr>
            <w:tcW w:type="dxa" w:w="1043"/>
          </w:tcPr>
          <w:p>
            <w:r/>
            <w:r>
              <w:rPr>
                <w:rFonts w:ascii="Aptos" w:hAnsi="Aptos"/>
                <w:b w:val="0"/>
                <w:sz w:val="14"/>
              </w:rPr>
              <w:t>1</w:t>
            </w:r>
          </w:p>
        </w:tc>
        <w:tc>
          <w:tcPr>
            <w:tcW w:type="dxa" w:w="1043"/>
          </w:tcPr>
          <w:p>
            <w:r/>
            <w:r>
              <w:rPr>
                <w:rFonts w:ascii="Aptos" w:hAnsi="Aptos"/>
                <w:b w:val="0"/>
                <w:sz w:val="14"/>
              </w:rPr>
              <w:t>2.67</w:t>
            </w:r>
          </w:p>
        </w:tc>
        <w:tc>
          <w:tcPr>
            <w:tcW w:type="dxa" w:w="1043"/>
          </w:tcPr>
          <w:p>
            <w:r/>
            <w:r>
              <w:rPr>
                <w:rFonts w:ascii="Aptos" w:hAnsi="Aptos"/>
                <w:b w:val="0"/>
                <w:sz w:val="14"/>
              </w:rPr>
              <w:t>2.93</w:t>
            </w:r>
          </w:p>
        </w:tc>
        <w:tc>
          <w:tcPr>
            <w:tcW w:type="dxa" w:w="1043"/>
          </w:tcPr>
          <w:p>
            <w:r/>
            <w:r>
              <w:rPr>
                <w:rFonts w:ascii="Aptos" w:hAnsi="Aptos"/>
                <w:b w:val="0"/>
                <w:sz w:val="14"/>
              </w:rPr>
              <w:t>2.43</w:t>
            </w:r>
          </w:p>
        </w:tc>
        <w:tc>
          <w:tcPr>
            <w:tcW w:type="dxa" w:w="1043"/>
          </w:tcPr>
          <w:p>
            <w:r/>
            <w:r>
              <w:rPr>
                <w:rFonts w:ascii="Aptos" w:hAnsi="Aptos"/>
                <w:b w:val="0"/>
                <w:sz w:val="14"/>
              </w:rPr>
              <w:t>0.00</w:t>
            </w:r>
          </w:p>
        </w:tc>
        <w:tc>
          <w:tcPr>
            <w:tcW w:type="dxa" w:w="1043"/>
          </w:tcPr>
          <w:p>
            <w:r/>
            <w:r>
              <w:rPr>
                <w:rFonts w:ascii="Aptos" w:hAnsi="Aptos"/>
                <w:b w:val="0"/>
                <w:sz w:val="14"/>
              </w:rPr>
              <w:t>2.95</w:t>
            </w:r>
          </w:p>
        </w:tc>
        <w:tc>
          <w:tcPr>
            <w:tcW w:type="dxa" w:w="1043"/>
          </w:tcPr>
          <w:p>
            <w:r/>
            <w:r>
              <w:rPr>
                <w:rFonts w:ascii="Aptos" w:hAnsi="Aptos"/>
                <w:b w:val="0"/>
                <w:sz w:val="14"/>
              </w:rPr>
              <w:t>0.00</w:t>
            </w:r>
          </w:p>
        </w:tc>
        <w:tc>
          <w:tcPr>
            <w:tcW w:type="dxa" w:w="1043"/>
          </w:tcPr>
          <w:p>
            <w:r/>
            <w:r>
              <w:rPr>
                <w:rFonts w:ascii="Aptos" w:hAnsi="Aptos"/>
                <w:b w:val="0"/>
                <w:sz w:val="14"/>
              </w:rPr>
              <w:t>3.60</w:t>
            </w:r>
          </w:p>
        </w:tc>
        <w:tc>
          <w:tcPr>
            <w:tcW w:type="dxa" w:w="1043"/>
          </w:tcPr>
          <w:p>
            <w:r/>
            <w:r>
              <w:rPr>
                <w:rFonts w:ascii="Aptos" w:hAnsi="Aptos"/>
                <w:b w:val="0"/>
                <w:sz w:val="14"/>
              </w:rPr>
              <w:t>0.00</w:t>
            </w:r>
          </w:p>
        </w:tc>
        <w:tc>
          <w:tcPr>
            <w:tcW w:type="dxa" w:w="1043"/>
          </w:tcPr>
          <w:p>
            <w:r/>
            <w:r>
              <w:rPr>
                <w:rFonts w:ascii="Aptos" w:hAnsi="Aptos"/>
                <w:b w:val="0"/>
                <w:sz w:val="14"/>
              </w:rPr>
              <w:t>1.37</w:t>
            </w:r>
          </w:p>
        </w:tc>
      </w:tr>
      <w:tr>
        <w:tc>
          <w:tcPr>
            <w:tcW w:type="dxa" w:w="1043"/>
          </w:tcPr>
          <w:p>
            <w:r/>
            <w:r>
              <w:rPr>
                <w:rFonts w:ascii="Aptos" w:hAnsi="Aptos"/>
                <w:b w:val="0"/>
                <w:sz w:val="14"/>
              </w:rPr>
              <w:t>2</w:t>
            </w:r>
          </w:p>
        </w:tc>
        <w:tc>
          <w:tcPr>
            <w:tcW w:type="dxa" w:w="1043"/>
          </w:tcPr>
          <w:p>
            <w:r/>
            <w:r>
              <w:rPr>
                <w:rFonts w:ascii="Aptos" w:hAnsi="Aptos"/>
                <w:b w:val="0"/>
                <w:sz w:val="14"/>
              </w:rPr>
              <w:t>6.53</w:t>
            </w:r>
          </w:p>
        </w:tc>
        <w:tc>
          <w:tcPr>
            <w:tcW w:type="dxa" w:w="1043"/>
          </w:tcPr>
          <w:p>
            <w:r/>
            <w:r>
              <w:rPr>
                <w:rFonts w:ascii="Aptos" w:hAnsi="Aptos"/>
                <w:b w:val="0"/>
                <w:sz w:val="14"/>
              </w:rPr>
              <w:t>7.20</w:t>
            </w:r>
          </w:p>
        </w:tc>
        <w:tc>
          <w:tcPr>
            <w:tcW w:type="dxa" w:w="1043"/>
          </w:tcPr>
          <w:p>
            <w:r/>
            <w:r>
              <w:rPr>
                <w:rFonts w:ascii="Aptos" w:hAnsi="Aptos"/>
                <w:b w:val="0"/>
                <w:sz w:val="14"/>
              </w:rPr>
              <w:t>6.24</w:t>
            </w:r>
          </w:p>
        </w:tc>
        <w:tc>
          <w:tcPr>
            <w:tcW w:type="dxa" w:w="1043"/>
          </w:tcPr>
          <w:p>
            <w:r/>
            <w:r>
              <w:rPr>
                <w:rFonts w:ascii="Aptos" w:hAnsi="Aptos"/>
                <w:b w:val="0"/>
                <w:sz w:val="14"/>
              </w:rPr>
              <w:t>0.00</w:t>
            </w:r>
          </w:p>
        </w:tc>
        <w:tc>
          <w:tcPr>
            <w:tcW w:type="dxa" w:w="1043"/>
          </w:tcPr>
          <w:p>
            <w:r/>
            <w:r>
              <w:rPr>
                <w:rFonts w:ascii="Aptos" w:hAnsi="Aptos"/>
                <w:b w:val="0"/>
                <w:sz w:val="14"/>
              </w:rPr>
              <w:t>7.60</w:t>
            </w:r>
          </w:p>
        </w:tc>
        <w:tc>
          <w:tcPr>
            <w:tcW w:type="dxa" w:w="1043"/>
          </w:tcPr>
          <w:p>
            <w:r/>
            <w:r>
              <w:rPr>
                <w:rFonts w:ascii="Aptos" w:hAnsi="Aptos"/>
                <w:b w:val="0"/>
                <w:sz w:val="14"/>
              </w:rPr>
              <w:t>0.00</w:t>
            </w:r>
          </w:p>
        </w:tc>
        <w:tc>
          <w:tcPr>
            <w:tcW w:type="dxa" w:w="1043"/>
          </w:tcPr>
          <w:p>
            <w:r/>
            <w:r>
              <w:rPr>
                <w:rFonts w:ascii="Aptos" w:hAnsi="Aptos"/>
                <w:b w:val="0"/>
                <w:sz w:val="14"/>
              </w:rPr>
              <w:t>9.25</w:t>
            </w:r>
          </w:p>
        </w:tc>
        <w:tc>
          <w:tcPr>
            <w:tcW w:type="dxa" w:w="1043"/>
          </w:tcPr>
          <w:p>
            <w:r/>
            <w:r>
              <w:rPr>
                <w:rFonts w:ascii="Aptos" w:hAnsi="Aptos"/>
                <w:b w:val="0"/>
                <w:sz w:val="14"/>
              </w:rPr>
              <w:t>0.00</w:t>
            </w:r>
          </w:p>
        </w:tc>
        <w:tc>
          <w:tcPr>
            <w:tcW w:type="dxa" w:w="1043"/>
          </w:tcPr>
          <w:p>
            <w:r/>
            <w:r>
              <w:rPr>
                <w:rFonts w:ascii="Aptos" w:hAnsi="Aptos"/>
                <w:b w:val="0"/>
                <w:sz w:val="14"/>
              </w:rPr>
              <w:t>4.24</w:t>
            </w:r>
          </w:p>
        </w:tc>
      </w:tr>
      <w:tr>
        <w:tc>
          <w:tcPr>
            <w:tcW w:type="dxa" w:w="1043"/>
          </w:tcPr>
          <w:p>
            <w:r/>
            <w:r>
              <w:rPr>
                <w:rFonts w:ascii="Aptos" w:hAnsi="Aptos"/>
                <w:b w:val="0"/>
                <w:sz w:val="14"/>
              </w:rPr>
              <w:t>5</w:t>
            </w:r>
          </w:p>
        </w:tc>
        <w:tc>
          <w:tcPr>
            <w:tcW w:type="dxa" w:w="1043"/>
          </w:tcPr>
          <w:p>
            <w:r/>
            <w:r>
              <w:rPr>
                <w:rFonts w:ascii="Aptos" w:hAnsi="Aptos"/>
                <w:b w:val="0"/>
                <w:sz w:val="14"/>
              </w:rPr>
              <w:t>18.82</w:t>
            </w:r>
          </w:p>
        </w:tc>
        <w:tc>
          <w:tcPr>
            <w:tcW w:type="dxa" w:w="1043"/>
          </w:tcPr>
          <w:p>
            <w:r/>
            <w:r>
              <w:rPr>
                <w:rFonts w:ascii="Aptos" w:hAnsi="Aptos"/>
                <w:b w:val="0"/>
                <w:sz w:val="14"/>
              </w:rPr>
              <w:t>21.12</w:t>
            </w:r>
          </w:p>
        </w:tc>
        <w:tc>
          <w:tcPr>
            <w:tcW w:type="dxa" w:w="1043"/>
          </w:tcPr>
          <w:p>
            <w:r/>
            <w:r>
              <w:rPr>
                <w:rFonts w:ascii="Aptos" w:hAnsi="Aptos"/>
                <w:b w:val="0"/>
                <w:sz w:val="14"/>
              </w:rPr>
              <w:t>20.02</w:t>
            </w:r>
          </w:p>
        </w:tc>
        <w:tc>
          <w:tcPr>
            <w:tcW w:type="dxa" w:w="1043"/>
          </w:tcPr>
          <w:p>
            <w:r/>
            <w:r>
              <w:rPr>
                <w:rFonts w:ascii="Aptos" w:hAnsi="Aptos"/>
                <w:b w:val="0"/>
                <w:sz w:val="14"/>
              </w:rPr>
              <w:t>0.00</w:t>
            </w:r>
          </w:p>
        </w:tc>
        <w:tc>
          <w:tcPr>
            <w:tcW w:type="dxa" w:w="1043"/>
          </w:tcPr>
          <w:p>
            <w:r/>
            <w:r>
              <w:rPr>
                <w:rFonts w:ascii="Aptos" w:hAnsi="Aptos"/>
                <w:b w:val="0"/>
                <w:sz w:val="14"/>
              </w:rPr>
              <w:t>24.38</w:t>
            </w:r>
          </w:p>
        </w:tc>
        <w:tc>
          <w:tcPr>
            <w:tcW w:type="dxa" w:w="1043"/>
          </w:tcPr>
          <w:p>
            <w:r/>
            <w:r>
              <w:rPr>
                <w:rFonts w:ascii="Aptos" w:hAnsi="Aptos"/>
                <w:b w:val="0"/>
                <w:sz w:val="14"/>
              </w:rPr>
              <w:t>0.00</w:t>
            </w:r>
          </w:p>
        </w:tc>
        <w:tc>
          <w:tcPr>
            <w:tcW w:type="dxa" w:w="1043"/>
          </w:tcPr>
          <w:p>
            <w:r/>
            <w:r>
              <w:rPr>
                <w:rFonts w:ascii="Aptos" w:hAnsi="Aptos"/>
                <w:b w:val="0"/>
                <w:sz w:val="14"/>
              </w:rPr>
              <w:t>29.70</w:t>
            </w:r>
          </w:p>
        </w:tc>
        <w:tc>
          <w:tcPr>
            <w:tcW w:type="dxa" w:w="1043"/>
          </w:tcPr>
          <w:p>
            <w:r/>
            <w:r>
              <w:rPr>
                <w:rFonts w:ascii="Aptos" w:hAnsi="Aptos"/>
                <w:b w:val="0"/>
                <w:sz w:val="14"/>
              </w:rPr>
              <w:t>0.00</w:t>
            </w:r>
          </w:p>
        </w:tc>
        <w:tc>
          <w:tcPr>
            <w:tcW w:type="dxa" w:w="1043"/>
          </w:tcPr>
          <w:p>
            <w:r/>
            <w:r>
              <w:rPr>
                <w:rFonts w:ascii="Aptos" w:hAnsi="Aptos"/>
                <w:b w:val="0"/>
                <w:sz w:val="14"/>
              </w:rPr>
              <w:t>17.75</w:t>
            </w:r>
          </w:p>
        </w:tc>
      </w:tr>
      <w:tr>
        <w:tc>
          <w:tcPr>
            <w:tcW w:type="dxa" w:w="1043"/>
          </w:tcPr>
          <w:p>
            <w:r/>
            <w:r>
              <w:rPr>
                <w:rFonts w:ascii="Aptos" w:hAnsi="Aptos"/>
                <w:b w:val="0"/>
                <w:sz w:val="14"/>
              </w:rPr>
              <w:t>10</w:t>
            </w:r>
          </w:p>
        </w:tc>
        <w:tc>
          <w:tcPr>
            <w:tcW w:type="dxa" w:w="1043"/>
          </w:tcPr>
          <w:p>
            <w:r/>
            <w:r>
              <w:rPr>
                <w:rFonts w:ascii="Aptos" w:hAnsi="Aptos"/>
                <w:b w:val="0"/>
                <w:sz w:val="14"/>
              </w:rPr>
              <w:t>33.57</w:t>
            </w:r>
          </w:p>
        </w:tc>
        <w:tc>
          <w:tcPr>
            <w:tcW w:type="dxa" w:w="1043"/>
          </w:tcPr>
          <w:p>
            <w:r/>
            <w:r>
              <w:rPr>
                <w:rFonts w:ascii="Aptos" w:hAnsi="Aptos"/>
                <w:b w:val="0"/>
                <w:sz w:val="14"/>
              </w:rPr>
              <w:t>39.17</w:t>
            </w:r>
          </w:p>
        </w:tc>
        <w:tc>
          <w:tcPr>
            <w:tcW w:type="dxa" w:w="1043"/>
          </w:tcPr>
          <w:p>
            <w:r/>
            <w:r>
              <w:rPr>
                <w:rFonts w:ascii="Aptos" w:hAnsi="Aptos"/>
                <w:b w:val="0"/>
                <w:sz w:val="14"/>
              </w:rPr>
              <w:t>41.30</w:t>
            </w:r>
          </w:p>
        </w:tc>
        <w:tc>
          <w:tcPr>
            <w:tcW w:type="dxa" w:w="1043"/>
          </w:tcPr>
          <w:p>
            <w:r/>
            <w:r>
              <w:rPr>
                <w:rFonts w:ascii="Aptos" w:hAnsi="Aptos"/>
                <w:b w:val="0"/>
                <w:sz w:val="14"/>
              </w:rPr>
              <w:t>0.00</w:t>
            </w:r>
          </w:p>
        </w:tc>
        <w:tc>
          <w:tcPr>
            <w:tcW w:type="dxa" w:w="1043"/>
          </w:tcPr>
          <w:p>
            <w:r/>
            <w:r>
              <w:rPr>
                <w:rFonts w:ascii="Aptos" w:hAnsi="Aptos"/>
                <w:b w:val="0"/>
                <w:sz w:val="14"/>
              </w:rPr>
              <w:t>50.30</w:t>
            </w:r>
          </w:p>
        </w:tc>
        <w:tc>
          <w:tcPr>
            <w:tcW w:type="dxa" w:w="1043"/>
          </w:tcPr>
          <w:p>
            <w:r/>
            <w:r>
              <w:rPr>
                <w:rFonts w:ascii="Aptos" w:hAnsi="Aptos"/>
                <w:b w:val="0"/>
                <w:sz w:val="14"/>
              </w:rPr>
              <w:t>0.00</w:t>
            </w:r>
          </w:p>
        </w:tc>
        <w:tc>
          <w:tcPr>
            <w:tcW w:type="dxa" w:w="1043"/>
          </w:tcPr>
          <w:p>
            <w:r/>
            <w:r>
              <w:rPr>
                <w:rFonts w:ascii="Aptos" w:hAnsi="Aptos"/>
                <w:b w:val="0"/>
                <w:sz w:val="14"/>
              </w:rPr>
              <w:t>61.27</w:t>
            </w:r>
          </w:p>
        </w:tc>
        <w:tc>
          <w:tcPr>
            <w:tcW w:type="dxa" w:w="1043"/>
          </w:tcPr>
          <w:p>
            <w:r/>
            <w:r>
              <w:rPr>
                <w:rFonts w:ascii="Aptos" w:hAnsi="Aptos"/>
                <w:b w:val="0"/>
                <w:sz w:val="14"/>
              </w:rPr>
              <w:t>0.00</w:t>
            </w:r>
          </w:p>
        </w:tc>
        <w:tc>
          <w:tcPr>
            <w:tcW w:type="dxa" w:w="1043"/>
          </w:tcPr>
          <w:p>
            <w:r/>
            <w:r>
              <w:rPr>
                <w:rFonts w:ascii="Aptos" w:hAnsi="Aptos"/>
                <w:b w:val="0"/>
                <w:sz w:val="14"/>
              </w:rPr>
              <w:t>45.70</w:t>
            </w:r>
          </w:p>
        </w:tc>
      </w:tr>
      <w:tr>
        <w:tc>
          <w:tcPr>
            <w:tcW w:type="dxa" w:w="1043"/>
          </w:tcPr>
          <w:p>
            <w:r/>
            <w:r>
              <w:rPr>
                <w:rFonts w:ascii="Aptos" w:hAnsi="Aptos"/>
                <w:b w:val="0"/>
                <w:sz w:val="14"/>
              </w:rPr>
              <w:t>15</w:t>
            </w:r>
          </w:p>
        </w:tc>
        <w:tc>
          <w:tcPr>
            <w:tcW w:type="dxa" w:w="1043"/>
          </w:tcPr>
          <w:p>
            <w:r/>
            <w:r>
              <w:rPr>
                <w:rFonts w:ascii="Aptos" w:hAnsi="Aptos"/>
                <w:b w:val="0"/>
                <w:sz w:val="14"/>
              </w:rPr>
              <w:t>41.30</w:t>
            </w:r>
          </w:p>
        </w:tc>
        <w:tc>
          <w:tcPr>
            <w:tcW w:type="dxa" w:w="1043"/>
          </w:tcPr>
          <w:p>
            <w:r/>
            <w:r>
              <w:rPr>
                <w:rFonts w:ascii="Aptos" w:hAnsi="Aptos"/>
                <w:b w:val="0"/>
                <w:sz w:val="14"/>
              </w:rPr>
              <w:t>50.50</w:t>
            </w:r>
          </w:p>
        </w:tc>
        <w:tc>
          <w:tcPr>
            <w:tcW w:type="dxa" w:w="1043"/>
          </w:tcPr>
          <w:p>
            <w:r/>
            <w:r>
              <w:rPr>
                <w:rFonts w:ascii="Aptos" w:hAnsi="Aptos"/>
                <w:b w:val="0"/>
                <w:sz w:val="14"/>
              </w:rPr>
              <w:t>56.76</w:t>
            </w:r>
          </w:p>
        </w:tc>
        <w:tc>
          <w:tcPr>
            <w:tcW w:type="dxa" w:w="1043"/>
          </w:tcPr>
          <w:p>
            <w:r/>
            <w:r>
              <w:rPr>
                <w:rFonts w:ascii="Aptos" w:hAnsi="Aptos"/>
                <w:b w:val="0"/>
                <w:sz w:val="14"/>
              </w:rPr>
              <w:t>0.00</w:t>
            </w:r>
          </w:p>
        </w:tc>
        <w:tc>
          <w:tcPr>
            <w:tcW w:type="dxa" w:w="1043"/>
          </w:tcPr>
          <w:p>
            <w:r/>
            <w:r>
              <w:rPr>
                <w:rFonts w:ascii="Aptos" w:hAnsi="Aptos"/>
                <w:b w:val="0"/>
                <w:sz w:val="14"/>
              </w:rPr>
              <w:t>69.13</w:t>
            </w:r>
          </w:p>
        </w:tc>
        <w:tc>
          <w:tcPr>
            <w:tcW w:type="dxa" w:w="1043"/>
          </w:tcPr>
          <w:p>
            <w:r/>
            <w:r>
              <w:rPr>
                <w:rFonts w:ascii="Aptos" w:hAnsi="Aptos"/>
                <w:b w:val="0"/>
                <w:sz w:val="14"/>
              </w:rPr>
              <w:t>0.37</w:t>
            </w:r>
          </w:p>
        </w:tc>
        <w:tc>
          <w:tcPr>
            <w:tcW w:type="dxa" w:w="1043"/>
          </w:tcPr>
          <w:p>
            <w:r/>
            <w:r>
              <w:rPr>
                <w:rFonts w:ascii="Aptos" w:hAnsi="Aptos"/>
                <w:b w:val="0"/>
                <w:sz w:val="14"/>
              </w:rPr>
              <w:t>84.14</w:t>
            </w:r>
          </w:p>
        </w:tc>
        <w:tc>
          <w:tcPr>
            <w:tcW w:type="dxa" w:w="1043"/>
          </w:tcPr>
          <w:p>
            <w:r/>
            <w:r>
              <w:rPr>
                <w:rFonts w:ascii="Aptos" w:hAnsi="Aptos"/>
                <w:b w:val="0"/>
                <w:sz w:val="14"/>
              </w:rPr>
              <w:t>0.17</w:t>
            </w:r>
          </w:p>
        </w:tc>
        <w:tc>
          <w:tcPr>
            <w:tcW w:type="dxa" w:w="1043"/>
          </w:tcPr>
          <w:p>
            <w:r/>
            <w:r>
              <w:rPr>
                <w:rFonts w:ascii="Aptos" w:hAnsi="Aptos"/>
                <w:b w:val="0"/>
                <w:sz w:val="14"/>
              </w:rPr>
              <w:t>69.71</w:t>
            </w:r>
          </w:p>
        </w:tc>
      </w:tr>
      <w:tr>
        <w:tc>
          <w:tcPr>
            <w:tcW w:type="dxa" w:w="1043"/>
          </w:tcPr>
          <w:p>
            <w:r/>
            <w:r>
              <w:rPr>
                <w:rFonts w:ascii="Aptos" w:hAnsi="Aptos"/>
                <w:b w:val="0"/>
                <w:sz w:val="14"/>
              </w:rPr>
              <w:t>20</w:t>
            </w:r>
          </w:p>
        </w:tc>
        <w:tc>
          <w:tcPr>
            <w:tcW w:type="dxa" w:w="1043"/>
          </w:tcPr>
          <w:p>
            <w:r/>
            <w:r>
              <w:rPr>
                <w:rFonts w:ascii="Aptos" w:hAnsi="Aptos"/>
                <w:b w:val="0"/>
                <w:sz w:val="14"/>
              </w:rPr>
              <w:t>45.48</w:t>
            </w:r>
          </w:p>
        </w:tc>
        <w:tc>
          <w:tcPr>
            <w:tcW w:type="dxa" w:w="1043"/>
          </w:tcPr>
          <w:p>
            <w:r/>
            <w:r>
              <w:rPr>
                <w:rFonts w:ascii="Aptos" w:hAnsi="Aptos"/>
                <w:b w:val="0"/>
                <w:sz w:val="14"/>
              </w:rPr>
              <w:t>58.32</w:t>
            </w:r>
          </w:p>
        </w:tc>
        <w:tc>
          <w:tcPr>
            <w:tcW w:type="dxa" w:w="1043"/>
          </w:tcPr>
          <w:p>
            <w:r/>
            <w:r>
              <w:rPr>
                <w:rFonts w:ascii="Aptos" w:hAnsi="Aptos"/>
                <w:b w:val="0"/>
                <w:sz w:val="14"/>
              </w:rPr>
              <w:t>67.80</w:t>
            </w:r>
          </w:p>
        </w:tc>
        <w:tc>
          <w:tcPr>
            <w:tcW w:type="dxa" w:w="1043"/>
          </w:tcPr>
          <w:p>
            <w:r/>
            <w:r>
              <w:rPr>
                <w:rFonts w:ascii="Aptos" w:hAnsi="Aptos"/>
                <w:b w:val="0"/>
                <w:sz w:val="14"/>
              </w:rPr>
              <w:t>0.01</w:t>
            </w:r>
          </w:p>
        </w:tc>
        <w:tc>
          <w:tcPr>
            <w:tcW w:type="dxa" w:w="1043"/>
          </w:tcPr>
          <w:p>
            <w:r/>
            <w:r>
              <w:rPr>
                <w:rFonts w:ascii="Aptos" w:hAnsi="Aptos"/>
                <w:b w:val="0"/>
                <w:sz w:val="14"/>
              </w:rPr>
              <w:t>82.57</w:t>
            </w:r>
          </w:p>
        </w:tc>
        <w:tc>
          <w:tcPr>
            <w:tcW w:type="dxa" w:w="1043"/>
          </w:tcPr>
          <w:p>
            <w:r/>
            <w:r>
              <w:rPr>
                <w:rFonts w:ascii="Aptos" w:hAnsi="Aptos"/>
                <w:b w:val="0"/>
                <w:sz w:val="14"/>
              </w:rPr>
              <w:t>12.57</w:t>
            </w:r>
          </w:p>
        </w:tc>
        <w:tc>
          <w:tcPr>
            <w:tcW w:type="dxa" w:w="1043"/>
          </w:tcPr>
          <w:p>
            <w:r/>
            <w:r>
              <w:rPr>
                <w:rFonts w:ascii="Aptos" w:hAnsi="Aptos"/>
                <w:b w:val="0"/>
                <w:sz w:val="14"/>
              </w:rPr>
              <w:t>97.85</w:t>
            </w:r>
          </w:p>
        </w:tc>
        <w:tc>
          <w:tcPr>
            <w:tcW w:type="dxa" w:w="1043"/>
          </w:tcPr>
          <w:p>
            <w:r/>
            <w:r>
              <w:rPr>
                <w:rFonts w:ascii="Aptos" w:hAnsi="Aptos"/>
                <w:b w:val="0"/>
                <w:sz w:val="14"/>
              </w:rPr>
              <w:t>5.67</w:t>
            </w:r>
          </w:p>
        </w:tc>
        <w:tc>
          <w:tcPr>
            <w:tcW w:type="dxa" w:w="1043"/>
          </w:tcPr>
          <w:p>
            <w:r/>
            <w:r>
              <w:rPr>
                <w:rFonts w:ascii="Aptos" w:hAnsi="Aptos"/>
                <w:b w:val="0"/>
                <w:sz w:val="14"/>
              </w:rPr>
              <w:t>87.39</w:t>
            </w:r>
          </w:p>
        </w:tc>
      </w:tr>
      <w:tr>
        <w:tc>
          <w:tcPr>
            <w:tcW w:type="dxa" w:w="1043"/>
          </w:tcPr>
          <w:p>
            <w:r/>
            <w:r>
              <w:rPr>
                <w:rFonts w:ascii="Aptos" w:hAnsi="Aptos"/>
                <w:b w:val="0"/>
                <w:sz w:val="14"/>
              </w:rPr>
              <w:t>25</w:t>
            </w:r>
          </w:p>
        </w:tc>
        <w:tc>
          <w:tcPr>
            <w:tcW w:type="dxa" w:w="1043"/>
          </w:tcPr>
          <w:p>
            <w:r/>
            <w:r>
              <w:rPr>
                <w:rFonts w:ascii="Aptos" w:hAnsi="Aptos"/>
                <w:b w:val="0"/>
                <w:sz w:val="14"/>
              </w:rPr>
              <w:t>47.58</w:t>
            </w:r>
          </w:p>
        </w:tc>
        <w:tc>
          <w:tcPr>
            <w:tcW w:type="dxa" w:w="1043"/>
          </w:tcPr>
          <w:p>
            <w:r/>
            <w:r>
              <w:rPr>
                <w:rFonts w:ascii="Aptos" w:hAnsi="Aptos"/>
                <w:b w:val="0"/>
                <w:sz w:val="14"/>
              </w:rPr>
              <w:t>63.92</w:t>
            </w:r>
          </w:p>
        </w:tc>
        <w:tc>
          <w:tcPr>
            <w:tcW w:type="dxa" w:w="1043"/>
          </w:tcPr>
          <w:p>
            <w:r/>
            <w:r>
              <w:rPr>
                <w:rFonts w:ascii="Aptos" w:hAnsi="Aptos"/>
                <w:b w:val="0"/>
                <w:sz w:val="14"/>
              </w:rPr>
              <w:t>74.32</w:t>
            </w:r>
          </w:p>
        </w:tc>
        <w:tc>
          <w:tcPr>
            <w:tcW w:type="dxa" w:w="1043"/>
          </w:tcPr>
          <w:p>
            <w:r/>
            <w:r>
              <w:rPr>
                <w:rFonts w:ascii="Aptos" w:hAnsi="Aptos"/>
                <w:b w:val="0"/>
                <w:sz w:val="14"/>
              </w:rPr>
              <w:t>0.11</w:t>
            </w:r>
          </w:p>
        </w:tc>
        <w:tc>
          <w:tcPr>
            <w:tcW w:type="dxa" w:w="1043"/>
          </w:tcPr>
          <w:p>
            <w:r/>
            <w:r>
              <w:rPr>
                <w:rFonts w:ascii="Aptos" w:hAnsi="Aptos"/>
                <w:b w:val="0"/>
                <w:sz w:val="14"/>
              </w:rPr>
              <w:t>90.49</w:t>
            </w:r>
          </w:p>
        </w:tc>
        <w:tc>
          <w:tcPr>
            <w:tcW w:type="dxa" w:w="1043"/>
          </w:tcPr>
          <w:p>
            <w:r/>
            <w:r>
              <w:rPr>
                <w:rFonts w:ascii="Aptos" w:hAnsi="Aptos"/>
                <w:b w:val="0"/>
                <w:sz w:val="14"/>
              </w:rPr>
              <w:t>47.45</w:t>
            </w:r>
          </w:p>
        </w:tc>
        <w:tc>
          <w:tcPr>
            <w:tcW w:type="dxa" w:w="1043"/>
          </w:tcPr>
          <w:p>
            <w:r/>
            <w:r>
              <w:rPr>
                <w:rFonts w:ascii="Aptos" w:hAnsi="Aptos"/>
                <w:b w:val="0"/>
                <w:sz w:val="14"/>
              </w:rPr>
              <w:t>99.88</w:t>
            </w:r>
          </w:p>
        </w:tc>
        <w:tc>
          <w:tcPr>
            <w:tcW w:type="dxa" w:w="1043"/>
          </w:tcPr>
          <w:p>
            <w:r/>
            <w:r>
              <w:rPr>
                <w:rFonts w:ascii="Aptos" w:hAnsi="Aptos"/>
                <w:b w:val="0"/>
                <w:sz w:val="14"/>
              </w:rPr>
              <w:t>21.48</w:t>
            </w:r>
          </w:p>
        </w:tc>
        <w:tc>
          <w:tcPr>
            <w:tcW w:type="dxa" w:w="1043"/>
          </w:tcPr>
          <w:p>
            <w:r/>
            <w:r>
              <w:rPr>
                <w:rFonts w:ascii="Aptos" w:hAnsi="Aptos"/>
                <w:b w:val="0"/>
                <w:sz w:val="14"/>
              </w:rPr>
              <w:t>95.82</w:t>
            </w:r>
          </w:p>
        </w:tc>
      </w:tr>
      <w:tr>
        <w:tc>
          <w:tcPr>
            <w:tcW w:type="dxa" w:w="1043"/>
          </w:tcPr>
          <w:p>
            <w:r/>
            <w:r>
              <w:rPr>
                <w:rFonts w:ascii="Aptos" w:hAnsi="Aptos"/>
                <w:b w:val="0"/>
                <w:sz w:val="14"/>
              </w:rPr>
              <w:t>31.5</w:t>
            </w:r>
          </w:p>
        </w:tc>
        <w:tc>
          <w:tcPr>
            <w:tcW w:type="dxa" w:w="1043"/>
          </w:tcPr>
          <w:p>
            <w:r/>
            <w:r>
              <w:rPr>
                <w:rFonts w:ascii="Aptos" w:hAnsi="Aptos"/>
                <w:b w:val="0"/>
                <w:sz w:val="14"/>
              </w:rPr>
              <w:t>49.75</w:t>
            </w:r>
          </w:p>
        </w:tc>
        <w:tc>
          <w:tcPr>
            <w:tcW w:type="dxa" w:w="1043"/>
          </w:tcPr>
          <w:p>
            <w:r/>
            <w:r>
              <w:rPr>
                <w:rFonts w:ascii="Aptos" w:hAnsi="Aptos"/>
                <w:b w:val="0"/>
                <w:sz w:val="14"/>
              </w:rPr>
              <w:t>70.33</w:t>
            </w:r>
          </w:p>
        </w:tc>
        <w:tc>
          <w:tcPr>
            <w:tcW w:type="dxa" w:w="1043"/>
          </w:tcPr>
          <w:p>
            <w:r/>
            <w:r>
              <w:rPr>
                <w:rFonts w:ascii="Aptos" w:hAnsi="Aptos"/>
                <w:b w:val="0"/>
                <w:sz w:val="14"/>
              </w:rPr>
              <w:t>80.00</w:t>
            </w:r>
          </w:p>
        </w:tc>
        <w:tc>
          <w:tcPr>
            <w:tcW w:type="dxa" w:w="1043"/>
          </w:tcPr>
          <w:p>
            <w:r/>
            <w:r>
              <w:rPr>
                <w:rFonts w:ascii="Aptos" w:hAnsi="Aptos"/>
                <w:b w:val="0"/>
                <w:sz w:val="14"/>
              </w:rPr>
              <w:t>1.98</w:t>
            </w:r>
          </w:p>
        </w:tc>
        <w:tc>
          <w:tcPr>
            <w:tcW w:type="dxa" w:w="1043"/>
          </w:tcPr>
          <w:p>
            <w:r/>
            <w:r>
              <w:rPr>
                <w:rFonts w:ascii="Aptos" w:hAnsi="Aptos"/>
                <w:b w:val="0"/>
                <w:sz w:val="14"/>
              </w:rPr>
              <w:t>97.00</w:t>
            </w:r>
          </w:p>
        </w:tc>
        <w:tc>
          <w:tcPr>
            <w:tcW w:type="dxa" w:w="1043"/>
          </w:tcPr>
          <w:p>
            <w:r/>
            <w:r>
              <w:rPr>
                <w:rFonts w:ascii="Aptos" w:hAnsi="Aptos"/>
                <w:b w:val="0"/>
                <w:sz w:val="14"/>
              </w:rPr>
              <w:t>83.29</w:t>
            </w:r>
          </w:p>
        </w:tc>
        <w:tc>
          <w:tcPr>
            <w:tcW w:type="dxa" w:w="1043"/>
          </w:tcPr>
          <w:p>
            <w:r/>
            <w:r>
              <w:rPr>
                <w:rFonts w:ascii="Aptos" w:hAnsi="Aptos"/>
                <w:b w:val="0"/>
                <w:sz w:val="14"/>
              </w:rPr>
              <w:t>100.00</w:t>
            </w:r>
          </w:p>
        </w:tc>
        <w:tc>
          <w:tcPr>
            <w:tcW w:type="dxa" w:w="1043"/>
          </w:tcPr>
          <w:p>
            <w:r/>
            <w:r>
              <w:rPr>
                <w:rFonts w:ascii="Aptos" w:hAnsi="Aptos"/>
                <w:b w:val="0"/>
                <w:sz w:val="14"/>
              </w:rPr>
              <w:t>38.67</w:t>
            </w:r>
          </w:p>
        </w:tc>
        <w:tc>
          <w:tcPr>
            <w:tcW w:type="dxa" w:w="1043"/>
          </w:tcPr>
          <w:p>
            <w:r/>
            <w:r>
              <w:rPr>
                <w:rFonts w:ascii="Aptos" w:hAnsi="Aptos"/>
                <w:b w:val="0"/>
                <w:sz w:val="14"/>
              </w:rPr>
              <w:t>100.00</w:t>
            </w:r>
          </w:p>
        </w:tc>
      </w:tr>
      <w:tr>
        <w:tc>
          <w:tcPr>
            <w:tcW w:type="dxa" w:w="1043"/>
          </w:tcPr>
          <w:p>
            <w:r/>
            <w:r>
              <w:rPr>
                <w:rFonts w:ascii="Aptos" w:hAnsi="Aptos"/>
                <w:b w:val="0"/>
                <w:sz w:val="14"/>
              </w:rPr>
              <w:t>35</w:t>
            </w:r>
          </w:p>
        </w:tc>
        <w:tc>
          <w:tcPr>
            <w:tcW w:type="dxa" w:w="1043"/>
          </w:tcPr>
          <w:p>
            <w:r/>
            <w:r>
              <w:rPr>
                <w:rFonts w:ascii="Aptos" w:hAnsi="Aptos"/>
                <w:b w:val="0"/>
                <w:sz w:val="14"/>
              </w:rPr>
              <w:t>50.74</w:t>
            </w:r>
          </w:p>
        </w:tc>
        <w:tc>
          <w:tcPr>
            <w:tcW w:type="dxa" w:w="1043"/>
          </w:tcPr>
          <w:p>
            <w:r/>
            <w:r>
              <w:rPr>
                <w:rFonts w:ascii="Aptos" w:hAnsi="Aptos"/>
                <w:b w:val="0"/>
                <w:sz w:val="14"/>
              </w:rPr>
              <w:t>73.41</w:t>
            </w:r>
          </w:p>
        </w:tc>
        <w:tc>
          <w:tcPr>
            <w:tcW w:type="dxa" w:w="1043"/>
          </w:tcPr>
          <w:p>
            <w:r/>
            <w:r>
              <w:rPr>
                <w:rFonts w:ascii="Aptos" w:hAnsi="Aptos"/>
                <w:b w:val="0"/>
                <w:sz w:val="14"/>
              </w:rPr>
              <w:t>82.08</w:t>
            </w:r>
          </w:p>
        </w:tc>
        <w:tc>
          <w:tcPr>
            <w:tcW w:type="dxa" w:w="1043"/>
          </w:tcPr>
          <w:p>
            <w:r/>
            <w:r>
              <w:rPr>
                <w:rFonts w:ascii="Aptos" w:hAnsi="Aptos"/>
                <w:b w:val="0"/>
                <w:sz w:val="14"/>
              </w:rPr>
              <w:t>5.86</w:t>
            </w:r>
          </w:p>
        </w:tc>
        <w:tc>
          <w:tcPr>
            <w:tcW w:type="dxa" w:w="1043"/>
          </w:tcPr>
          <w:p>
            <w:r/>
            <w:r>
              <w:rPr>
                <w:rFonts w:ascii="Aptos" w:hAnsi="Aptos"/>
                <w:b w:val="0"/>
                <w:sz w:val="14"/>
              </w:rPr>
              <w:t>98.69</w:t>
            </w:r>
          </w:p>
        </w:tc>
        <w:tc>
          <w:tcPr>
            <w:tcW w:type="dxa" w:w="1043"/>
          </w:tcPr>
          <w:p>
            <w:r/>
            <w:r>
              <w:rPr>
                <w:rFonts w:ascii="Aptos" w:hAnsi="Aptos"/>
                <w:b w:val="0"/>
                <w:sz w:val="14"/>
              </w:rPr>
              <w:t>92.69</w:t>
            </w:r>
          </w:p>
        </w:tc>
        <w:tc>
          <w:tcPr>
            <w:tcW w:type="dxa" w:w="1043"/>
          </w:tcPr>
          <w:p>
            <w:r/>
            <w:r>
              <w:rPr>
                <w:rFonts w:ascii="Aptos" w:hAnsi="Aptos"/>
                <w:b w:val="0"/>
                <w:sz w:val="14"/>
              </w:rPr>
              <w:t>100.00</w:t>
            </w:r>
          </w:p>
        </w:tc>
        <w:tc>
          <w:tcPr>
            <w:tcW w:type="dxa" w:w="1043"/>
          </w:tcPr>
          <w:p>
            <w:r/>
            <w:r>
              <w:rPr>
                <w:rFonts w:ascii="Aptos" w:hAnsi="Aptos"/>
                <w:b w:val="0"/>
                <w:sz w:val="14"/>
              </w:rPr>
              <w:t>45.04</w:t>
            </w:r>
          </w:p>
        </w:tc>
        <w:tc>
          <w:tcPr>
            <w:tcW w:type="dxa" w:w="1043"/>
          </w:tcPr>
          <w:p>
            <w:r/>
            <w:r>
              <w:rPr>
                <w:rFonts w:ascii="Aptos" w:hAnsi="Aptos"/>
                <w:b w:val="0"/>
                <w:sz w:val="14"/>
              </w:rPr>
              <w:t>100.00</w:t>
            </w:r>
          </w:p>
        </w:tc>
      </w:tr>
      <w:tr>
        <w:tc>
          <w:tcPr>
            <w:tcW w:type="dxa" w:w="1043"/>
          </w:tcPr>
          <w:p>
            <w:r/>
            <w:r>
              <w:rPr>
                <w:rFonts w:ascii="Aptos" w:hAnsi="Aptos"/>
                <w:b w:val="0"/>
                <w:sz w:val="14"/>
              </w:rPr>
              <w:t>40</w:t>
            </w:r>
          </w:p>
        </w:tc>
        <w:tc>
          <w:tcPr>
            <w:tcW w:type="dxa" w:w="1043"/>
          </w:tcPr>
          <w:p>
            <w:r/>
            <w:r>
              <w:rPr>
                <w:rFonts w:ascii="Aptos" w:hAnsi="Aptos"/>
                <w:b w:val="0"/>
                <w:sz w:val="14"/>
              </w:rPr>
              <w:t>52.00</w:t>
            </w:r>
          </w:p>
        </w:tc>
        <w:tc>
          <w:tcPr>
            <w:tcW w:type="dxa" w:w="1043"/>
          </w:tcPr>
          <w:p>
            <w:r/>
            <w:r>
              <w:rPr>
                <w:rFonts w:ascii="Aptos" w:hAnsi="Aptos"/>
                <w:b w:val="0"/>
                <w:sz w:val="14"/>
              </w:rPr>
              <w:t>77.42</w:t>
            </w:r>
          </w:p>
        </w:tc>
        <w:tc>
          <w:tcPr>
            <w:tcW w:type="dxa" w:w="1043"/>
          </w:tcPr>
          <w:p>
            <w:r/>
            <w:r>
              <w:rPr>
                <w:rFonts w:ascii="Aptos" w:hAnsi="Aptos"/>
                <w:b w:val="0"/>
                <w:sz w:val="14"/>
              </w:rPr>
              <w:t>84.78</w:t>
            </w:r>
          </w:p>
        </w:tc>
        <w:tc>
          <w:tcPr>
            <w:tcW w:type="dxa" w:w="1043"/>
          </w:tcPr>
          <w:p>
            <w:r/>
            <w:r>
              <w:rPr>
                <w:rFonts w:ascii="Aptos" w:hAnsi="Aptos"/>
                <w:b w:val="0"/>
                <w:sz w:val="14"/>
              </w:rPr>
              <w:t>16.46</w:t>
            </w:r>
          </w:p>
        </w:tc>
        <w:tc>
          <w:tcPr>
            <w:tcW w:type="dxa" w:w="1043"/>
          </w:tcPr>
          <w:p>
            <w:r/>
            <w:r>
              <w:rPr>
                <w:rFonts w:ascii="Aptos" w:hAnsi="Aptos"/>
                <w:b w:val="0"/>
                <w:sz w:val="14"/>
              </w:rPr>
              <w:t>99.66</w:t>
            </w:r>
          </w:p>
        </w:tc>
        <w:tc>
          <w:tcPr>
            <w:tcW w:type="dxa" w:w="1043"/>
          </w:tcPr>
          <w:p>
            <w:r/>
            <w:r>
              <w:rPr>
                <w:rFonts w:ascii="Aptos" w:hAnsi="Aptos"/>
                <w:b w:val="0"/>
                <w:sz w:val="14"/>
              </w:rPr>
              <w:t>98.12</w:t>
            </w:r>
          </w:p>
        </w:tc>
        <w:tc>
          <w:tcPr>
            <w:tcW w:type="dxa" w:w="1043"/>
          </w:tcPr>
          <w:p>
            <w:r/>
            <w:r>
              <w:rPr>
                <w:rFonts w:ascii="Aptos" w:hAnsi="Aptos"/>
                <w:b w:val="0"/>
                <w:sz w:val="14"/>
              </w:rPr>
              <w:t>100.00</w:t>
            </w:r>
          </w:p>
        </w:tc>
        <w:tc>
          <w:tcPr>
            <w:tcW w:type="dxa" w:w="1043"/>
          </w:tcPr>
          <w:p>
            <w:r/>
            <w:r>
              <w:rPr>
                <w:rFonts w:ascii="Aptos" w:hAnsi="Aptos"/>
                <w:b w:val="0"/>
                <w:sz w:val="14"/>
              </w:rPr>
              <w:t>53.31</w:t>
            </w:r>
          </w:p>
        </w:tc>
        <w:tc>
          <w:tcPr>
            <w:tcW w:type="dxa" w:w="1043"/>
          </w:tcPr>
          <w:p>
            <w:r/>
            <w:r>
              <w:rPr>
                <w:rFonts w:ascii="Aptos" w:hAnsi="Aptos"/>
                <w:b w:val="0"/>
                <w:sz w:val="14"/>
              </w:rPr>
              <w:t>100.00</w:t>
            </w:r>
          </w:p>
        </w:tc>
      </w:tr>
      <w:tr>
        <w:tc>
          <w:tcPr>
            <w:tcW w:type="dxa" w:w="1043"/>
          </w:tcPr>
          <w:p>
            <w:r/>
            <w:r>
              <w:rPr>
                <w:rFonts w:ascii="Aptos" w:hAnsi="Aptos"/>
                <w:b w:val="0"/>
                <w:sz w:val="14"/>
              </w:rPr>
              <w:t>50</w:t>
            </w:r>
          </w:p>
        </w:tc>
        <w:tc>
          <w:tcPr>
            <w:tcW w:type="dxa" w:w="1043"/>
          </w:tcPr>
          <w:p>
            <w:r/>
            <w:r>
              <w:rPr>
                <w:rFonts w:ascii="Aptos" w:hAnsi="Aptos"/>
                <w:b w:val="0"/>
                <w:sz w:val="14"/>
              </w:rPr>
              <w:t>56.19</w:t>
            </w:r>
          </w:p>
        </w:tc>
        <w:tc>
          <w:tcPr>
            <w:tcW w:type="dxa" w:w="1043"/>
          </w:tcPr>
          <w:p>
            <w:r/>
            <w:r>
              <w:rPr>
                <w:rFonts w:ascii="Aptos" w:hAnsi="Aptos"/>
                <w:b w:val="0"/>
                <w:sz w:val="14"/>
              </w:rPr>
              <w:t>86.22</w:t>
            </w:r>
          </w:p>
        </w:tc>
        <w:tc>
          <w:tcPr>
            <w:tcW w:type="dxa" w:w="1043"/>
          </w:tcPr>
          <w:p>
            <w:r/>
            <w:r>
              <w:rPr>
                <w:rFonts w:ascii="Aptos" w:hAnsi="Aptos"/>
                <w:b w:val="0"/>
                <w:sz w:val="14"/>
              </w:rPr>
              <w:t>90.71</w:t>
            </w:r>
          </w:p>
        </w:tc>
        <w:tc>
          <w:tcPr>
            <w:tcW w:type="dxa" w:w="1043"/>
          </w:tcPr>
          <w:p>
            <w:r/>
            <w:r>
              <w:rPr>
                <w:rFonts w:ascii="Aptos" w:hAnsi="Aptos"/>
                <w:b w:val="0"/>
                <w:sz w:val="14"/>
              </w:rPr>
              <w:t>48.14</w:t>
            </w:r>
          </w:p>
        </w:tc>
        <w:tc>
          <w:tcPr>
            <w:tcW w:type="dxa" w:w="1043"/>
          </w:tcPr>
          <w:p>
            <w:r/>
            <w:r>
              <w:rPr>
                <w:rFonts w:ascii="Aptos" w:hAnsi="Aptos"/>
                <w:b w:val="0"/>
                <w:sz w:val="14"/>
              </w:rPr>
              <w:t>99.98</w:t>
            </w:r>
          </w:p>
        </w:tc>
        <w:tc>
          <w:tcPr>
            <w:tcW w:type="dxa" w:w="1043"/>
          </w:tcPr>
          <w:p>
            <w:r/>
            <w:r>
              <w:rPr>
                <w:rFonts w:ascii="Aptos" w:hAnsi="Aptos"/>
                <w:b w:val="0"/>
                <w:sz w:val="14"/>
              </w:rPr>
              <w:t>99.91</w:t>
            </w:r>
          </w:p>
        </w:tc>
        <w:tc>
          <w:tcPr>
            <w:tcW w:type="dxa" w:w="1043"/>
          </w:tcPr>
          <w:p>
            <w:r/>
            <w:r>
              <w:rPr>
                <w:rFonts w:ascii="Aptos" w:hAnsi="Aptos"/>
                <w:b w:val="0"/>
                <w:sz w:val="14"/>
              </w:rPr>
              <w:t>100.00</w:t>
            </w:r>
          </w:p>
        </w:tc>
        <w:tc>
          <w:tcPr>
            <w:tcW w:type="dxa" w:w="1043"/>
          </w:tcPr>
          <w:p>
            <w:r/>
            <w:r>
              <w:rPr>
                <w:rFonts w:ascii="Aptos" w:hAnsi="Aptos"/>
                <w:b w:val="0"/>
                <w:sz w:val="14"/>
              </w:rPr>
              <w:t>71.50</w:t>
            </w:r>
          </w:p>
        </w:tc>
        <w:tc>
          <w:tcPr>
            <w:tcW w:type="dxa" w:w="1043"/>
          </w:tcPr>
          <w:p>
            <w:r/>
            <w:r>
              <w:rPr>
                <w:rFonts w:ascii="Aptos" w:hAnsi="Aptos"/>
                <w:b w:val="0"/>
                <w:sz w:val="14"/>
              </w:rPr>
              <w:t>100.00</w:t>
            </w:r>
          </w:p>
        </w:tc>
      </w:tr>
      <w:tr>
        <w:tc>
          <w:tcPr>
            <w:tcW w:type="dxa" w:w="1043"/>
          </w:tcPr>
          <w:p>
            <w:r/>
            <w:r>
              <w:rPr>
                <w:rFonts w:ascii="Aptos" w:hAnsi="Aptos"/>
                <w:b w:val="0"/>
                <w:sz w:val="14"/>
              </w:rPr>
              <w:t>63</w:t>
            </w:r>
          </w:p>
        </w:tc>
        <w:tc>
          <w:tcPr>
            <w:tcW w:type="dxa" w:w="1043"/>
          </w:tcPr>
          <w:p>
            <w:r/>
            <w:r>
              <w:rPr>
                <w:rFonts w:ascii="Aptos" w:hAnsi="Aptos"/>
                <w:b w:val="0"/>
                <w:sz w:val="14"/>
              </w:rPr>
              <w:t>60.52</w:t>
            </w:r>
          </w:p>
        </w:tc>
        <w:tc>
          <w:tcPr>
            <w:tcW w:type="dxa" w:w="1043"/>
          </w:tcPr>
          <w:p>
            <w:r/>
            <w:r>
              <w:rPr>
                <w:rFonts w:ascii="Aptos" w:hAnsi="Aptos"/>
                <w:b w:val="0"/>
                <w:sz w:val="14"/>
              </w:rPr>
              <w:t>94.04</w:t>
            </w:r>
          </w:p>
        </w:tc>
        <w:tc>
          <w:tcPr>
            <w:tcW w:type="dxa" w:w="1043"/>
          </w:tcPr>
          <w:p>
            <w:r/>
            <w:r>
              <w:rPr>
                <w:rFonts w:ascii="Aptos" w:hAnsi="Aptos"/>
                <w:b w:val="0"/>
                <w:sz w:val="14"/>
              </w:rPr>
              <w:t>95.98</w:t>
            </w:r>
          </w:p>
        </w:tc>
        <w:tc>
          <w:tcPr>
            <w:tcW w:type="dxa" w:w="1043"/>
          </w:tcPr>
          <w:p>
            <w:r/>
            <w:r>
              <w:rPr>
                <w:rFonts w:ascii="Aptos" w:hAnsi="Aptos"/>
                <w:b w:val="0"/>
                <w:sz w:val="14"/>
              </w:rPr>
              <w:t>77.53</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87.67</w:t>
            </w:r>
          </w:p>
        </w:tc>
        <w:tc>
          <w:tcPr>
            <w:tcW w:type="dxa" w:w="1043"/>
          </w:tcPr>
          <w:p>
            <w:r/>
            <w:r>
              <w:rPr>
                <w:rFonts w:ascii="Aptos" w:hAnsi="Aptos"/>
                <w:b w:val="0"/>
                <w:sz w:val="14"/>
              </w:rPr>
              <w:t>100.00</w:t>
            </w:r>
          </w:p>
        </w:tc>
      </w:tr>
      <w:tr>
        <w:tc>
          <w:tcPr>
            <w:tcW w:type="dxa" w:w="1043"/>
          </w:tcPr>
          <w:p>
            <w:r/>
            <w:r>
              <w:rPr>
                <w:rFonts w:ascii="Aptos" w:hAnsi="Aptos"/>
                <w:b w:val="0"/>
                <w:sz w:val="14"/>
              </w:rPr>
              <w:t>80</w:t>
            </w:r>
          </w:p>
        </w:tc>
        <w:tc>
          <w:tcPr>
            <w:tcW w:type="dxa" w:w="1043"/>
          </w:tcPr>
          <w:p>
            <w:r/>
            <w:r>
              <w:rPr>
                <w:rFonts w:ascii="Aptos" w:hAnsi="Aptos"/>
                <w:b w:val="0"/>
                <w:sz w:val="14"/>
              </w:rPr>
              <w:t>65.00</w:t>
            </w:r>
          </w:p>
        </w:tc>
        <w:tc>
          <w:tcPr>
            <w:tcW w:type="dxa" w:w="1043"/>
          </w:tcPr>
          <w:p>
            <w:r/>
            <w:r>
              <w:rPr>
                <w:rFonts w:ascii="Aptos" w:hAnsi="Aptos"/>
                <w:b w:val="0"/>
                <w:sz w:val="14"/>
              </w:rPr>
              <w:t>97.65</w:t>
            </w:r>
          </w:p>
        </w:tc>
        <w:tc>
          <w:tcPr>
            <w:tcW w:type="dxa" w:w="1043"/>
          </w:tcPr>
          <w:p>
            <w:r/>
            <w:r>
              <w:rPr>
                <w:rFonts w:ascii="Aptos" w:hAnsi="Aptos"/>
                <w:b w:val="0"/>
                <w:sz w:val="14"/>
              </w:rPr>
              <w:t>98.41</w:t>
            </w:r>
          </w:p>
        </w:tc>
        <w:tc>
          <w:tcPr>
            <w:tcW w:type="dxa" w:w="1043"/>
          </w:tcPr>
          <w:p>
            <w:r/>
            <w:r>
              <w:rPr>
                <w:rFonts w:ascii="Aptos" w:hAnsi="Aptos"/>
                <w:b w:val="0"/>
                <w:sz w:val="14"/>
              </w:rPr>
              <w:t>91.14</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95.14</w:t>
            </w:r>
          </w:p>
        </w:tc>
        <w:tc>
          <w:tcPr>
            <w:tcW w:type="dxa" w:w="1043"/>
          </w:tcPr>
          <w:p>
            <w:r/>
            <w:r>
              <w:rPr>
                <w:rFonts w:ascii="Aptos" w:hAnsi="Aptos"/>
                <w:b w:val="0"/>
                <w:sz w:val="14"/>
              </w:rPr>
              <w:t>100.00</w:t>
            </w:r>
          </w:p>
        </w:tc>
      </w:tr>
      <w:tr>
        <w:tc>
          <w:tcPr>
            <w:tcW w:type="dxa" w:w="1043"/>
          </w:tcPr>
          <w:p>
            <w:r/>
            <w:r>
              <w:rPr>
                <w:rFonts w:ascii="Aptos" w:hAnsi="Aptos"/>
                <w:b w:val="0"/>
                <w:sz w:val="14"/>
              </w:rPr>
              <w:t>120</w:t>
            </w:r>
          </w:p>
        </w:tc>
        <w:tc>
          <w:tcPr>
            <w:tcW w:type="dxa" w:w="1043"/>
          </w:tcPr>
          <w:p>
            <w:r/>
            <w:r>
              <w:rPr>
                <w:rFonts w:ascii="Aptos" w:hAnsi="Aptos"/>
                <w:b w:val="0"/>
                <w:sz w:val="14"/>
              </w:rPr>
              <w:t>75.42</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r>
      <w:tr>
        <w:tc>
          <w:tcPr>
            <w:tcW w:type="dxa" w:w="1043"/>
          </w:tcPr>
          <w:p>
            <w:r/>
            <w:r>
              <w:rPr>
                <w:rFonts w:ascii="Aptos" w:hAnsi="Aptos"/>
                <w:b w:val="0"/>
                <w:sz w:val="14"/>
              </w:rPr>
              <w:t>200</w:t>
            </w:r>
          </w:p>
        </w:tc>
        <w:tc>
          <w:tcPr>
            <w:tcW w:type="dxa" w:w="1043"/>
          </w:tcPr>
          <w:p>
            <w:r/>
            <w:r>
              <w:rPr>
                <w:rFonts w:ascii="Aptos" w:hAnsi="Aptos"/>
                <w:b w:val="0"/>
                <w:sz w:val="14"/>
              </w:rPr>
              <w:t>81.00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r>
      <w:tr>
        <w:tc>
          <w:tcPr>
            <w:tcW w:type="dxa" w:w="1043"/>
          </w:tcPr>
          <w:p>
            <w:r/>
            <w:r>
              <w:rPr>
                <w:rFonts w:ascii="Aptos" w:hAnsi="Aptos"/>
                <w:b w:val="0"/>
                <w:sz w:val="14"/>
              </w:rPr>
              <w:t>320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c>
          <w:tcPr>
            <w:tcW w:type="dxa" w:w="1043"/>
          </w:tcPr>
          <w:p>
            <w:r/>
            <w:r>
              <w:rPr>
                <w:rFonts w:ascii="Aptos" w:hAnsi="Aptos"/>
                <w:b w:val="0"/>
                <w:sz w:val="14"/>
              </w:rPr>
              <w:t>100.00</w:t>
            </w:r>
          </w:p>
        </w:tc>
      </w:tr>
    </w:tbl>
    <w:p>
      <w:r>
        <w:rPr>
          <w:color w:val="605E5C"/>
          <w:sz w:val="16"/>
        </w:rPr>
        <w:t>Rows below the rates are CUMULATIVE % PASSING at each sieve.</w:t>
      </w:r>
    </w:p>
    <w:p>
      <w:pPr>
        <w:sectPr>
          <w:pgSz w:w="12240" w:h="15840" w:orient="landscape"/>
          <w:pgMar w:top="907" w:right="907" w:bottom="907" w:left="907" w:header="720" w:footer="720" w:gutter="0"/>
          <w:cols w:space="720"/>
          <w:docGrid w:linePitch="360"/>
        </w:sectPr>
      </w:pPr>
    </w:p>
    <w:p>
      <w:pPr>
        <w:pStyle w:val="Heading1"/>
      </w:pPr>
      <w:r>
        <w:t>7. Machine sizing summary (what we buy and why)</w:t>
      </w:r>
    </w:p>
    <w:tbl>
      <w:tblPr>
        <w:tblW w:type="auto" w:w="0"/>
        <w:tblLook w:firstColumn="1" w:firstRow="1" w:lastColumn="0" w:lastRow="0" w:noHBand="0" w:noVBand="1" w:val="04A0"/>
        <w:tblBorders>
          <w:top w:val="single" w:sz="4" w:color="B9B6E0"/>
          <w:left w:val="single" w:sz="4" w:color="B9B6E0"/>
          <w:bottom w:val="single" w:sz="4" w:color="B9B6E0"/>
          <w:right w:val="single" w:sz="4" w:color="B9B6E0"/>
          <w:insideH w:val="single" w:sz="4" w:color="B9B6E0"/>
          <w:insideV w:val="single" w:sz="4" w:color="B9B6E0"/>
        </w:tblBorders>
      </w:tblPr>
      <w:tblGrid>
        <w:gridCol w:w="3120"/>
        <w:gridCol w:w="3120"/>
        <w:gridCol w:w="3120"/>
      </w:tblGrid>
      <w:tr>
        <w:tc>
          <w:tcPr>
            <w:tcW w:type="dxa" w:w="3120"/>
          </w:tcPr>
          <w:p>
            <w:r/>
            <w:r>
              <w:rPr>
                <w:rFonts w:ascii="Aptos" w:hAnsi="Aptos"/>
                <w:b/>
                <w:sz w:val="17"/>
              </w:rPr>
              <w:t>Machine</w:t>
            </w:r>
          </w:p>
        </w:tc>
        <w:tc>
          <w:tcPr>
            <w:tcW w:type="dxa" w:w="3120"/>
          </w:tcPr>
          <w:p>
            <w:r/>
            <w:r>
              <w:rPr>
                <w:rFonts w:ascii="Aptos" w:hAnsi="Aptos"/>
                <w:b/>
                <w:sz w:val="17"/>
              </w:rPr>
              <w:t>Sizing driver</w:t>
            </w:r>
          </w:p>
        </w:tc>
        <w:tc>
          <w:tcPr>
            <w:tcW w:type="dxa" w:w="3120"/>
          </w:tcPr>
          <w:p>
            <w:r/>
            <w:r>
              <w:rPr>
                <w:rFonts w:ascii="Aptos" w:hAnsi="Aptos"/>
                <w:b/>
                <w:sz w:val="17"/>
              </w:rPr>
              <w:t>Purchase decision</w:t>
            </w:r>
          </w:p>
        </w:tc>
      </w:tr>
      <w:tr>
        <w:tc>
          <w:tcPr>
            <w:tcW w:type="dxa" w:w="3120"/>
          </w:tcPr>
          <w:p>
            <w:r/>
            <w:r>
              <w:rPr>
                <w:rFonts w:ascii="Aptos" w:hAnsi="Aptos"/>
                <w:b w:val="0"/>
                <w:sz w:val="17"/>
              </w:rPr>
              <w:t>CR.5006</w:t>
            </w:r>
          </w:p>
        </w:tc>
        <w:tc>
          <w:tcPr>
            <w:tcW w:type="dxa" w:w="3120"/>
          </w:tcPr>
          <w:p>
            <w:r/>
            <w:r>
              <w:rPr>
                <w:rFonts w:ascii="Aptos" w:hAnsi="Aptos"/>
                <w:b w:val="0"/>
                <w:sz w:val="17"/>
              </w:rPr>
              <w:t>250 t/h wet continuous at gap 60; max lump 250 mm guaranteed by the quarry (ripping + face scalping); positive engagement of that lump</w:t>
            </w:r>
          </w:p>
        </w:tc>
        <w:tc>
          <w:tcPr>
            <w:tcW w:type="dxa" w:w="3120"/>
          </w:tcPr>
          <w:p>
            <w:r/>
            <w:r>
              <w:rPr>
                <w:rFonts w:ascii="Aptos" w:hAnsi="Aptos"/>
                <w:b w:val="0"/>
                <w:sz w:val="17"/>
              </w:rPr>
              <w:t>Twin-shaft toothed SIZER class (client ruling); vendor standard twin-drive package, 220 kW held in data; contractual product curve at the 0/60 setting is the tender's core</w:t>
            </w:r>
          </w:p>
        </w:tc>
      </w:tr>
      <w:tr>
        <w:tc>
          <w:tcPr>
            <w:tcW w:type="dxa" w:w="3120"/>
          </w:tcPr>
          <w:p>
            <w:r/>
            <w:r>
              <w:rPr>
                <w:rFonts w:ascii="Aptos" w:hAnsi="Aptos"/>
                <w:b w:val="0"/>
                <w:sz w:val="17"/>
              </w:rPr>
              <w:t>SR.5008</w:t>
            </w:r>
          </w:p>
        </w:tc>
        <w:tc>
          <w:tcPr>
            <w:tcW w:type="dxa" w:w="3120"/>
          </w:tcPr>
          <w:p>
            <w:r/>
            <w:r>
              <w:rPr>
                <w:rFonts w:ascii="Aptos" w:hAnsi="Aptos"/>
                <w:b w:val="0"/>
                <w:sz w:val="17"/>
              </w:rPr>
              <w:t>The worst circumstance is RAIN (25 % of the season, line runs through): wet factor 0.75 consumes the former dry margin</w:t>
            </w:r>
          </w:p>
        </w:tc>
        <w:tc>
          <w:tcPr>
            <w:tcW w:type="dxa" w:w="3120"/>
          </w:tcPr>
          <w:p>
            <w:r/>
            <w:r>
              <w:rPr>
                <w:rFonts w:ascii="Aptos" w:hAnsi="Aptos"/>
                <w:b w:val="0"/>
                <w:sz w:val="17"/>
              </w:rPr>
              <w:t>Purchase minima 9.1 / 9.6 m2 = rain duty (client decision 2026-08-15); dry-photo requirement in this note is 6.80 / 7.15 m2</w:t>
            </w:r>
          </w:p>
        </w:tc>
      </w:tr>
      <w:tr>
        <w:tc>
          <w:tcPr>
            <w:tcW w:type="dxa" w:w="3120"/>
          </w:tcPr>
          <w:p>
            <w:r/>
            <w:r>
              <w:rPr>
                <w:rFonts w:ascii="Aptos" w:hAnsi="Aptos"/>
                <w:b w:val="0"/>
                <w:sz w:val="17"/>
              </w:rPr>
              <w:t>CR.5011</w:t>
            </w:r>
          </w:p>
        </w:tc>
        <w:tc>
          <w:tcPr>
            <w:tcW w:type="dxa" w:w="3120"/>
          </w:tcPr>
          <w:p>
            <w:r/>
            <w:r>
              <w:rPr>
                <w:rFonts w:ascii="Aptos" w:hAnsi="Aptos"/>
                <w:b w:val="0"/>
                <w:sz w:val="17"/>
              </w:rPr>
              <w:t>Mode-1B loop at 83.20 t/h wet against the 90 t/h wet vendor rating (92.4 %); mode-1A at 82.8 %</w:t>
            </w:r>
          </w:p>
        </w:tc>
        <w:tc>
          <w:tcPr>
            <w:tcW w:type="dxa" w:w="3120"/>
          </w:tcPr>
          <w:p>
            <w:r/>
            <w:r>
              <w:rPr>
                <w:rFonts w:ascii="Aptos" w:hAnsi="Aptos"/>
                <w:b w:val="0"/>
                <w:sz w:val="17"/>
              </w:rPr>
              <w:t>90 t/h WET at CSS 18 is a written guarantee point of the tender; 132 kW per the reference machine documents; the 1B feed 172.0 was chosen precisely so this guarantee holds in all ruled circumstances</w:t>
            </w:r>
          </w:p>
        </w:tc>
      </w:tr>
    </w:tbl>
    <w:p>
      <w:pPr>
        <w:pStyle w:val="Heading1"/>
      </w:pPr>
      <w:r>
        <w:t>8. Production capacity, annual translation</w:t>
      </w:r>
    </w:p>
    <w:p>
      <w:r>
        <w:t>Principle (project rule): OPERATING HOURS ARE SET BY THE PRODUCTION TARGETS, never the reverse. Zone 1.1 runs a Saturday-extended single shift (ceiling 2 400 h/y). At the current plan the zone needs 1 366.6 h of mode 1A and 0.0 h of mode 1B: the 0/20 demand of the downstream zones is currently covered by the 1A co-product, so no dedicated 1B campaign is scheduled; the AUTO-1B rule (KFS is NEVER over-produced) would create 1B hours automatically if the 0/20 demand grew beyond the 1A co-production.</w:t>
      </w:r>
    </w:p>
    <w:tbl>
      <w:tblPr>
        <w:tblW w:type="auto" w:w="0"/>
        <w:tblLook w:firstColumn="1" w:firstRow="1" w:lastColumn="0" w:lastRow="0" w:noHBand="0" w:noVBand="1" w:val="04A0"/>
        <w:tblBorders>
          <w:top w:val="single" w:sz="4" w:color="B9B6E0"/>
          <w:left w:val="single" w:sz="4" w:color="B9B6E0"/>
          <w:bottom w:val="single" w:sz="4" w:color="B9B6E0"/>
          <w:right w:val="single" w:sz="4" w:color="B9B6E0"/>
          <w:insideH w:val="single" w:sz="4" w:color="B9B6E0"/>
          <w:insideV w:val="single" w:sz="4" w:color="B9B6E0"/>
        </w:tblBorders>
      </w:tblPr>
      <w:tblGrid>
        <w:gridCol w:w="4680"/>
        <w:gridCol w:w="4680"/>
      </w:tblGrid>
      <w:tr>
        <w:tc>
          <w:tcPr>
            <w:tcW w:type="dxa" w:w="4680"/>
          </w:tcPr>
          <w:p>
            <w:r/>
            <w:r>
              <w:rPr>
                <w:rFonts w:ascii="Aptos" w:hAnsi="Aptos"/>
                <w:b/>
                <w:sz w:val="17"/>
              </w:rPr>
              <w:t>Annual figure</w:t>
            </w:r>
          </w:p>
        </w:tc>
        <w:tc>
          <w:tcPr>
            <w:tcW w:type="dxa" w:w="4680"/>
          </w:tcPr>
          <w:p>
            <w:r/>
            <w:r>
              <w:rPr>
                <w:rFonts w:ascii="Aptos" w:hAnsi="Aptos"/>
                <w:b/>
                <w:sz w:val="17"/>
              </w:rPr>
              <w:t>Value</w:t>
            </w:r>
          </w:p>
        </w:tc>
      </w:tr>
      <w:tr>
        <w:tc>
          <w:tcPr>
            <w:tcW w:type="dxa" w:w="4680"/>
          </w:tcPr>
          <w:p>
            <w:r/>
            <w:r>
              <w:rPr>
                <w:rFonts w:ascii="Aptos" w:hAnsi="Aptos"/>
                <w:b w:val="0"/>
                <w:sz w:val="17"/>
              </w:rPr>
              <w:t>KFS production (firm)</w:t>
            </w:r>
          </w:p>
        </w:tc>
        <w:tc>
          <w:tcPr>
            <w:tcW w:type="dxa" w:w="4680"/>
          </w:tcPr>
          <w:p>
            <w:r/>
            <w:r>
              <w:rPr>
                <w:rFonts w:ascii="Aptos" w:hAnsi="Aptos"/>
                <w:b w:val="0"/>
                <w:sz w:val="17"/>
              </w:rPr>
              <w:t>85 000 t</w:t>
            </w:r>
          </w:p>
        </w:tc>
      </w:tr>
      <w:tr>
        <w:tc>
          <w:tcPr>
            <w:tcW w:type="dxa" w:w="4680"/>
          </w:tcPr>
          <w:p>
            <w:r/>
            <w:r>
              <w:rPr>
                <w:rFonts w:ascii="Aptos" w:hAnsi="Aptos"/>
                <w:b w:val="0"/>
                <w:sz w:val="17"/>
              </w:rPr>
              <w:t>AgLime total</w:t>
            </w:r>
          </w:p>
        </w:tc>
        <w:tc>
          <w:tcPr>
            <w:tcW w:type="dxa" w:w="4680"/>
          </w:tcPr>
          <w:p>
            <w:r/>
            <w:r>
              <w:rPr>
                <w:rFonts w:ascii="Aptos" w:hAnsi="Aptos"/>
                <w:b w:val="0"/>
                <w:sz w:val="17"/>
              </w:rPr>
              <w:t>141 929 t (incl. 0/20 conversion, client rule 2026-08-16)</w:t>
            </w:r>
          </w:p>
        </w:tc>
      </w:tr>
      <w:tr>
        <w:tc>
          <w:tcPr>
            <w:tcW w:type="dxa" w:w="4680"/>
          </w:tcPr>
          <w:p>
            <w:r/>
            <w:r>
              <w:rPr>
                <w:rFonts w:ascii="Aptos" w:hAnsi="Aptos"/>
                <w:b w:val="0"/>
                <w:sz w:val="17"/>
              </w:rPr>
              <w:t>FeedLime grits (firm)</w:t>
            </w:r>
          </w:p>
        </w:tc>
        <w:tc>
          <w:tcPr>
            <w:tcW w:type="dxa" w:w="4680"/>
          </w:tcPr>
          <w:p>
            <w:r/>
            <w:r>
              <w:rPr>
                <w:rFonts w:ascii="Aptos" w:hAnsi="Aptos"/>
                <w:b w:val="0"/>
                <w:sz w:val="17"/>
              </w:rPr>
              <w:t>40 000 t</w:t>
            </w:r>
          </w:p>
        </w:tc>
      </w:tr>
      <w:tr>
        <w:tc>
          <w:tcPr>
            <w:tcW w:type="dxa" w:w="4680"/>
          </w:tcPr>
          <w:p>
            <w:r/>
            <w:r>
              <w:rPr>
                <w:rFonts w:ascii="Aptos" w:hAnsi="Aptos"/>
                <w:b w:val="0"/>
                <w:sz w:val="17"/>
              </w:rPr>
              <w:t>FeedLime fines</w:t>
            </w:r>
          </w:p>
        </w:tc>
        <w:tc>
          <w:tcPr>
            <w:tcW w:type="dxa" w:w="4680"/>
          </w:tcPr>
          <w:p>
            <w:r/>
            <w:r>
              <w:rPr>
                <w:rFonts w:ascii="Aptos" w:hAnsi="Aptos"/>
                <w:b w:val="0"/>
                <w:sz w:val="17"/>
              </w:rPr>
              <w:t>60 000 t (production objective, served exactly)</w:t>
            </w:r>
          </w:p>
        </w:tc>
      </w:tr>
      <w:tr>
        <w:tc>
          <w:tcPr>
            <w:tcW w:type="dxa" w:w="4680"/>
          </w:tcPr>
          <w:p>
            <w:r/>
            <w:r>
              <w:rPr>
                <w:rFonts w:ascii="Aptos" w:hAnsi="Aptos"/>
                <w:b w:val="0"/>
                <w:sz w:val="17"/>
              </w:rPr>
              <w:t>UltraFin</w:t>
            </w:r>
          </w:p>
        </w:tc>
        <w:tc>
          <w:tcPr>
            <w:tcW w:type="dxa" w:w="4680"/>
          </w:tcPr>
          <w:p>
            <w:r/>
            <w:r>
              <w:rPr>
                <w:rFonts w:ascii="Aptos" w:hAnsi="Aptos"/>
                <w:b w:val="0"/>
                <w:sz w:val="17"/>
              </w:rPr>
              <w:t>6 687 t (incl. zone-1.3 dedusting dust, client rule 2026-08-16)</w:t>
            </w:r>
          </w:p>
        </w:tc>
      </w:tr>
      <w:tr>
        <w:tc>
          <w:tcPr>
            <w:tcW w:type="dxa" w:w="4680"/>
          </w:tcPr>
          <w:p>
            <w:r/>
            <w:r>
              <w:rPr>
                <w:rFonts w:ascii="Aptos" w:hAnsi="Aptos"/>
                <w:b w:val="0"/>
                <w:sz w:val="17"/>
              </w:rPr>
              <w:t>0/20 to landfill</w:t>
            </w:r>
          </w:p>
        </w:tc>
        <w:tc>
          <w:tcPr>
            <w:tcW w:type="dxa" w:w="4680"/>
          </w:tcPr>
          <w:p>
            <w:r/>
            <w:r>
              <w:rPr>
                <w:rFonts w:ascii="Aptos" w:hAnsi="Aptos"/>
                <w:b w:val="0"/>
                <w:sz w:val="17"/>
              </w:rPr>
              <w:t>0 t (mandatory AgLime/FeedLime conversion, client rule)</w:t>
            </w:r>
          </w:p>
        </w:tc>
      </w:tr>
      <w:tr>
        <w:tc>
          <w:tcPr>
            <w:tcW w:type="dxa" w:w="4680"/>
          </w:tcPr>
          <w:p>
            <w:r/>
            <w:r>
              <w:rPr>
                <w:rFonts w:ascii="Aptos" w:hAnsi="Aptos"/>
                <w:b w:val="0"/>
                <w:sz w:val="17"/>
              </w:rPr>
              <w:t>KFS yield realized / required</w:t>
            </w:r>
          </w:p>
        </w:tc>
        <w:tc>
          <w:tcPr>
            <w:tcW w:type="dxa" w:w="4680"/>
          </w:tcPr>
          <w:p>
            <w:r/>
            <w:r>
              <w:rPr>
                <w:rFonts w:ascii="Aptos" w:hAnsi="Aptos"/>
                <w:b w:val="0"/>
                <w:sz w:val="17"/>
              </w:rPr>
              <w:t>24.88 % / 24.88 % (equal by construction since the conversion rule)</w:t>
            </w:r>
          </w:p>
        </w:tc>
      </w:tr>
    </w:tbl>
    <w:p>
      <w:pPr>
        <w:pStyle w:val="Heading1"/>
      </w:pPr>
      <w:r>
        <w:t>9. Adequacy with the PFD REV15 figures, honestly</w:t>
      </w:r>
    </w:p>
    <w:p>
      <w:r>
        <w:t>The sheet's printed rates and this note's computed rates differ, and the difference is INFORMATIVE, not a disagreement about the flowsheet:</w:t>
      </w:r>
    </w:p>
    <w:tbl>
      <w:tblPr>
        <w:tblW w:type="auto" w:w="0"/>
        <w:tblLook w:firstColumn="1" w:firstRow="1" w:lastColumn="0" w:lastRow="0" w:noHBand="0" w:noVBand="1" w:val="04A0"/>
        <w:tblBorders>
          <w:top w:val="single" w:sz="4" w:color="B9B6E0"/>
          <w:left w:val="single" w:sz="4" w:color="B9B6E0"/>
          <w:bottom w:val="single" w:sz="4" w:color="B9B6E0"/>
          <w:right w:val="single" w:sz="4" w:color="B9B6E0"/>
          <w:insideH w:val="single" w:sz="4" w:color="B9B6E0"/>
          <w:insideV w:val="single" w:sz="4" w:color="B9B6E0"/>
        </w:tblBorders>
      </w:tblPr>
      <w:tblGrid>
        <w:gridCol w:w="3120"/>
        <w:gridCol w:w="3120"/>
        <w:gridCol w:w="3120"/>
      </w:tblGrid>
      <w:tr>
        <w:tc>
          <w:tcPr>
            <w:tcW w:type="dxa" w:w="3120"/>
          </w:tcPr>
          <w:p>
            <w:r/>
            <w:r>
              <w:rPr>
                <w:rFonts w:ascii="Aptos" w:hAnsi="Aptos"/>
                <w:b/>
                <w:sz w:val="17"/>
              </w:rPr>
              <w:t>Quantity (wet t/h)</w:t>
            </w:r>
          </w:p>
        </w:tc>
        <w:tc>
          <w:tcPr>
            <w:tcW w:type="dxa" w:w="3120"/>
          </w:tcPr>
          <w:p>
            <w:r/>
            <w:r>
              <w:rPr>
                <w:rFonts w:ascii="Aptos" w:hAnsi="Aptos"/>
                <w:b/>
                <w:sz w:val="17"/>
              </w:rPr>
              <w:t>PFD REV15 (design)</w:t>
            </w:r>
          </w:p>
        </w:tc>
        <w:tc>
          <w:tcPr>
            <w:tcW w:type="dxa" w:w="3120"/>
          </w:tcPr>
          <w:p>
            <w:r/>
            <w:r>
              <w:rPr>
                <w:rFonts w:ascii="Aptos" w:hAnsi="Aptos"/>
                <w:b/>
                <w:sz w:val="17"/>
              </w:rPr>
              <w:t>Engine (measured curve, mode 1A)</w:t>
            </w:r>
          </w:p>
        </w:tc>
      </w:tr>
      <w:tr>
        <w:tc>
          <w:tcPr>
            <w:tcW w:type="dxa" w:w="3120"/>
          </w:tcPr>
          <w:p>
            <w:r/>
            <w:r>
              <w:rPr>
                <w:rFonts w:ascii="Aptos" w:hAnsi="Aptos"/>
                <w:b w:val="0"/>
                <w:sz w:val="17"/>
              </w:rPr>
              <w:t>Fresh feed</w:t>
            </w:r>
          </w:p>
        </w:tc>
        <w:tc>
          <w:tcPr>
            <w:tcW w:type="dxa" w:w="3120"/>
          </w:tcPr>
          <w:p>
            <w:r/>
            <w:r>
              <w:rPr>
                <w:rFonts w:ascii="Aptos" w:hAnsi="Aptos"/>
                <w:b w:val="0"/>
                <w:sz w:val="17"/>
              </w:rPr>
              <w:t>250</w:t>
            </w:r>
          </w:p>
        </w:tc>
        <w:tc>
          <w:tcPr>
            <w:tcW w:type="dxa" w:w="3120"/>
          </w:tcPr>
          <w:p>
            <w:r/>
            <w:r>
              <w:rPr>
                <w:rFonts w:ascii="Aptos" w:hAnsi="Aptos"/>
                <w:b w:val="0"/>
                <w:sz w:val="17"/>
              </w:rPr>
              <w:t>250</w:t>
            </w:r>
          </w:p>
        </w:tc>
      </w:tr>
      <w:tr>
        <w:tc>
          <w:tcPr>
            <w:tcW w:type="dxa" w:w="3120"/>
          </w:tcPr>
          <w:p>
            <w:r/>
            <w:r>
              <w:rPr>
                <w:rFonts w:ascii="Aptos" w:hAnsi="Aptos"/>
                <w:b w:val="0"/>
                <w:sz w:val="17"/>
              </w:rPr>
              <w:t>SR.5008 screen feed (BC.5007)</w:t>
            </w:r>
          </w:p>
        </w:tc>
        <w:tc>
          <w:tcPr>
            <w:tcW w:type="dxa" w:w="3120"/>
          </w:tcPr>
          <w:p>
            <w:r/>
            <w:r>
              <w:rPr>
                <w:rFonts w:ascii="Aptos" w:hAnsi="Aptos"/>
                <w:b w:val="0"/>
                <w:sz w:val="17"/>
              </w:rPr>
              <w:t>350</w:t>
            </w:r>
          </w:p>
        </w:tc>
        <w:tc>
          <w:tcPr>
            <w:tcW w:type="dxa" w:w="3120"/>
          </w:tcPr>
          <w:p>
            <w:r/>
            <w:r>
              <w:rPr>
                <w:rFonts w:ascii="Aptos" w:hAnsi="Aptos"/>
                <w:b w:val="0"/>
                <w:sz w:val="17"/>
              </w:rPr>
              <w:t>324</w:t>
            </w:r>
          </w:p>
        </w:tc>
      </w:tr>
      <w:tr>
        <w:tc>
          <w:tcPr>
            <w:tcW w:type="dxa" w:w="3120"/>
          </w:tcPr>
          <w:p>
            <w:r/>
            <w:r>
              <w:rPr>
                <w:rFonts w:ascii="Aptos" w:hAnsi="Aptos"/>
                <w:b w:val="0"/>
                <w:sz w:val="17"/>
              </w:rPr>
              <w:t>KFS 20/35 (BC.5013)</w:t>
            </w:r>
          </w:p>
        </w:tc>
        <w:tc>
          <w:tcPr>
            <w:tcW w:type="dxa" w:w="3120"/>
          </w:tcPr>
          <w:p>
            <w:r/>
            <w:r>
              <w:rPr>
                <w:rFonts w:ascii="Aptos" w:hAnsi="Aptos"/>
                <w:b w:val="0"/>
                <w:sz w:val="17"/>
              </w:rPr>
              <w:t>80</w:t>
            </w:r>
          </w:p>
        </w:tc>
        <w:tc>
          <w:tcPr>
            <w:tcW w:type="dxa" w:w="3120"/>
          </w:tcPr>
          <w:p>
            <w:r/>
            <w:r>
              <w:rPr>
                <w:rFonts w:ascii="Aptos" w:hAnsi="Aptos"/>
                <w:b w:val="0"/>
                <w:sz w:val="17"/>
              </w:rPr>
              <w:t>62</w:t>
            </w:r>
          </w:p>
        </w:tc>
      </w:tr>
      <w:tr>
        <w:tc>
          <w:tcPr>
            <w:tcW w:type="dxa" w:w="3120"/>
          </w:tcPr>
          <w:p>
            <w:r/>
            <w:r>
              <w:rPr>
                <w:rFonts w:ascii="Aptos" w:hAnsi="Aptos"/>
                <w:b w:val="0"/>
                <w:sz w:val="17"/>
              </w:rPr>
              <w:t>Crude 0/20 (BC.5012)</w:t>
            </w:r>
          </w:p>
        </w:tc>
        <w:tc>
          <w:tcPr>
            <w:tcW w:type="dxa" w:w="3120"/>
          </w:tcPr>
          <w:p>
            <w:r/>
            <w:r>
              <w:rPr>
                <w:rFonts w:ascii="Aptos" w:hAnsi="Aptos"/>
                <w:b w:val="0"/>
                <w:sz w:val="17"/>
              </w:rPr>
              <w:t>170</w:t>
            </w:r>
          </w:p>
        </w:tc>
        <w:tc>
          <w:tcPr>
            <w:tcW w:type="dxa" w:w="3120"/>
          </w:tcPr>
          <w:p>
            <w:r/>
            <w:r>
              <w:rPr>
                <w:rFonts w:ascii="Aptos" w:hAnsi="Aptos"/>
                <w:b w:val="0"/>
                <w:sz w:val="17"/>
              </w:rPr>
              <w:t>188</w:t>
            </w:r>
          </w:p>
        </w:tc>
      </w:tr>
      <w:tr>
        <w:tc>
          <w:tcPr>
            <w:tcW w:type="dxa" w:w="3120"/>
          </w:tcPr>
          <w:p>
            <w:r/>
            <w:r>
              <w:rPr>
                <w:rFonts w:ascii="Aptos" w:hAnsi="Aptos"/>
                <w:b w:val="0"/>
                <w:sz w:val="17"/>
              </w:rPr>
              <w:t>Recycle (BC.5010)</w:t>
            </w:r>
          </w:p>
        </w:tc>
        <w:tc>
          <w:tcPr>
            <w:tcW w:type="dxa" w:w="3120"/>
          </w:tcPr>
          <w:p>
            <w:r/>
            <w:r>
              <w:rPr>
                <w:rFonts w:ascii="Aptos" w:hAnsi="Aptos"/>
                <w:b w:val="0"/>
                <w:sz w:val="17"/>
              </w:rPr>
              <w:t>125</w:t>
            </w:r>
          </w:p>
        </w:tc>
        <w:tc>
          <w:tcPr>
            <w:tcW w:type="dxa" w:w="3120"/>
          </w:tcPr>
          <w:p>
            <w:r/>
            <w:r>
              <w:rPr>
                <w:rFonts w:ascii="Aptos" w:hAnsi="Aptos"/>
                <w:b w:val="0"/>
                <w:sz w:val="17"/>
              </w:rPr>
              <w:t>324</w:t>
            </w:r>
          </w:p>
        </w:tc>
      </w:tr>
      <w:tr>
        <w:tc>
          <w:tcPr>
            <w:tcW w:type="dxa" w:w="3120"/>
          </w:tcPr>
          <w:p>
            <w:r/>
            <w:r>
              <w:rPr>
                <w:rFonts w:ascii="Aptos" w:hAnsi="Aptos"/>
                <w:b w:val="0"/>
                <w:sz w:val="17"/>
              </w:rPr>
              <w:t>Scenario B / mode 1B basis</w:t>
            </w:r>
          </w:p>
        </w:tc>
        <w:tc>
          <w:tcPr>
            <w:tcW w:type="dxa" w:w="3120"/>
          </w:tcPr>
          <w:p>
            <w:r/>
            <w:r>
              <w:rPr>
                <w:rFonts w:ascii="Aptos" w:hAnsi="Aptos"/>
                <w:b w:val="0"/>
                <w:sz w:val="17"/>
              </w:rPr>
              <w:t>150 t/h crude PRODUCT</w:t>
            </w:r>
          </w:p>
        </w:tc>
        <w:tc>
          <w:tcPr>
            <w:tcW w:type="dxa" w:w="3120"/>
          </w:tcPr>
          <w:p>
            <w:r/>
            <w:r>
              <w:rPr>
                <w:rFonts w:ascii="Aptos" w:hAnsi="Aptos"/>
                <w:b w:val="0"/>
                <w:sz w:val="17"/>
              </w:rPr>
              <w:t>172.0 t/h wet FEED (re-bisected for the CR.5011 90 t/h wet guarantee)</w:t>
            </w:r>
          </w:p>
        </w:tc>
      </w:tr>
    </w:tbl>
    <w:p>
      <w:r>
        <w:t>PFD scenario A: KFS 80 t/h vs engine ~62 t/h; crude 170 vs ~188 — the PFD figures assume the NACO DESIGN feed curve; the engine runs the MEASURED belt-cut curve (45.5 % already &lt; 20 mm at the pivot). Same flowsheet, different feed curve: the gap is a FEED-CURVE question, not a flowsheet disagreement (same family as the KFS 80-vs-51 spec question).</w:t>
      </w:r>
    </w:p>
    <w:p>
      <w:r>
        <w:t>PFD screen feed 350 t/h vs engine 324 t/h and PFD recycle 125 vs 324 — consistent with the finer measured feed (less +35 oversize, less recycle).</w:t>
      </w:r>
    </w:p>
    <w:p>
      <w:r>
        <w:t>PFD scenario B (crude only, 150 t/h product) vs engine mode 1B (feed 172.0 t/h wet re-bisected 2026-08-15 so the CR.5011 90 t/h wet guarantee holds on both feed curves): same operating intent (no KFS), different sizing basis — the PFD states a PRODUCT rate, the engine sets the FEED so the loop machine survives.</w:t>
      </w:r>
    </w:p>
    <w:p>
      <w:r>
        <w:t>For the Bruno exchange this is the first-order result to compare: run Bruno once with the NACO design curve and once with the measured belt-cut curve of section 3, and the 80-vs-62 gap should reproduce in Bruno too if its crusher and screen models are configured per sections 4.1 to 4.3. If it does, the two models agree that the question is geological (the feed curve), not mechanical (the machines).</w:t>
      </w:r>
    </w:p>
    <w:p>
      <w:pPr>
        <w:pStyle w:val="Heading1"/>
      </w:pPr>
      <w:r>
        <w:t>10. Provenance and replay</w:t>
      </w:r>
    </w:p>
    <w:p>
      <w:r>
        <w:t>Engine commit 27a64f0; scenario: modes 1A (250 t/h wet) + 1B (172.0 t/h wet, CSS 18), measured 2026-08-08 belt-cut feed, dry weather, reference settings g60/CSS30/v30. Replay without any assistant: PYTHONPATH=src python dossiers/DT-002/extract_dt002.py (regenerates dt002_data.json), then PYTHONPATH=src python dossiers/DT-002/render_dt002.py (regenerates this note and the Word document from that JSON). Every figure in this note comes from that JSON; none is hand-typed. The PFD is archived alongside (SHA-256 4c2cd3a447744542a0fb981e8e14bb9b50f4bab373da26a425824fb455f0275f, byte-identical to the 2026-08-12 docs/pfd/ archive). Declared hypotheses [H] remain hypotheses: no external test campaign has been launched (client decision 2026-08-16). Produced by NOEZYS.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5E5C"/>
        <w:sz w:val="13"/>
      </w:rPr>
      <w:t>NOEZYS LTD, company incorporated under the Companies Act 1995 of Malta, registration C 115556, 170 Pater House, Level 1, Suite A369, Triq Salvu Psaila, Birkirkara BKR 9077, Malta.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B4FC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B4FC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B8E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