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5FCC" w:rsidRPr="001D3F98" w:rsidRDefault="005C5FCC" w:rsidP="00805C0E">
      <w:pPr>
        <w:pStyle w:val="Heading1"/>
        <w:jc w:val="center"/>
        <w:rPr>
          <w:b w:val="0"/>
        </w:rPr>
      </w:pPr>
      <w:r w:rsidRPr="001D3F98">
        <w:rPr>
          <w:b w:val="0"/>
          <w:noProof/>
        </w:rPr>
        <w:drawing>
          <wp:inline distT="0" distB="0" distL="0" distR="0">
            <wp:extent cx="1905000" cy="1811655"/>
            <wp:effectExtent l="0" t="0" r="0" b="0"/>
            <wp:docPr id="1" name="Picture 1" descr="P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A Logo"/>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905000" cy="1811655"/>
                    </a:xfrm>
                    <a:prstGeom prst="rect">
                      <a:avLst/>
                    </a:prstGeom>
                    <a:noFill/>
                    <a:ln>
                      <a:noFill/>
                    </a:ln>
                  </pic:spPr>
                </pic:pic>
              </a:graphicData>
            </a:graphic>
          </wp:inline>
        </w:drawing>
      </w:r>
    </w:p>
    <w:p w:rsidR="005C5FCC" w:rsidRPr="001D3F98" w:rsidRDefault="005C5FCC" w:rsidP="00805C0E">
      <w:pPr>
        <w:pStyle w:val="Heading3"/>
        <w:spacing w:before="400" w:beforeAutospacing="0" w:after="0" w:afterAutospacing="0"/>
        <w:jc w:val="center"/>
        <w:rPr>
          <w:b w:val="0"/>
          <w:sz w:val="28"/>
        </w:rPr>
      </w:pPr>
      <w:r w:rsidRPr="001D3F98">
        <w:rPr>
          <w:b w:val="0"/>
          <w:sz w:val="28"/>
        </w:rPr>
        <w:t>Twenty-</w:t>
      </w:r>
      <w:r w:rsidR="006B32E6" w:rsidRPr="001D3F98">
        <w:rPr>
          <w:b w:val="0"/>
          <w:sz w:val="28"/>
        </w:rPr>
        <w:t>Fourth</w:t>
      </w:r>
      <w:r w:rsidRPr="001D3F98">
        <w:rPr>
          <w:b w:val="0"/>
          <w:sz w:val="28"/>
        </w:rPr>
        <w:t xml:space="preserve"> Biennial Meeting of the Philosophy of Science Association</w:t>
      </w:r>
    </w:p>
    <w:p w:rsidR="005C5FCC" w:rsidRPr="001D3F98" w:rsidRDefault="006B32E6" w:rsidP="00805C0E">
      <w:pPr>
        <w:pStyle w:val="Heading3"/>
        <w:spacing w:before="0" w:beforeAutospacing="0"/>
        <w:jc w:val="center"/>
        <w:rPr>
          <w:b w:val="0"/>
          <w:sz w:val="28"/>
        </w:rPr>
      </w:pPr>
      <w:r w:rsidRPr="001D3F98">
        <w:rPr>
          <w:b w:val="0"/>
          <w:sz w:val="28"/>
        </w:rPr>
        <w:t>November 6-9</w:t>
      </w:r>
      <w:r w:rsidR="005C5FCC" w:rsidRPr="001D3F98">
        <w:rPr>
          <w:b w:val="0"/>
          <w:sz w:val="28"/>
        </w:rPr>
        <w:t>, 201</w:t>
      </w:r>
      <w:r w:rsidRPr="001D3F98">
        <w:rPr>
          <w:b w:val="0"/>
          <w:sz w:val="28"/>
        </w:rPr>
        <w:t>4</w:t>
      </w:r>
      <w:r w:rsidR="005C5FCC" w:rsidRPr="001D3F98">
        <w:rPr>
          <w:b w:val="0"/>
          <w:sz w:val="28"/>
        </w:rPr>
        <w:br/>
      </w:r>
      <w:r w:rsidRPr="001D3F98">
        <w:rPr>
          <w:b w:val="0"/>
          <w:sz w:val="28"/>
        </w:rPr>
        <w:t>Chicago, IL</w:t>
      </w:r>
    </w:p>
    <w:p w:rsidR="005C5FCC" w:rsidRPr="001D3F98" w:rsidRDefault="005C5FCC" w:rsidP="001A2900">
      <w:pPr>
        <w:pStyle w:val="Heading1"/>
        <w:jc w:val="center"/>
      </w:pPr>
      <w:r w:rsidRPr="001D3F98">
        <w:t>Call for Papers</w:t>
      </w:r>
      <w:r w:rsidR="001A2900" w:rsidRPr="001D3F98">
        <w:t xml:space="preserve"> for PSA</w:t>
      </w:r>
      <w:r w:rsidR="006B32E6" w:rsidRPr="001D3F98">
        <w:t xml:space="preserve"> 2014</w:t>
      </w:r>
    </w:p>
    <w:p w:rsidR="005C5FCC" w:rsidRPr="001D3F98" w:rsidRDefault="005C5FCC" w:rsidP="007D329F">
      <w:pPr>
        <w:pStyle w:val="NormalWeb"/>
      </w:pPr>
      <w:r w:rsidRPr="001D3F98">
        <w:t>Submission is now open for pa</w:t>
      </w:r>
      <w:r w:rsidR="00317918" w:rsidRPr="001D3F98">
        <w:t>pers to be presented at the PSA</w:t>
      </w:r>
      <w:r w:rsidR="006B32E6" w:rsidRPr="001D3F98">
        <w:t xml:space="preserve"> 2014</w:t>
      </w:r>
      <w:r w:rsidRPr="001D3F98">
        <w:t xml:space="preserve"> meeting </w:t>
      </w:r>
      <w:r w:rsidR="006B32E6" w:rsidRPr="001D3F98">
        <w:t>Chicago, IL on November 6-9, 2014</w:t>
      </w:r>
      <w:r w:rsidRPr="001D3F98">
        <w:t>. Contributed papers may be on any topic in the</w:t>
      </w:r>
      <w:r w:rsidR="00317918" w:rsidRPr="001D3F98">
        <w:t xml:space="preserve"> philosophy of science. The PSA</w:t>
      </w:r>
      <w:r w:rsidR="006B32E6" w:rsidRPr="001D3F98">
        <w:t xml:space="preserve"> 2014</w:t>
      </w:r>
      <w:r w:rsidRPr="001D3F98">
        <w:t xml:space="preserve"> Program Committee will strive for quality, variety, innovation and diversity on </w:t>
      </w:r>
      <w:r w:rsidR="00317918" w:rsidRPr="001D3F98">
        <w:t>the program. Members of the PSA</w:t>
      </w:r>
      <w:r w:rsidR="00966D38" w:rsidRPr="001D3F98">
        <w:t>2014</w:t>
      </w:r>
      <w:r w:rsidRPr="001D3F98">
        <w:t xml:space="preserve"> Program Committee are listed at </w:t>
      </w:r>
      <w:hyperlink r:id="rId5" w:history="1">
        <w:r w:rsidR="001D3F98">
          <w:rPr>
            <w:rStyle w:val="Hyperlink"/>
          </w:rPr>
          <w:t>http://www.philsci.org/</w:t>
        </w:r>
      </w:hyperlink>
      <w:r w:rsidRPr="001D3F98">
        <w:t>.</w:t>
      </w:r>
    </w:p>
    <w:p w:rsidR="005C5FCC" w:rsidRPr="001D3F98" w:rsidRDefault="005C5FCC" w:rsidP="009D5951">
      <w:pPr>
        <w:pStyle w:val="NormalWeb"/>
      </w:pPr>
      <w:r w:rsidRPr="001D3F98">
        <w:t xml:space="preserve">The deadline for paper submissions is </w:t>
      </w:r>
      <w:r w:rsidRPr="001D3F98">
        <w:rPr>
          <w:b/>
        </w:rPr>
        <w:t>March 1, 201</w:t>
      </w:r>
      <w:r w:rsidR="006B32E6" w:rsidRPr="001D3F98">
        <w:rPr>
          <w:b/>
        </w:rPr>
        <w:t>4</w:t>
      </w:r>
      <w:r w:rsidRPr="001D3F98">
        <w:t>. Some papers will be accepted f</w:t>
      </w:r>
      <w:r w:rsidR="00B102AB" w:rsidRPr="001D3F98">
        <w:t>or both presentation at the PSA</w:t>
      </w:r>
      <w:r w:rsidR="006B32E6" w:rsidRPr="001D3F98">
        <w:t xml:space="preserve"> 2014</w:t>
      </w:r>
      <w:r w:rsidRPr="001D3F98">
        <w:t xml:space="preserve"> meeting and publication in a supplementary issue of </w:t>
      </w:r>
      <w:r w:rsidRPr="001D3F98">
        <w:rPr>
          <w:i/>
        </w:rPr>
        <w:t>Philosophy of Science</w:t>
      </w:r>
      <w:r w:rsidRPr="001D3F98">
        <w:t xml:space="preserve">; other papers will be accepted for presentation only. </w:t>
      </w:r>
      <w:r w:rsidR="009D5951" w:rsidRPr="001D3F98">
        <w:t xml:space="preserve">Both types of accepted paper may be posted as a PSA 2014 Conference Paper at </w:t>
      </w:r>
      <w:hyperlink r:id="rId6" w:history="1">
        <w:r w:rsidR="009D5951" w:rsidRPr="001D3F98">
          <w:rPr>
            <w:rStyle w:val="Hyperlink"/>
          </w:rPr>
          <w:t>philsci-arch</w:t>
        </w:r>
        <w:r w:rsidR="009D5951" w:rsidRPr="001D3F98">
          <w:rPr>
            <w:rStyle w:val="Hyperlink"/>
          </w:rPr>
          <w:t>i</w:t>
        </w:r>
        <w:r w:rsidR="009D5951" w:rsidRPr="001D3F98">
          <w:rPr>
            <w:rStyle w:val="Hyperlink"/>
          </w:rPr>
          <w:t>ve.pitt.edu</w:t>
        </w:r>
      </w:hyperlink>
      <w:r w:rsidR="009D5951" w:rsidRPr="001D3F98">
        <w:t xml:space="preserve"> </w:t>
      </w:r>
      <w:r w:rsidR="00F76112" w:rsidRPr="001D3F98">
        <w:t>(a publicly accessible digital archive)</w:t>
      </w:r>
      <w:r w:rsidRPr="001D3F98">
        <w:t xml:space="preserve"> prior to the meeting. Authors of accepted papers are expected to present abbreviated versions of their papers at the conference (the paper presentation should take no more than twenty minutes). The Program Committee expects to announce its decision on papers for pre</w:t>
      </w:r>
      <w:r w:rsidR="00704F91" w:rsidRPr="001D3F98">
        <w:t>sentation by the end of May 2014</w:t>
      </w:r>
      <w:r w:rsidRPr="001D3F98">
        <w:t xml:space="preserve"> and on papers published in </w:t>
      </w:r>
      <w:r w:rsidRPr="001D3F98">
        <w:rPr>
          <w:i/>
        </w:rPr>
        <w:t>Philosophy of Science</w:t>
      </w:r>
      <w:r w:rsidRPr="001D3F98">
        <w:t xml:space="preserve"> by mid June. Final versions of all papers accepted for publication must be </w:t>
      </w:r>
      <w:r w:rsidR="006B32E6" w:rsidRPr="001D3F98">
        <w:t>re-submitted by January 10, 2015</w:t>
      </w:r>
      <w:r w:rsidRPr="001D3F98">
        <w:t xml:space="preserve">. </w:t>
      </w:r>
    </w:p>
    <w:p w:rsidR="00966D38" w:rsidRPr="001D3F98" w:rsidRDefault="005C5FCC" w:rsidP="007D329F">
      <w:pPr>
        <w:pStyle w:val="NormalWeb"/>
      </w:pPr>
      <w:r w:rsidRPr="001D3F98">
        <w:t xml:space="preserve">The maximum manuscript length is 5,000 words, including abstract, footnotes, and references. If the text includes tables or figures, an appropriate number of words should be subtracted from the limit. Submissions must include a 100-word abstract and a word count. Format and citation style should match those of </w:t>
      </w:r>
      <w:r w:rsidRPr="001D3F98">
        <w:rPr>
          <w:i/>
        </w:rPr>
        <w:t>Philosophy of Science</w:t>
      </w:r>
      <w:r w:rsidRPr="001D3F98">
        <w:t xml:space="preserve"> (see </w:t>
      </w:r>
      <w:hyperlink r:id="rId7" w:history="1">
        <w:r w:rsidR="001D3F98">
          <w:rPr>
            <w:rStyle w:val="Hyperlink"/>
          </w:rPr>
          <w:t>http://journal.philsci.org/format.html</w:t>
        </w:r>
      </w:hyperlink>
      <w:r w:rsidRPr="001D3F98">
        <w:t xml:space="preserve"> for details). Submissions should be prepared for </w:t>
      </w:r>
      <w:r w:rsidR="00966D38" w:rsidRPr="001D3F98">
        <w:t>anonymous</w:t>
      </w:r>
      <w:r w:rsidRPr="001D3F98">
        <w:t xml:space="preserve"> review, with no information </w:t>
      </w:r>
      <w:r w:rsidR="00966D38" w:rsidRPr="001D3F98">
        <w:t xml:space="preserve">identifying the author </w:t>
      </w:r>
      <w:r w:rsidRPr="001D3F98">
        <w:t xml:space="preserve">in the body of the paper or abstract. </w:t>
      </w:r>
      <w:r w:rsidR="00966D38" w:rsidRPr="001D3F98">
        <w:t>Please ensure that your paper does not contain information that communicates your identity to the reviewers. (See</w:t>
      </w:r>
      <w:r w:rsidR="00084D8D" w:rsidRPr="001D3F98">
        <w:t xml:space="preserve"> </w:t>
      </w:r>
      <w:hyperlink r:id="rId8" w:history="1">
        <w:r w:rsidR="001D3F98">
          <w:rPr>
            <w:rStyle w:val="Hyperlink"/>
          </w:rPr>
          <w:t>http://journal.philsci.org/submissions.html</w:t>
        </w:r>
      </w:hyperlink>
      <w:r w:rsidR="00084D8D" w:rsidRPr="001D3F98">
        <w:t xml:space="preserve"> for instructions on how to prepare your paper for anonymous review</w:t>
      </w:r>
      <w:r w:rsidRPr="001D3F98">
        <w:t>.)</w:t>
      </w:r>
      <w:r w:rsidR="00966D38" w:rsidRPr="001D3F98">
        <w:t xml:space="preserve"> </w:t>
      </w:r>
    </w:p>
    <w:p w:rsidR="005C5FCC" w:rsidRPr="001D3F98" w:rsidRDefault="005C5FCC" w:rsidP="007D329F">
      <w:pPr>
        <w:pStyle w:val="NormalWeb"/>
      </w:pPr>
      <w:r w:rsidRPr="001D3F98">
        <w:lastRenderedPageBreak/>
        <w:t xml:space="preserve">Submissions must be electronically submitted through the </w:t>
      </w:r>
      <w:r w:rsidRPr="001D3F98">
        <w:rPr>
          <w:i/>
        </w:rPr>
        <w:t>Philosophy of Science</w:t>
      </w:r>
      <w:r w:rsidRPr="001D3F98">
        <w:t xml:space="preserve"> Editorial Manager at </w:t>
      </w:r>
      <w:hyperlink r:id="rId9" w:history="1">
        <w:r w:rsidR="001D3F98" w:rsidRPr="001D3F98">
          <w:rPr>
            <w:rStyle w:val="Hyperlink"/>
          </w:rPr>
          <w:t>http://www.editorialmanager.com/phos/</w:t>
        </w:r>
      </w:hyperlink>
      <w:r w:rsidRPr="001D3F98">
        <w:t xml:space="preserve">. First time users must register on Editorial Manager.  </w:t>
      </w:r>
    </w:p>
    <w:p w:rsidR="005C5FCC" w:rsidRPr="001D3F98" w:rsidRDefault="005C5FCC" w:rsidP="007D329F">
      <w:pPr>
        <w:pStyle w:val="NormalWeb"/>
      </w:pPr>
      <w:r w:rsidRPr="001D3F98">
        <w:rPr>
          <w:b/>
        </w:rPr>
        <w:t>Please note</w:t>
      </w:r>
      <w:r w:rsidRPr="001D3F98">
        <w:t xml:space="preserve"> that in accordance with current PSA policy, (1) No previously published paper may be presented at the PSA meeting, and (2) </w:t>
      </w:r>
      <w:r w:rsidR="00B21937" w:rsidRPr="001D3F98">
        <w:t>No one will be permitted to appear more than once in a substantive role on the program. (A "substantive role" is the presentation of a paper either in a symposium or in a contributed papers session.  A scholar may appear as co-author on more than one paper or symposium talk, but may only present once.)</w:t>
      </w:r>
      <w:r w:rsidRPr="001D3F98">
        <w:t xml:space="preserve">  Symposium participants are, therefore, encouraged to notify their symposium organizers if they submit a contributed paper or are involved in mor</w:t>
      </w:r>
      <w:r w:rsidR="00317918" w:rsidRPr="001D3F98">
        <w:t xml:space="preserve">e than one symposium proposal. </w:t>
      </w:r>
      <w:r w:rsidRPr="001D3F98">
        <w:t xml:space="preserve">If an accepted symposium subsequently loses participants due to multiple submissions, acceptance of the symposium proposal </w:t>
      </w:r>
      <w:r w:rsidR="00B102AB" w:rsidRPr="001D3F98">
        <w:t xml:space="preserve">will </w:t>
      </w:r>
      <w:r w:rsidRPr="001D3F98">
        <w:t xml:space="preserve">become contingent </w:t>
      </w:r>
      <w:r w:rsidR="00B102AB" w:rsidRPr="001D3F98">
        <w:t>up</w:t>
      </w:r>
      <w:r w:rsidRPr="001D3F98">
        <w:t xml:space="preserve">on </w:t>
      </w:r>
      <w:r w:rsidR="00B102AB" w:rsidRPr="001D3F98">
        <w:t>the symposium organizer</w:t>
      </w:r>
      <w:r w:rsidRPr="001D3F98">
        <w:t xml:space="preserve"> developing satisfactory alternatives to maintain the quality and coherence of the session.</w:t>
      </w:r>
    </w:p>
    <w:p w:rsidR="006B32E6" w:rsidRPr="001D3F98" w:rsidRDefault="006B32E6" w:rsidP="006B32E6">
      <w:pPr>
        <w:pStyle w:val="NormalWeb"/>
      </w:pPr>
      <w:r w:rsidRPr="001D3F98">
        <w:t>All questions about submissions should be directed to the chair of the program committee for PS</w:t>
      </w:r>
      <w:r w:rsidR="009D5951" w:rsidRPr="001D3F98">
        <w:t>A 2014, Chris Smeenk, at philsci2014@gmail.com</w:t>
      </w:r>
      <w:bookmarkStart w:id="0" w:name="_GoBack"/>
      <w:bookmarkEnd w:id="0"/>
      <w:r w:rsidRPr="001D3F98">
        <w:t>. Mailing address:</w:t>
      </w:r>
    </w:p>
    <w:p w:rsidR="006B32E6" w:rsidRPr="001D3F98" w:rsidRDefault="006B32E6" w:rsidP="006B32E6">
      <w:pPr>
        <w:ind w:left="2880"/>
        <w:rPr>
          <w:rFonts w:eastAsia="Osaka"/>
          <w:szCs w:val="36"/>
          <w:lang w:bidi="en-US"/>
        </w:rPr>
      </w:pPr>
      <w:r w:rsidRPr="001D3F98">
        <w:rPr>
          <w:rFonts w:eastAsia="Osaka"/>
          <w:szCs w:val="36"/>
          <w:lang w:bidi="en-US"/>
        </w:rPr>
        <w:t>Department of Philosophy</w:t>
      </w:r>
    </w:p>
    <w:p w:rsidR="006B32E6" w:rsidRPr="001D3F98" w:rsidRDefault="006B32E6" w:rsidP="006B32E6">
      <w:pPr>
        <w:ind w:left="2880"/>
        <w:rPr>
          <w:rFonts w:eastAsia="Osaka"/>
          <w:szCs w:val="36"/>
          <w:lang w:bidi="en-US"/>
        </w:rPr>
      </w:pPr>
      <w:proofErr w:type="spellStart"/>
      <w:r w:rsidRPr="001D3F98">
        <w:rPr>
          <w:rFonts w:eastAsia="Osaka"/>
          <w:szCs w:val="36"/>
          <w:lang w:bidi="en-US"/>
        </w:rPr>
        <w:t>Rotman</w:t>
      </w:r>
      <w:proofErr w:type="spellEnd"/>
      <w:r w:rsidRPr="001D3F98">
        <w:rPr>
          <w:rFonts w:eastAsia="Osaka"/>
          <w:szCs w:val="36"/>
          <w:lang w:bidi="en-US"/>
        </w:rPr>
        <w:t xml:space="preserve"> Institute of Philosophy</w:t>
      </w:r>
    </w:p>
    <w:p w:rsidR="006B32E6" w:rsidRPr="001D3F98" w:rsidRDefault="006B32E6" w:rsidP="006B32E6">
      <w:pPr>
        <w:ind w:left="2880"/>
        <w:rPr>
          <w:rFonts w:eastAsia="Osaka"/>
          <w:szCs w:val="36"/>
          <w:lang w:bidi="en-US"/>
        </w:rPr>
      </w:pPr>
      <w:r w:rsidRPr="001D3F98">
        <w:rPr>
          <w:rFonts w:eastAsia="Osaka"/>
          <w:szCs w:val="36"/>
          <w:lang w:bidi="en-US"/>
        </w:rPr>
        <w:t>1151 Richmond St.</w:t>
      </w:r>
    </w:p>
    <w:p w:rsidR="006B32E6" w:rsidRPr="001D3F98" w:rsidRDefault="006B32E6" w:rsidP="006B32E6">
      <w:pPr>
        <w:ind w:left="2880"/>
        <w:rPr>
          <w:rFonts w:eastAsia="Osaka"/>
          <w:szCs w:val="36"/>
          <w:lang w:bidi="en-US"/>
        </w:rPr>
      </w:pPr>
      <w:r w:rsidRPr="001D3F98">
        <w:rPr>
          <w:rFonts w:eastAsia="Osaka"/>
          <w:szCs w:val="36"/>
          <w:lang w:bidi="en-US"/>
        </w:rPr>
        <w:t>Western University</w:t>
      </w:r>
    </w:p>
    <w:p w:rsidR="006B32E6" w:rsidRPr="001D3F98" w:rsidRDefault="006B32E6" w:rsidP="006B32E6">
      <w:pPr>
        <w:ind w:left="2880"/>
        <w:rPr>
          <w:rFonts w:eastAsia="Osaka"/>
          <w:szCs w:val="36"/>
          <w:lang w:bidi="en-US"/>
        </w:rPr>
      </w:pPr>
      <w:r w:rsidRPr="001D3F98">
        <w:rPr>
          <w:rFonts w:eastAsia="Osaka"/>
          <w:szCs w:val="36"/>
          <w:lang w:bidi="en-US"/>
        </w:rPr>
        <w:t>London, ON N6A 5B8</w:t>
      </w:r>
    </w:p>
    <w:p w:rsidR="006B32E6" w:rsidRPr="001D3F98" w:rsidRDefault="006B32E6" w:rsidP="006B32E6">
      <w:pPr>
        <w:ind w:left="2880"/>
        <w:rPr>
          <w:rFonts w:eastAsia="Osaka"/>
          <w:szCs w:val="36"/>
          <w:lang w:bidi="en-US"/>
        </w:rPr>
      </w:pPr>
      <w:r w:rsidRPr="001D3F98">
        <w:rPr>
          <w:rFonts w:eastAsia="Osaka"/>
          <w:szCs w:val="36"/>
          <w:lang w:bidi="en-US"/>
        </w:rPr>
        <w:t>Canada</w:t>
      </w:r>
    </w:p>
    <w:p w:rsidR="005C5FCC" w:rsidRPr="001D3F98" w:rsidRDefault="005C5FCC" w:rsidP="00B102AB">
      <w:pPr>
        <w:ind w:left="2880"/>
      </w:pPr>
    </w:p>
    <w:sectPr w:rsidR="005C5FCC" w:rsidRPr="001D3F98" w:rsidSect="007D32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E1000AEF" w:usb1="5000A1FF" w:usb2="00000000" w:usb3="00000000" w:csb0="000001BF" w:csb1="00000000"/>
  </w:font>
  <w:font w:name="Osaka">
    <w:charset w:val="4E"/>
    <w:family w:val="auto"/>
    <w:pitch w:val="variable"/>
    <w:sig w:usb0="00000001" w:usb1="08070000" w:usb2="00000010" w:usb3="00000000" w:csb0="00020093"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compat/>
  <w:rsids>
    <w:rsidRoot w:val="00D92DA4"/>
    <w:rsid w:val="00027CFB"/>
    <w:rsid w:val="000518E5"/>
    <w:rsid w:val="00084D8D"/>
    <w:rsid w:val="001A2900"/>
    <w:rsid w:val="001D3F98"/>
    <w:rsid w:val="00317918"/>
    <w:rsid w:val="005349B0"/>
    <w:rsid w:val="005C5FCC"/>
    <w:rsid w:val="006B32E6"/>
    <w:rsid w:val="006B40AC"/>
    <w:rsid w:val="00704F91"/>
    <w:rsid w:val="00805C0E"/>
    <w:rsid w:val="00966D38"/>
    <w:rsid w:val="009D5951"/>
    <w:rsid w:val="00B102AB"/>
    <w:rsid w:val="00B21937"/>
    <w:rsid w:val="00D66040"/>
    <w:rsid w:val="00D92DA4"/>
    <w:rsid w:val="00F67B58"/>
    <w:rsid w:val="00F76112"/>
    <w:rsid w:val="00FB19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1947"/>
    <w:rPr>
      <w:sz w:val="24"/>
      <w:szCs w:val="24"/>
    </w:rPr>
  </w:style>
  <w:style w:type="paragraph" w:styleId="Heading1">
    <w:name w:val="heading 1"/>
    <w:basedOn w:val="Normal"/>
    <w:qFormat/>
    <w:rsid w:val="00D92DA4"/>
    <w:pPr>
      <w:spacing w:before="100" w:beforeAutospacing="1" w:after="100" w:afterAutospacing="1"/>
      <w:outlineLvl w:val="0"/>
    </w:pPr>
    <w:rPr>
      <w:b/>
      <w:bCs/>
      <w:kern w:val="36"/>
      <w:sz w:val="48"/>
      <w:szCs w:val="48"/>
    </w:rPr>
  </w:style>
  <w:style w:type="paragraph" w:styleId="Heading2">
    <w:name w:val="heading 2"/>
    <w:basedOn w:val="Normal"/>
    <w:qFormat/>
    <w:rsid w:val="00D92DA4"/>
    <w:pPr>
      <w:spacing w:before="100" w:beforeAutospacing="1" w:after="100" w:afterAutospacing="1"/>
      <w:outlineLvl w:val="1"/>
    </w:pPr>
    <w:rPr>
      <w:b/>
      <w:bCs/>
      <w:sz w:val="36"/>
      <w:szCs w:val="36"/>
    </w:rPr>
  </w:style>
  <w:style w:type="paragraph" w:styleId="Heading3">
    <w:name w:val="heading 3"/>
    <w:basedOn w:val="Normal"/>
    <w:qFormat/>
    <w:rsid w:val="00D92DA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2DA4"/>
    <w:pPr>
      <w:spacing w:before="100" w:beforeAutospacing="1" w:after="100" w:afterAutospacing="1"/>
    </w:pPr>
  </w:style>
  <w:style w:type="character" w:styleId="Hyperlink">
    <w:name w:val="Hyperlink"/>
    <w:basedOn w:val="DefaultParagraphFont"/>
    <w:rsid w:val="00D92DA4"/>
    <w:rPr>
      <w:color w:val="0000FF"/>
      <w:u w:val="single"/>
    </w:rPr>
  </w:style>
  <w:style w:type="character" w:styleId="FollowedHyperlink">
    <w:name w:val="FollowedHyperlink"/>
    <w:basedOn w:val="DefaultParagraphFont"/>
    <w:rsid w:val="00D92DA4"/>
    <w:rPr>
      <w:color w:val="800080"/>
      <w:u w:val="single"/>
    </w:rPr>
  </w:style>
  <w:style w:type="paragraph" w:styleId="BalloonText">
    <w:name w:val="Balloon Text"/>
    <w:basedOn w:val="Normal"/>
    <w:link w:val="BalloonTextChar"/>
    <w:uiPriority w:val="99"/>
    <w:semiHidden/>
    <w:unhideWhenUsed/>
    <w:rsid w:val="0080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C0E"/>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qFormat/>
    <w:rsid w:val="00D92DA4"/>
    <w:pPr>
      <w:spacing w:before="100" w:beforeAutospacing="1" w:after="100" w:afterAutospacing="1"/>
      <w:outlineLvl w:val="0"/>
    </w:pPr>
    <w:rPr>
      <w:b/>
      <w:bCs/>
      <w:kern w:val="36"/>
      <w:sz w:val="48"/>
      <w:szCs w:val="48"/>
    </w:rPr>
  </w:style>
  <w:style w:type="paragraph" w:styleId="Heading2">
    <w:name w:val="heading 2"/>
    <w:basedOn w:val="Normal"/>
    <w:qFormat/>
    <w:rsid w:val="00D92DA4"/>
    <w:pPr>
      <w:spacing w:before="100" w:beforeAutospacing="1" w:after="100" w:afterAutospacing="1"/>
      <w:outlineLvl w:val="1"/>
    </w:pPr>
    <w:rPr>
      <w:b/>
      <w:bCs/>
      <w:sz w:val="36"/>
      <w:szCs w:val="36"/>
    </w:rPr>
  </w:style>
  <w:style w:type="paragraph" w:styleId="Heading3">
    <w:name w:val="heading 3"/>
    <w:basedOn w:val="Normal"/>
    <w:qFormat/>
    <w:rsid w:val="00D92DA4"/>
    <w:pPr>
      <w:spacing w:before="100" w:beforeAutospacing="1" w:after="100" w:afterAutospacing="1"/>
      <w:outlineLvl w:val="2"/>
    </w:pPr>
    <w:rPr>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D92DA4"/>
    <w:pPr>
      <w:spacing w:before="100" w:beforeAutospacing="1" w:after="100" w:afterAutospacing="1"/>
    </w:pPr>
  </w:style>
  <w:style w:type="character" w:styleId="Hyperlink">
    <w:name w:val="Hyperlink"/>
    <w:basedOn w:val="DefaultParagraphFont"/>
    <w:rsid w:val="00D92DA4"/>
    <w:rPr>
      <w:color w:val="0000FF"/>
      <w:u w:val="single"/>
    </w:rPr>
  </w:style>
  <w:style w:type="character" w:styleId="FollowedHyperlink">
    <w:name w:val="FollowedHyperlink"/>
    <w:basedOn w:val="DefaultParagraphFont"/>
    <w:rsid w:val="00D92DA4"/>
    <w:rPr>
      <w:color w:val="800080"/>
      <w:u w:val="single"/>
    </w:rPr>
  </w:style>
  <w:style w:type="paragraph" w:styleId="BalloonText">
    <w:name w:val="Balloon Text"/>
    <w:basedOn w:val="Normal"/>
    <w:link w:val="BalloonTextChar"/>
    <w:uiPriority w:val="99"/>
    <w:semiHidden/>
    <w:unhideWhenUsed/>
    <w:rsid w:val="00805C0E"/>
    <w:rPr>
      <w:rFonts w:ascii="Lucida Grande" w:hAnsi="Lucida Grande"/>
      <w:sz w:val="18"/>
      <w:szCs w:val="18"/>
    </w:rPr>
  </w:style>
  <w:style w:type="character" w:customStyle="1" w:styleId="BalloonTextChar">
    <w:name w:val="Balloon Text Char"/>
    <w:basedOn w:val="DefaultParagraphFont"/>
    <w:link w:val="BalloonText"/>
    <w:uiPriority w:val="99"/>
    <w:semiHidden/>
    <w:rsid w:val="00805C0E"/>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journal.philsci.org/submissions.html" TargetMode="External"/><Relationship Id="rId3" Type="http://schemas.openxmlformats.org/officeDocument/2006/relationships/webSettings" Target="webSettings.xml"/><Relationship Id="rId7" Type="http://schemas.openxmlformats.org/officeDocument/2006/relationships/hyperlink" Target="http://journal.philsci.org/format.html" TargetMode="External"/><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philsci-archive.pitt.edu/" TargetMode="External"/><Relationship Id="rId11" Type="http://schemas.openxmlformats.org/officeDocument/2006/relationships/theme" Target="theme/theme1.xml"/><Relationship Id="rId5" Type="http://schemas.openxmlformats.org/officeDocument/2006/relationships/hyperlink" Target="http://www.philsci.org/" TargetMode="External"/><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www.editorialmanager.com/ph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553</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Call for Papers</vt:lpstr>
    </vt:vector>
  </TitlesOfParts>
  <Company>UBC</Company>
  <LinksUpToDate>false</LinksUpToDate>
  <CharactersWithSpaces>3704</CharactersWithSpaces>
  <SharedDoc>false</SharedDoc>
  <HLinks>
    <vt:vector size="6" baseType="variant">
      <vt:variant>
        <vt:i4>1704019</vt:i4>
      </vt:variant>
      <vt:variant>
        <vt:i4>1536</vt:i4>
      </vt:variant>
      <vt:variant>
        <vt:i4>1025</vt:i4>
      </vt:variant>
      <vt:variant>
        <vt:i4>1</vt:i4>
      </vt:variant>
      <vt:variant>
        <vt:lpwstr>PSA Logo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 for Papers</dc:title>
  <dc:subject/>
  <dc:creator>Judy Segal</dc:creator>
  <cp:keywords/>
  <dc:description/>
  <cp:lastModifiedBy>Jessic Pfeifer</cp:lastModifiedBy>
  <cp:revision>3</cp:revision>
  <cp:lastPrinted>2009-07-22T17:33:00Z</cp:lastPrinted>
  <dcterms:created xsi:type="dcterms:W3CDTF">2013-08-14T15:11:00Z</dcterms:created>
  <dcterms:modified xsi:type="dcterms:W3CDTF">2013-08-14T21:43:00Z</dcterms:modified>
</cp:coreProperties>
</file>