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aven Pro" w:cs="Maven Pro" w:eastAsia="Maven Pro" w:hAnsi="Maven Pro"/>
        </w:rPr>
      </w:pPr>
      <w:bookmarkStart w:colFirst="0" w:colLast="0" w:name="_h1lfydepfuep" w:id="0"/>
      <w:bookmarkEnd w:id="0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AAAS Membership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Maven Pro" w:cs="Maven Pro" w:eastAsia="Maven Pro" w:hAnsi="Maven Pro"/>
          <w:b w:val="1"/>
        </w:rPr>
      </w:pPr>
      <w:bookmarkStart w:colFirst="0" w:colLast="0" w:name="_gc2iybbc7ekl" w:id="1"/>
      <w:bookmarkEnd w:id="1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This document describes the setup requirements and usage of the AAAS membership verification codebase.</w:t>
      </w:r>
    </w:p>
    <w:p w:rsidR="00000000" w:rsidDel="00000000" w:rsidP="00000000" w:rsidRDefault="00000000" w:rsidRPr="00000000" w14:paraId="00000004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The codebase consists of two components that work together to complete the verification process. These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The Javascript SDK to be used on the client’s frontend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The backend that handles the identity verification.</w:t>
      </w:r>
    </w:p>
    <w:p w:rsidR="00000000" w:rsidDel="00000000" w:rsidP="00000000" w:rsidRDefault="00000000" w:rsidRPr="00000000" w14:paraId="00000007">
      <w:pPr>
        <w:ind w:left="0" w:firstLine="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These components will be discussed in detail in the next section.</w:t>
      </w:r>
    </w:p>
    <w:p w:rsidR="00000000" w:rsidDel="00000000" w:rsidP="00000000" w:rsidRDefault="00000000" w:rsidRPr="00000000" w14:paraId="00000008">
      <w:pPr>
        <w:pStyle w:val="Heading1"/>
        <w:rPr>
          <w:rFonts w:ascii="Maven Pro" w:cs="Maven Pro" w:eastAsia="Maven Pro" w:hAnsi="Maven Pro"/>
        </w:rPr>
      </w:pPr>
      <w:bookmarkStart w:colFirst="0" w:colLast="0" w:name="_eujuwgm1zdag" w:id="2"/>
      <w:bookmarkEnd w:id="2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Maven Pro" w:cs="Maven Pro" w:eastAsia="Maven Pro" w:hAnsi="Maven Pro"/>
          <w:b w:val="1"/>
        </w:rPr>
      </w:pPr>
      <w:bookmarkStart w:colFirst="0" w:colLast="0" w:name="_me5l4wqpnw79" w:id="3"/>
      <w:bookmarkEnd w:id="3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Javascript SDK</w:t>
      </w:r>
    </w:p>
    <w:p w:rsidR="00000000" w:rsidDel="00000000" w:rsidP="00000000" w:rsidRDefault="00000000" w:rsidRPr="00000000" w14:paraId="0000000A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The javascript SDK is located in the </w:t>
      </w:r>
      <w:r w:rsidDel="00000000" w:rsidR="00000000" w:rsidRPr="00000000">
        <w:rPr>
          <w:rFonts w:ascii="Maven Pro" w:cs="Maven Pro" w:eastAsia="Maven Pro" w:hAnsi="Maven Pro"/>
          <w:color w:val="ff0000"/>
          <w:rtl w:val="0"/>
        </w:rPr>
        <w:t xml:space="preserve">public/sdk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directory. Before the SDK can be used, you need to set the origin of the authentication backend.</w:t>
      </w:r>
    </w:p>
    <w:p w:rsidR="00000000" w:rsidDel="00000000" w:rsidP="00000000" w:rsidRDefault="00000000" w:rsidRPr="00000000" w14:paraId="0000000B">
      <w:pPr>
        <w:pStyle w:val="Heading3"/>
        <w:rPr>
          <w:rFonts w:ascii="Maven Pro" w:cs="Maven Pro" w:eastAsia="Maven Pro" w:hAnsi="Maven Pro"/>
          <w:b w:val="1"/>
        </w:rPr>
      </w:pPr>
      <w:bookmarkStart w:colFirst="0" w:colLast="0" w:name="_vyxav0lwn3gj" w:id="4"/>
      <w:bookmarkEnd w:id="4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Setting the authentication backend origin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Open the </w:t>
      </w:r>
      <w:r w:rsidDel="00000000" w:rsidR="00000000" w:rsidRPr="00000000">
        <w:rPr>
          <w:rFonts w:ascii="Maven Pro" w:cs="Maven Pro" w:eastAsia="Maven Pro" w:hAnsi="Maven Pro"/>
          <w:color w:val="ff0000"/>
          <w:rtl w:val="0"/>
        </w:rPr>
        <w:t xml:space="preserve">authsdk.js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file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Set the origin on line 4</w:t>
      </w:r>
    </w:p>
    <w:p w:rsidR="00000000" w:rsidDel="00000000" w:rsidP="00000000" w:rsidRDefault="00000000" w:rsidRPr="00000000" w14:paraId="0000000E">
      <w:pPr>
        <w:ind w:left="720" w:firstLine="0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Data attributes should be added to the elements that when clicked, will trigger the authentication process.</w:t>
      </w:r>
    </w:p>
    <w:p w:rsidR="00000000" w:rsidDel="00000000" w:rsidP="00000000" w:rsidRDefault="00000000" w:rsidRPr="00000000" w14:paraId="00000010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The SDK should be included in the client’s page and initialized  with a redirect url. </w:t>
      </w:r>
    </w:p>
    <w:p w:rsidR="00000000" w:rsidDel="00000000" w:rsidP="00000000" w:rsidRDefault="00000000" w:rsidRPr="00000000" w14:paraId="00000012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When the user clicks on the element, a popup window opens and the user begins the authentication process.</w:t>
      </w:r>
    </w:p>
    <w:p w:rsidR="00000000" w:rsidDel="00000000" w:rsidP="00000000" w:rsidRDefault="00000000" w:rsidRPr="00000000" w14:paraId="00000013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After a successful authentication, the pop up closes and the user is redirected to the redirect url that was supplied during the initialization of the SDK.</w:t>
      </w:r>
    </w:p>
    <w:p w:rsidR="00000000" w:rsidDel="00000000" w:rsidP="00000000" w:rsidRDefault="00000000" w:rsidRPr="00000000" w14:paraId="00000015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A JWT containing the user's email, ISBN number and the selected author will be passed as a query parameter named 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data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to the supplied redirect url as in the example below.</w:t>
      </w:r>
    </w:p>
    <w:p w:rsidR="00000000" w:rsidDel="00000000" w:rsidP="00000000" w:rsidRDefault="00000000" w:rsidRPr="00000000" w14:paraId="00000017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aven Pro" w:cs="Maven Pro" w:eastAsia="Maven Pro" w:hAnsi="Maven Pro"/>
          <w:color w:val="0000ff"/>
        </w:rPr>
      </w:pPr>
      <w:hyperlink r:id="rId6">
        <w:r w:rsidDel="00000000" w:rsidR="00000000" w:rsidRPr="00000000">
          <w:rPr>
            <w:rFonts w:ascii="Maven Pro" w:cs="Maven Pro" w:eastAsia="Maven Pro" w:hAnsi="Maven Pro"/>
            <w:color w:val="1155cc"/>
            <w:u w:val="single"/>
            <w:rtl w:val="0"/>
          </w:rPr>
          <w:t xml:space="preserve">https://rightsplatform.com/articles?data=eyJhbGc...VCJ9.eyJzdW...IyfQ.SflK...sw5c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The JWT should be verified with the signing secret. </w:t>
      </w:r>
    </w:p>
    <w:p w:rsidR="00000000" w:rsidDel="00000000" w:rsidP="00000000" w:rsidRDefault="00000000" w:rsidRPr="00000000" w14:paraId="0000001B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Maven Pro" w:cs="Maven Pro" w:eastAsia="Maven Pro" w:hAnsi="Maven Pro"/>
          <w:color w:val="0000ff"/>
        </w:rPr>
      </w:pPr>
      <w:r w:rsidDel="00000000" w:rsidR="00000000" w:rsidRPr="00000000">
        <w:rPr>
          <w:rFonts w:ascii="Maven Pro" w:cs="Maven Pro" w:eastAsia="Maven Pro" w:hAnsi="Maven Pro"/>
          <w:color w:val="0000ff"/>
        </w:rPr>
        <w:drawing>
          <wp:inline distB="114300" distT="114300" distL="114300" distR="114300">
            <wp:extent cx="5314950" cy="2819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19400"/>
                    </a:xfrm>
                    <a:prstGeom prst="rect"/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Code snippet showing usage of the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Maven Pro" w:cs="Maven Pro" w:eastAsia="Maven Pro" w:hAnsi="Maven Pro"/>
          <w:b w:val="1"/>
        </w:rPr>
      </w:pPr>
      <w:bookmarkStart w:colFirst="0" w:colLast="0" w:name="_i7yemcjw97ti" w:id="5"/>
      <w:bookmarkEnd w:id="5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1F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Setting up the backend will require a knowledge of PHP and </w:t>
      </w:r>
      <w:hyperlink r:id="rId8">
        <w:r w:rsidDel="00000000" w:rsidR="00000000" w:rsidRPr="00000000">
          <w:rPr>
            <w:rFonts w:ascii="Maven Pro" w:cs="Maven Pro" w:eastAsia="Maven Pro" w:hAnsi="Maven Pro"/>
            <w:color w:val="1155cc"/>
            <w:u w:val="single"/>
            <w:rtl w:val="0"/>
          </w:rPr>
          <w:t xml:space="preserve">Laravel</w:t>
        </w:r>
      </w:hyperlink>
      <w:r w:rsidDel="00000000" w:rsidR="00000000" w:rsidRPr="00000000">
        <w:rPr>
          <w:rFonts w:ascii="Maven Pro" w:cs="Maven Pro" w:eastAsia="Maven Pro" w:hAnsi="Maven Pro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rPr>
          <w:rFonts w:ascii="Maven Pro" w:cs="Maven Pro" w:eastAsia="Maven Pro" w:hAnsi="Maven Pro"/>
          <w:b w:val="1"/>
        </w:rPr>
      </w:pPr>
      <w:bookmarkStart w:colFirst="0" w:colLast="0" w:name="_x05woy1k5l9n" w:id="6"/>
      <w:bookmarkEnd w:id="6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Changing the identity verification API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Open the 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AuthProcess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class located at </w:t>
      </w:r>
      <w:r w:rsidDel="00000000" w:rsidR="00000000" w:rsidRPr="00000000">
        <w:rPr>
          <w:rFonts w:ascii="Maven Pro" w:cs="Maven Pro" w:eastAsia="Maven Pro" w:hAnsi="Maven Pro"/>
          <w:color w:val="ff0000"/>
          <w:rtl w:val="0"/>
        </w:rPr>
        <w:t xml:space="preserve">app/Http/Controllers/AuthProcess.php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Maven Pro" w:cs="Maven Pro" w:eastAsia="Maven Pro" w:hAnsi="Maven Pro"/>
          <w:u w:val="none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In the 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login 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method, modify the 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apiEndpoint 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and 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requestBody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variables to conform with the desired authentication provider’s specifications.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Follow the instructions in the code comments and make other necessary modifications.</w:t>
      </w:r>
    </w:p>
    <w:p w:rsidR="00000000" w:rsidDel="00000000" w:rsidP="00000000" w:rsidRDefault="00000000" w:rsidRPr="00000000" w14:paraId="00000024">
      <w:pPr>
        <w:pStyle w:val="Heading3"/>
        <w:rPr>
          <w:rFonts w:ascii="Maven Pro" w:cs="Maven Pro" w:eastAsia="Maven Pro" w:hAnsi="Maven Pro"/>
          <w:b w:val="1"/>
        </w:rPr>
      </w:pPr>
      <w:bookmarkStart w:colFirst="0" w:colLast="0" w:name="_gz59egv4hodk" w:id="7"/>
      <w:bookmarkEnd w:id="7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Adding the API endpoint for getting authors of an article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Open the 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AuthProcess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class located at </w:t>
      </w:r>
      <w:r w:rsidDel="00000000" w:rsidR="00000000" w:rsidRPr="00000000">
        <w:rPr>
          <w:rFonts w:ascii="Maven Pro" w:cs="Maven Pro" w:eastAsia="Maven Pro" w:hAnsi="Maven Pro"/>
          <w:color w:val="ff0000"/>
          <w:rtl w:val="0"/>
        </w:rPr>
        <w:t xml:space="preserve">app/Http/Controllers/AuthProcess.php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In the getAuthors method, add the necessary logic required for getting the articles authors from the isbn that has been retrieved from the session.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Follow the instructions in the code comments and make other necessary modifications.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Maven Pro" w:cs="Maven Pro" w:eastAsia="Maven Pro" w:hAnsi="Maven Pro"/>
          <w:b w:val="1"/>
        </w:rPr>
      </w:pPr>
      <w:bookmarkStart w:colFirst="0" w:colLast="0" w:name="_vqboyl3tt88u" w:id="8"/>
      <w:bookmarkEnd w:id="8"/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Setting the JWT signing secret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Open the </w:t>
      </w:r>
      <w:r w:rsidDel="00000000" w:rsidR="00000000" w:rsidRPr="00000000">
        <w:rPr>
          <w:rFonts w:ascii="Maven Pro" w:cs="Maven Pro" w:eastAsia="Maven Pro" w:hAnsi="Maven Pro"/>
          <w:color w:val="ff0000"/>
          <w:rtl w:val="0"/>
        </w:rPr>
        <w:t xml:space="preserve">.env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file located in the projects root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Scroll to the bottom and set the JWT_SIGNING_SECRET to the desired secret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ightsplatform.com/articles?data=eyJhbGc...VCJ9.eyJzdW...IyfQ.SflK...sw5c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arave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