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rFonts w:ascii="Times New Roman" w:cs="Times New Roman" w:eastAsia="Times New Roman" w:hAnsi="Times New Roman"/>
          <w:b w:val="false"/>
          <w:bCs w:val="false"/>
          <w:sz w:val="24"/>
          <w:szCs w:val="24"/>
        </w:rPr>
        <w:t xml:space="preserve">COMPANIES ACT, 2013</w:t>
      </w:r>
    </w:p>
    <w:p>
      <w:pPr>
        <w:spacing w:after="120" w:before="120"/>
        <w:jc w:val="center"/>
      </w:pPr>
      <w:r>
        <w:rPr>
          <w:rFonts w:ascii="Times New Roman" w:cs="Times New Roman" w:eastAsia="Times New Roman" w:hAnsi="Times New Roman"/>
          <w:b w:val="false"/>
          <w:bCs w:val="false"/>
          <w:sz w:val="24"/>
          <w:szCs w:val="24"/>
        </w:rPr>
        <w:t xml:space="preserve">(18 of 2013)</w:t>
      </w:r>
    </w:p>
    <w:p/>
    <w:p>
      <w:pPr>
        <w:spacing w:after="120" w:before="120"/>
        <w:jc w:val="center"/>
      </w:pPr>
      <w:r>
        <w:rPr>
          <w:rFonts w:ascii="Times New Roman" w:cs="Times New Roman" w:eastAsia="Times New Roman" w:hAnsi="Times New Roman"/>
          <w:b w:val="false"/>
          <w:bCs w:val="false"/>
          <w:sz w:val="24"/>
          <w:szCs w:val="24"/>
        </w:rPr>
        <w:t xml:space="preserve">COMPANY LIMITED BY SHARES</w:t>
      </w:r>
    </w:p>
    <w:p/>
    <w:p>
      <w:pPr>
        <w:spacing w:after="120" w:before="120"/>
        <w:jc w:val="center"/>
      </w:pPr>
      <w:r>
        <w:rPr>
          <w:rFonts w:ascii="Times New Roman" w:cs="Times New Roman" w:eastAsia="Times New Roman" w:hAnsi="Times New Roman"/>
          <w:b/>
          <w:bCs/>
          <w:sz w:val="24"/>
          <w:szCs w:val="24"/>
        </w:rPr>
        <w:t xml:space="preserve">MEMORANDUM OF ASSOCIATION</w:t>
      </w:r>
    </w:p>
    <w:p>
      <w:pPr>
        <w:spacing w:after="120" w:before="120"/>
        <w:jc w:val="center"/>
      </w:pPr>
      <w:r>
        <w:rPr>
          <w:rFonts w:ascii="Times New Roman" w:cs="Times New Roman" w:eastAsia="Times New Roman" w:hAnsi="Times New Roman"/>
          <w:b/>
          <w:bCs/>
          <w:sz w:val="24"/>
          <w:szCs w:val="24"/>
        </w:rPr>
        <w:t xml:space="preserve">OF</w:t>
      </w:r>
    </w:p>
    <w:p>
      <w:pPr>
        <w:spacing w:after="120" w:before="120"/>
        <w:jc w:val="center"/>
      </w:pPr>
      <w:r>
        <w:rPr>
          <w:rFonts w:ascii="Times New Roman" w:cs="Times New Roman" w:eastAsia="Times New Roman" w:hAnsi="Times New Roman"/>
          <w:b/>
          <w:bCs/>
          <w:sz w:val="24"/>
          <w:szCs w:val="24"/>
        </w:rPr>
        <w:t xml:space="preserve">CEREBROHIVE PRIVATE LIMITED</w:t>
      </w:r>
    </w:p>
    <w:p/>
    <w:p>
      <w:pPr>
        <w:spacing w:after="120" w:before="120"/>
        <w:jc w:val="center"/>
      </w:pPr>
      <w:r>
        <w:rPr>
          <w:rFonts w:ascii="Times New Roman" w:cs="Times New Roman" w:eastAsia="Times New Roman" w:hAnsi="Times New Roman"/>
          <w:b w:val="false"/>
          <w:bCs w:val="false"/>
          <w:sz w:val="24"/>
          <w:szCs w:val="24"/>
        </w:rPr>
        <w:t xml:space="preserve">(Incorporated in the State of [•STATE•], India)</w:t>
      </w:r>
    </w:p>
    <w:p/>
    <w:p>
      <w:pPr>
        <w:pBdr>
          <w:bottom w:val="single" w:sz="6"/>
        </w:pBdr>
        <w:spacing w:after="200" w:before="200"/>
      </w:pPr>
    </w:p>
    <w:p/>
    <w:p>
      <w:pPr>
        <w:pStyle w:val="Heading1"/>
        <w:spacing w:after="150" w:before="300"/>
      </w:pPr>
      <w:r>
        <w:t xml:space="preserve">CLAUSE I — NAME CLAUSE</w:t>
      </w:r>
    </w:p>
    <w:p>
      <w:pPr>
        <w:spacing w:after="120" w:before="120"/>
        <w:jc w:val="both"/>
      </w:pPr>
      <w:r>
        <w:rPr>
          <w:rFonts w:ascii="Times New Roman" w:cs="Times New Roman" w:eastAsia="Times New Roman" w:hAnsi="Times New Roman"/>
          <w:sz w:val="24"/>
          <w:szCs w:val="24"/>
        </w:rPr>
        <w:t xml:space="preserve">The name of the Company is CEREBROHIVE PRIVATE LIMITED.</w:t>
      </w:r>
    </w:p>
    <w:p>
      <w:pPr>
        <w:pStyle w:val="Heading1"/>
        <w:spacing w:after="150" w:before="300"/>
      </w:pPr>
      <w:r>
        <w:t xml:space="preserve">CLAUSE II — REGISTERED OFFICE CLAUSE</w:t>
      </w:r>
    </w:p>
    <w:p>
      <w:pPr>
        <w:spacing w:after="120" w:before="120"/>
        <w:jc w:val="both"/>
      </w:pPr>
      <w:r>
        <w:rPr>
          <w:rFonts w:ascii="Times New Roman" w:cs="Times New Roman" w:eastAsia="Times New Roman" w:hAnsi="Times New Roman"/>
          <w:sz w:val="24"/>
          <w:szCs w:val="24"/>
        </w:rPr>
        <w:t xml:space="preserve">The Registered Office of the Company will be situated in the State of [•STATE•].</w:t>
      </w:r>
    </w:p>
    <w:p>
      <w:pPr>
        <w:pStyle w:val="Heading1"/>
        <w:spacing w:after="150" w:before="300"/>
      </w:pPr>
      <w:r>
        <w:t xml:space="preserve">CLAUSE III — OBJECTS CLAUSE</w:t>
      </w:r>
    </w:p>
    <w:p>
      <w:pPr>
        <w:spacing w:after="120" w:before="120"/>
        <w:jc w:val="both"/>
      </w:pPr>
      <w:r>
        <w:rPr>
          <w:rFonts w:ascii="Times New Roman" w:cs="Times New Roman" w:eastAsia="Times New Roman" w:hAnsi="Times New Roman"/>
          <w:sz w:val="24"/>
          <w:szCs w:val="24"/>
        </w:rPr>
        <w:t xml:space="preserve">The objects for which the Company is established are:</w:t>
      </w:r>
    </w:p>
    <w:p/>
    <w:p>
      <w:pPr>
        <w:pStyle w:val="Heading2"/>
        <w:spacing w:after="150" w:before="300"/>
      </w:pPr>
      <w:r>
        <w:t xml:space="preserve">PART A — MAIN OBJECTS TO BE PURSUED BY THE COMPANY ON ITS INCORPORATION:</w:t>
      </w:r>
    </w:p>
    <w:p>
      <w:pPr>
        <w:spacing w:after="80" w:before="80"/>
        <w:ind w:left="720"/>
        <w:jc w:val="both"/>
      </w:pPr>
      <w:r>
        <w:rPr>
          <w:rFonts w:ascii="Times New Roman" w:cs="Times New Roman" w:eastAsia="Times New Roman" w:hAnsi="Times New Roman"/>
          <w:sz w:val="24"/>
          <w:szCs w:val="24"/>
        </w:rPr>
        <w:t xml:space="preserve">1. To carry on the business of providing Artificial Intelligence (AI) consulting services, enterprise automation solutions, machine learning, deep learning, and intelligent systems integration to businesses, government bodies, and institutions across India and internationally.</w:t>
      </w:r>
    </w:p>
    <w:p>
      <w:pPr>
        <w:spacing w:after="80" w:before="80"/>
        <w:ind w:left="720"/>
        <w:jc w:val="both"/>
      </w:pPr>
      <w:r>
        <w:rPr>
          <w:rFonts w:ascii="Times New Roman" w:cs="Times New Roman" w:eastAsia="Times New Roman" w:hAnsi="Times New Roman"/>
          <w:sz w:val="24"/>
          <w:szCs w:val="24"/>
        </w:rPr>
        <w:t xml:space="preserve">2. To design, develop, market, license, and maintain proprietary software products including but not limited to CerebroFlow (workflow automation platform), CerebroAgent (AI agent designer), CerebroChat (AI assistant), CerebroLearn (academy and learning management system), and CerebroERP (enterprise resource planning system).</w:t>
      </w:r>
    </w:p>
    <w:p>
      <w:pPr>
        <w:spacing w:after="80" w:before="80"/>
        <w:ind w:left="720"/>
        <w:jc w:val="both"/>
      </w:pPr>
      <w:r>
        <w:rPr>
          <w:rFonts w:ascii="Times New Roman" w:cs="Times New Roman" w:eastAsia="Times New Roman" w:hAnsi="Times New Roman"/>
          <w:sz w:val="24"/>
          <w:szCs w:val="24"/>
        </w:rPr>
        <w:t xml:space="preserve">3. To establish and operate an AI Academy and training institute offering online and offline courses, certifications, boot camps, and workshops on Artificial Intelligence, Machine Learning, Prompt Engineering, Data Science, and related technologies.</w:t>
      </w:r>
    </w:p>
    <w:p>
      <w:pPr>
        <w:spacing w:after="80" w:before="80"/>
        <w:ind w:left="720"/>
        <w:jc w:val="both"/>
      </w:pPr>
      <w:r>
        <w:rPr>
          <w:rFonts w:ascii="Times New Roman" w:cs="Times New Roman" w:eastAsia="Times New Roman" w:hAnsi="Times New Roman"/>
          <w:sz w:val="24"/>
          <w:szCs w:val="24"/>
        </w:rPr>
        <w:t xml:space="preserve">4. To provide managed AI services, retainer-based consulting, and AI Centre of Excellence (AI CoE) build-out services to enterprise clients.</w:t>
      </w:r>
    </w:p>
    <w:p>
      <w:pPr>
        <w:spacing w:after="80" w:before="80"/>
        <w:ind w:left="720"/>
        <w:jc w:val="both"/>
      </w:pPr>
      <w:r>
        <w:rPr>
          <w:rFonts w:ascii="Times New Roman" w:cs="Times New Roman" w:eastAsia="Times New Roman" w:hAnsi="Times New Roman"/>
          <w:sz w:val="24"/>
          <w:szCs w:val="24"/>
        </w:rPr>
        <w:t xml:space="preserve">5. To carry on business as a technology company specialising in cloud-native infrastructure, DevOps, MLOps, and enterprise platform engineering on cloud providers including Amazon Web Services, Microsoft Azure, and Google Cloud Platform.</w:t>
      </w:r>
    </w:p>
    <w:p/>
    <w:p>
      <w:pPr>
        <w:pStyle w:val="Heading2"/>
        <w:spacing w:after="150" w:before="300"/>
      </w:pPr>
      <w:r>
        <w:t xml:space="preserve">PART B — MATTERS WHICH ARE NECESSARY FOR THE FURTHERANCE OF THE OBJECTS SPECIFIED IN PART A:</w:t>
      </w:r>
    </w:p>
    <w:p>
      <w:pPr>
        <w:spacing w:after="80" w:before="80"/>
        <w:ind w:left="720"/>
        <w:jc w:val="both"/>
      </w:pPr>
      <w:r>
        <w:rPr>
          <w:rFonts w:ascii="Times New Roman" w:cs="Times New Roman" w:eastAsia="Times New Roman" w:hAnsi="Times New Roman"/>
          <w:sz w:val="24"/>
          <w:szCs w:val="24"/>
        </w:rPr>
        <w:t xml:space="preserve">1. To acquire, hold, develop, or otherwise deal with any intellectual property including trademarks, patents, copyrights, trade secrets, domain names, and software licences necessary or incidental to the main objects.</w:t>
      </w:r>
    </w:p>
    <w:p>
      <w:pPr>
        <w:spacing w:after="80" w:before="80"/>
        <w:ind w:left="720"/>
        <w:jc w:val="both"/>
      </w:pPr>
      <w:r>
        <w:rPr>
          <w:rFonts w:ascii="Times New Roman" w:cs="Times New Roman" w:eastAsia="Times New Roman" w:hAnsi="Times New Roman"/>
          <w:sz w:val="24"/>
          <w:szCs w:val="24"/>
        </w:rPr>
        <w:t xml:space="preserve">2. To enter into joint ventures, partnerships, strategic alliances, and technology transfer agreements with other companies, institutions, and individuals in India and abroad.</w:t>
      </w:r>
    </w:p>
    <w:p>
      <w:pPr>
        <w:spacing w:after="80" w:before="80"/>
        <w:ind w:left="720"/>
        <w:jc w:val="both"/>
      </w:pPr>
      <w:r>
        <w:rPr>
          <w:rFonts w:ascii="Times New Roman" w:cs="Times New Roman" w:eastAsia="Times New Roman" w:hAnsi="Times New Roman"/>
          <w:sz w:val="24"/>
          <w:szCs w:val="24"/>
        </w:rPr>
        <w:t xml:space="preserve">3. To raise capital through the issue of equity shares, preference shares, debentures, or any other securities permissible under applicable law.</w:t>
      </w:r>
    </w:p>
    <w:p>
      <w:pPr>
        <w:spacing w:after="80" w:before="80"/>
        <w:ind w:left="720"/>
        <w:jc w:val="both"/>
      </w:pPr>
      <w:r>
        <w:rPr>
          <w:rFonts w:ascii="Times New Roman" w:cs="Times New Roman" w:eastAsia="Times New Roman" w:hAnsi="Times New Roman"/>
          <w:sz w:val="24"/>
          <w:szCs w:val="24"/>
        </w:rPr>
        <w:t xml:space="preserve">4. To borrow, raise, or secure money in any manner permitted by law including through bank loans, non-convertible debentures, and external commercial borrowings.</w:t>
      </w:r>
    </w:p>
    <w:p>
      <w:pPr>
        <w:spacing w:after="80" w:before="80"/>
        <w:ind w:left="720"/>
        <w:jc w:val="both"/>
      </w:pPr>
      <w:r>
        <w:rPr>
          <w:rFonts w:ascii="Times New Roman" w:cs="Times New Roman" w:eastAsia="Times New Roman" w:hAnsi="Times New Roman"/>
          <w:sz w:val="24"/>
          <w:szCs w:val="24"/>
        </w:rPr>
        <w:t xml:space="preserve">5. To invest surplus funds of the Company in securities, mutual funds, fixed deposits, or other instruments as permitted under the Companies Act, 2013.</w:t>
      </w:r>
    </w:p>
    <w:p>
      <w:pPr>
        <w:spacing w:after="80" w:before="80"/>
        <w:ind w:left="720"/>
        <w:jc w:val="both"/>
      </w:pPr>
      <w:r>
        <w:rPr>
          <w:rFonts w:ascii="Times New Roman" w:cs="Times New Roman" w:eastAsia="Times New Roman" w:hAnsi="Times New Roman"/>
          <w:sz w:val="24"/>
          <w:szCs w:val="24"/>
        </w:rPr>
        <w:t xml:space="preserve">6. To recruit, train, and retain employees, consultants, advisors, and independent contractors globally.</w:t>
      </w:r>
    </w:p>
    <w:p>
      <w:pPr>
        <w:spacing w:after="80" w:before="80"/>
        <w:ind w:left="720"/>
        <w:jc w:val="both"/>
      </w:pPr>
      <w:r>
        <w:rPr>
          <w:rFonts w:ascii="Times New Roman" w:cs="Times New Roman" w:eastAsia="Times New Roman" w:hAnsi="Times New Roman"/>
          <w:sz w:val="24"/>
          <w:szCs w:val="24"/>
        </w:rPr>
        <w:t xml:space="preserve">7. To do all such other things as are incidental or conducive to the attainment of the above objects.</w:t>
      </w:r>
    </w:p>
    <w:p>
      <w:pPr>
        <w:pStyle w:val="Heading1"/>
        <w:spacing w:after="150" w:before="300"/>
      </w:pPr>
      <w:r>
        <w:t xml:space="preserve">CLAUSE IV — LIABILITY CLAUSE</w:t>
      </w:r>
    </w:p>
    <w:p>
      <w:pPr>
        <w:spacing w:after="120" w:before="120"/>
        <w:jc w:val="both"/>
      </w:pPr>
      <w:r>
        <w:rPr>
          <w:rFonts w:ascii="Times New Roman" w:cs="Times New Roman" w:eastAsia="Times New Roman" w:hAnsi="Times New Roman"/>
          <w:sz w:val="24"/>
          <w:szCs w:val="24"/>
        </w:rPr>
        <w:t xml:space="preserve">The liability of the members of the Company is limited.</w:t>
      </w:r>
    </w:p>
    <w:p>
      <w:pPr>
        <w:pStyle w:val="Heading1"/>
        <w:spacing w:after="150" w:before="300"/>
      </w:pPr>
      <w:r>
        <w:t xml:space="preserve">CLAUSE V — CAPITAL CLAUSE</w:t>
      </w:r>
    </w:p>
    <w:p>
      <w:pPr>
        <w:spacing w:after="120" w:before="120"/>
        <w:jc w:val="both"/>
      </w:pPr>
      <w:r>
        <w:rPr>
          <w:rFonts w:ascii="Times New Roman" w:cs="Times New Roman" w:eastAsia="Times New Roman" w:hAnsi="Times New Roman"/>
          <w:sz w:val="24"/>
          <w:szCs w:val="24"/>
        </w:rPr>
        <w:t xml:space="preserve">The Authorised Share Capital of the Company is ₹10,00,000 (Rupees Ten Lakhs only) divided into 1,00,000 (One Lakh) Equity Shares of ₹10 (Rupees Ten) each.</w:t>
      </w:r>
    </w:p>
    <w:p>
      <w:pPr>
        <w:spacing w:after="120" w:before="120"/>
        <w:jc w:val="both"/>
      </w:pPr>
      <w:r>
        <w:rPr>
          <w:rFonts w:ascii="Times New Roman" w:cs="Times New Roman" w:eastAsia="Times New Roman" w:hAnsi="Times New Roman"/>
          <w:sz w:val="24"/>
          <w:szCs w:val="24"/>
        </w:rPr>
        <w:t xml:space="preserve">The Company has power to increase or reduce its capital and to divide the shares in the capital for the time being into several classes and to attach thereto respectively such preferential, deferred, qualified or other special rights, privileges, conditions or restrictions as may be determined by or in accordance with the Articles of Association of the Company.</w:t>
      </w:r>
    </w:p>
    <w:p>
      <w:pPr>
        <w:pStyle w:val="Heading1"/>
        <w:spacing w:after="150" w:before="300"/>
      </w:pPr>
      <w:r>
        <w:t xml:space="preserve">CLAUSE VI — SUBSCRIPTION CLAUSE</w:t>
      </w:r>
    </w:p>
    <w:p>
      <w:pPr>
        <w:spacing w:after="120" w:before="120"/>
        <w:jc w:val="both"/>
      </w:pPr>
      <w:r>
        <w:rPr>
          <w:rFonts w:ascii="Times New Roman" w:cs="Times New Roman" w:eastAsia="Times New Roman" w:hAnsi="Times New Roman"/>
          <w:sz w:val="24"/>
          <w:szCs w:val="24"/>
        </w:rPr>
        <w:t xml:space="preserve">We, the several persons whose names and addresses are subscribed below, are desirous of being formed into a Company in pursuance of this Memorandum of Association, and we respectively agree to take the number of shares in the Capital of the Company set opposite our respective names: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560"/>
        <w:gridCol w:w="1400"/>
        <w:gridCol w:w="1400"/>
      </w:tblGrid>
      <w:tr>
        <w:tc>
          <w:tcPr>
            <w:tcW w:type="dxa" w:w="2800"/>
          </w:tcPr>
          <w:p>
            <w:pPr>
              <w:jc w:val="center"/>
            </w:pPr>
            <w:r>
              <w:rPr>
                <w:rFonts w:ascii="Times New Roman" w:cs="Times New Roman" w:eastAsia="Times New Roman" w:hAnsi="Times New Roman"/>
                <w:b/>
                <w:bCs/>
                <w:sz w:val="24"/>
                <w:szCs w:val="24"/>
              </w:rPr>
              <w:t xml:space="preserve">Name, Address &amp; Occupation of Subscriber</w:t>
            </w:r>
          </w:p>
        </w:tc>
        <w:tc>
          <w:tcPr>
            <w:tcW w:type="dxa" w:w="2200"/>
          </w:tcPr>
          <w:p>
            <w:pPr>
              <w:jc w:val="center"/>
            </w:pPr>
            <w:r>
              <w:rPr>
                <w:rFonts w:ascii="Times New Roman" w:cs="Times New Roman" w:eastAsia="Times New Roman" w:hAnsi="Times New Roman"/>
                <w:b/>
                <w:bCs/>
                <w:sz w:val="24"/>
                <w:szCs w:val="24"/>
              </w:rPr>
              <w:t xml:space="preserve">Father's / Husband's Name</w:t>
            </w:r>
          </w:p>
        </w:tc>
        <w:tc>
          <w:tcPr>
            <w:tcW w:type="dxa" w:w="1560"/>
          </w:tcPr>
          <w:p>
            <w:pPr>
              <w:jc w:val="center"/>
            </w:pPr>
            <w:r>
              <w:rPr>
                <w:rFonts w:ascii="Times New Roman" w:cs="Times New Roman" w:eastAsia="Times New Roman" w:hAnsi="Times New Roman"/>
                <w:b/>
                <w:bCs/>
                <w:sz w:val="24"/>
                <w:szCs w:val="24"/>
              </w:rPr>
              <w:t xml:space="preserve">No. of Equity Shares Subscribed</w:t>
            </w:r>
          </w:p>
        </w:tc>
        <w:tc>
          <w:tcPr>
            <w:tcW w:type="dxa" w:w="1400"/>
          </w:tcPr>
          <w:p>
            <w:pPr>
              <w:jc w:val="center"/>
            </w:pPr>
            <w:r>
              <w:rPr>
                <w:rFonts w:ascii="Times New Roman" w:cs="Times New Roman" w:eastAsia="Times New Roman" w:hAnsi="Times New Roman"/>
                <w:b/>
                <w:bCs/>
                <w:sz w:val="24"/>
                <w:szCs w:val="24"/>
              </w:rPr>
              <w:t xml:space="preserve">Amount (₹)</w:t>
            </w:r>
          </w:p>
        </w:tc>
        <w:tc>
          <w:tcPr>
            <w:tcW w:type="dxa" w:w="1400"/>
          </w:tcPr>
          <w:p>
            <w:pPr>
              <w:jc w:val="center"/>
            </w:pPr>
            <w:r>
              <w:rPr>
                <w:rFonts w:ascii="Times New Roman" w:cs="Times New Roman" w:eastAsia="Times New Roman" w:hAnsi="Times New Roman"/>
                <w:b/>
                <w:bCs/>
                <w:sz w:val="24"/>
                <w:szCs w:val="24"/>
              </w:rPr>
              <w:t xml:space="preserve">Signature</w:t>
            </w:r>
          </w:p>
        </w:tc>
      </w:tr>
      <w:tr>
        <w:tc>
          <w:tcPr>
            <w:tcW w:type="dxa" w:w="2800"/>
          </w:tcPr>
          <w:p>
            <w:pPr>
              <w:spacing w:after="120" w:before="120"/>
              <w:jc w:val="both"/>
            </w:pPr>
            <w:r>
              <w:rPr>
                <w:rFonts w:ascii="Times New Roman" w:cs="Times New Roman" w:eastAsia="Times New Roman" w:hAnsi="Times New Roman"/>
                <w:sz w:val="24"/>
                <w:szCs w:val="24"/>
              </w:rPr>
              <w:t xml:space="preserve">Philemon Nathan
[Address]
Occupation: Business</w:t>
            </w:r>
          </w:p>
          <w:p>
            <w:pPr>
              <w:spacing w:after="120" w:before="120"/>
              <w:jc w:val="both"/>
            </w:pPr>
            <w:r>
              <w:rPr>
                <w:rFonts w:ascii="Times New Roman" w:cs="Times New Roman" w:eastAsia="Times New Roman" w:hAnsi="Times New Roman"/>
                <w:sz w:val="24"/>
                <w:szCs w:val="24"/>
              </w:rPr>
              <w:t xml:space="preserve">DIN: [•DIN•]</w:t>
            </w:r>
          </w:p>
          <w:p>
            <w:pPr>
              <w:spacing w:after="120" w:before="120"/>
              <w:jc w:val="both"/>
            </w:pPr>
            <w:r>
              <w:rPr>
                <w:rFonts w:ascii="Times New Roman" w:cs="Times New Roman" w:eastAsia="Times New Roman" w:hAnsi="Times New Roman"/>
                <w:sz w:val="24"/>
                <w:szCs w:val="24"/>
              </w:rPr>
              <w:t xml:space="preserve">PAN: [•PAN•]</w:t>
            </w:r>
          </w:p>
        </w:tc>
        <w:tc>
          <w:tcPr>
            <w:tcW w:type="dxa" w:w="2200"/>
          </w:tcPr>
          <w:p>
            <w:pPr>
              <w:spacing w:after="120" w:before="120"/>
              <w:jc w:val="both"/>
            </w:pPr>
            <w:r>
              <w:rPr>
                <w:rFonts w:ascii="Times New Roman" w:cs="Times New Roman" w:eastAsia="Times New Roman" w:hAnsi="Times New Roman"/>
                <w:sz w:val="24"/>
                <w:szCs w:val="24"/>
              </w:rPr>
              <w:t xml:space="preserve">[•Father's Name•]</w:t>
            </w:r>
          </w:p>
        </w:tc>
        <w:tc>
          <w:tcPr>
            <w:tcW w:type="dxa" w:w="1560"/>
          </w:tcPr>
          <w:p>
            <w:pPr>
              <w:spacing w:after="120" w:before="120"/>
              <w:jc w:val="both"/>
            </w:pPr>
            <w:r>
              <w:rPr>
                <w:rFonts w:ascii="Times New Roman" w:cs="Times New Roman" w:eastAsia="Times New Roman" w:hAnsi="Times New Roman"/>
                <w:sz w:val="24"/>
                <w:szCs w:val="24"/>
              </w:rPr>
              <w:t xml:space="preserve">9,990</w:t>
            </w:r>
          </w:p>
        </w:tc>
        <w:tc>
          <w:tcPr>
            <w:tcW w:type="dxa" w:w="1400"/>
          </w:tcPr>
          <w:p>
            <w:pPr>
              <w:spacing w:after="120" w:before="120"/>
              <w:jc w:val="both"/>
            </w:pPr>
            <w:r>
              <w:rPr>
                <w:rFonts w:ascii="Times New Roman" w:cs="Times New Roman" w:eastAsia="Times New Roman" w:hAnsi="Times New Roman"/>
                <w:sz w:val="24"/>
                <w:szCs w:val="24"/>
              </w:rPr>
              <w:t xml:space="preserve">99,900</w:t>
            </w:r>
          </w:p>
        </w:tc>
        <w:tc>
          <w:tcPr>
            <w:tcW w:type="dxa" w:w="1400"/>
          </w:tcPr>
          <w:p>
            <w:pPr>
              <w:spacing w:after="120" w:before="120"/>
              <w:jc w:val="both"/>
            </w:pPr>
            <w:r>
              <w:rPr>
                <w:rFonts w:ascii="Times New Roman" w:cs="Times New Roman" w:eastAsia="Times New Roman" w:hAnsi="Times New Roman"/>
                <w:sz w:val="24"/>
                <w:szCs w:val="24"/>
              </w:rPr>
              <w:t xml:space="preserve"/>
            </w:r>
          </w:p>
        </w:tc>
      </w:tr>
      <w:tr>
        <w:tc>
          <w:tcPr>
            <w:tcW w:type="dxa" w:w="2800"/>
          </w:tcPr>
          <w:p>
            <w:pPr>
              <w:spacing w:after="120" w:before="120"/>
              <w:jc w:val="both"/>
            </w:pPr>
            <w:r>
              <w:rPr>
                <w:rFonts w:ascii="Times New Roman" w:cs="Times New Roman" w:eastAsia="Times New Roman" w:hAnsi="Times New Roman"/>
                <w:sz w:val="24"/>
                <w:szCs w:val="24"/>
              </w:rPr>
              <w:t xml:space="preserve">[•Second Director / Subscriber Name•]
[Address]
Occupation: [•]</w:t>
            </w:r>
          </w:p>
          <w:p>
            <w:pPr>
              <w:spacing w:after="120" w:before="120"/>
              <w:jc w:val="both"/>
            </w:pPr>
            <w:r>
              <w:rPr>
                <w:rFonts w:ascii="Times New Roman" w:cs="Times New Roman" w:eastAsia="Times New Roman" w:hAnsi="Times New Roman"/>
                <w:sz w:val="24"/>
                <w:szCs w:val="24"/>
              </w:rPr>
              <w:t xml:space="preserve">DIN: [•DIN•]</w:t>
            </w:r>
          </w:p>
          <w:p>
            <w:pPr>
              <w:spacing w:after="120" w:before="120"/>
              <w:jc w:val="both"/>
            </w:pPr>
            <w:r>
              <w:rPr>
                <w:rFonts w:ascii="Times New Roman" w:cs="Times New Roman" w:eastAsia="Times New Roman" w:hAnsi="Times New Roman"/>
                <w:sz w:val="24"/>
                <w:szCs w:val="24"/>
              </w:rPr>
              <w:t xml:space="preserve">PAN: [•PAN•]</w:t>
            </w:r>
          </w:p>
        </w:tc>
        <w:tc>
          <w:tcPr>
            <w:tcW w:type="dxa" w:w="2200"/>
          </w:tcPr>
          <w:p>
            <w:pPr>
              <w:spacing w:after="120" w:before="120"/>
              <w:jc w:val="both"/>
            </w:pPr>
            <w:r>
              <w:rPr>
                <w:rFonts w:ascii="Times New Roman" w:cs="Times New Roman" w:eastAsia="Times New Roman" w:hAnsi="Times New Roman"/>
                <w:sz w:val="24"/>
                <w:szCs w:val="24"/>
              </w:rPr>
              <w:t xml:space="preserve">[•Father's Name•]</w:t>
            </w:r>
          </w:p>
        </w:tc>
        <w:tc>
          <w:tcPr>
            <w:tcW w:type="dxa" w:w="1560"/>
          </w:tcPr>
          <w:p>
            <w:pPr>
              <w:spacing w:after="120" w:before="120"/>
              <w:jc w:val="both"/>
            </w:pPr>
            <w:r>
              <w:rPr>
                <w:rFonts w:ascii="Times New Roman" w:cs="Times New Roman" w:eastAsia="Times New Roman" w:hAnsi="Times New Roman"/>
                <w:sz w:val="24"/>
                <w:szCs w:val="24"/>
              </w:rPr>
              <w:t xml:space="preserve">10</w:t>
            </w:r>
          </w:p>
        </w:tc>
        <w:tc>
          <w:tcPr>
            <w:tcW w:type="dxa" w:w="1400"/>
          </w:tcPr>
          <w:p>
            <w:pPr>
              <w:spacing w:after="120" w:before="120"/>
              <w:jc w:val="both"/>
            </w:pPr>
            <w:r>
              <w:rPr>
                <w:rFonts w:ascii="Times New Roman" w:cs="Times New Roman" w:eastAsia="Times New Roman" w:hAnsi="Times New Roman"/>
                <w:sz w:val="24"/>
                <w:szCs w:val="24"/>
              </w:rPr>
              <w:t xml:space="preserve">100</w:t>
            </w:r>
          </w:p>
        </w:tc>
        <w:tc>
          <w:tcPr>
            <w:tcW w:type="dxa" w:w="1400"/>
          </w:tcPr>
          <w:p>
            <w:pPr>
              <w:spacing w:after="120" w:before="120"/>
              <w:jc w:val="both"/>
            </w:pPr>
            <w:r>
              <w:rPr>
                <w:rFonts w:ascii="Times New Roman" w:cs="Times New Roman" w:eastAsia="Times New Roman" w:hAnsi="Times New Roman"/>
                <w:sz w:val="24"/>
                <w:szCs w:val="24"/>
              </w:rPr>
              <w:t xml:space="preserve"/>
            </w:r>
          </w:p>
        </w:tc>
      </w:tr>
      <w:tr>
        <w:tc>
          <w:tcPr>
            <w:tcW w:type="dxa" w:w="5000"/>
            <w:gridSpan w:val="2"/>
          </w:tcPr>
          <w:p>
            <w:pPr>
              <w:jc w:val="right"/>
            </w:pPr>
            <w:r>
              <w:rPr>
                <w:rFonts w:ascii="Times New Roman" w:cs="Times New Roman" w:eastAsia="Times New Roman" w:hAnsi="Times New Roman"/>
                <w:b/>
                <w:bCs/>
                <w:sz w:val="24"/>
                <w:szCs w:val="24"/>
              </w:rPr>
              <w:t xml:space="preserve">TOTAL</w:t>
            </w:r>
          </w:p>
        </w:tc>
        <w:tc>
          <w:tcPr>
            <w:tcW w:type="dxa" w:w="1560"/>
          </w:tcPr>
          <w:p>
            <w:pPr>
              <w:jc w:val="center"/>
            </w:pPr>
            <w:r>
              <w:rPr>
                <w:rFonts w:ascii="Times New Roman" w:cs="Times New Roman" w:eastAsia="Times New Roman" w:hAnsi="Times New Roman"/>
                <w:b/>
                <w:bCs/>
                <w:sz w:val="24"/>
                <w:szCs w:val="24"/>
              </w:rPr>
              <w:t xml:space="preserve">10,000</w:t>
            </w:r>
          </w:p>
        </w:tc>
        <w:tc>
          <w:tcPr>
            <w:tcW w:type="dxa" w:w="1400"/>
          </w:tcPr>
          <w:p>
            <w:pPr>
              <w:jc w:val="center"/>
            </w:pPr>
            <w:r>
              <w:rPr>
                <w:rFonts w:ascii="Times New Roman" w:cs="Times New Roman" w:eastAsia="Times New Roman" w:hAnsi="Times New Roman"/>
                <w:b/>
                <w:bCs/>
                <w:sz w:val="24"/>
                <w:szCs w:val="24"/>
              </w:rPr>
              <w:t xml:space="preserve">1,00,000</w:t>
            </w:r>
          </w:p>
        </w:tc>
        <w:tc>
          <w:tcPr>
            <w:tcW w:type="dxa" w:w="1400"/>
          </w:tcPr>
          <w:p>
            <w:pPr>
              <w:spacing w:after="120" w:before="120"/>
              <w:jc w:val="both"/>
            </w:pPr>
            <w:r>
              <w:rPr>
                <w:rFonts w:ascii="Times New Roman" w:cs="Times New Roman" w:eastAsia="Times New Roman" w:hAnsi="Times New Roman"/>
                <w:sz w:val="24"/>
                <w:szCs w:val="24"/>
              </w:rPr>
              <w:t xml:space="preserve"/>
            </w:r>
          </w:p>
        </w:tc>
      </w:tr>
    </w:tbl>
    <w:p/>
    <w:p>
      <w:pPr>
        <w:spacing w:after="120" w:before="120"/>
        <w:jc w:val="both"/>
      </w:pPr>
      <w:r>
        <w:rPr>
          <w:rFonts w:ascii="Times New Roman" w:cs="Times New Roman" w:eastAsia="Times New Roman" w:hAnsi="Times New Roman"/>
          <w:sz w:val="24"/>
          <w:szCs w:val="24"/>
        </w:rPr>
        <w:t xml:space="preserve">Date: ________________, August 2026</w:t>
      </w:r>
    </w:p>
    <w:p>
      <w:pPr>
        <w:spacing w:after="120" w:before="120"/>
        <w:jc w:val="both"/>
      </w:pPr>
      <w:r>
        <w:rPr>
          <w:rFonts w:ascii="Times New Roman" w:cs="Times New Roman" w:eastAsia="Times New Roman" w:hAnsi="Times New Roman"/>
          <w:sz w:val="24"/>
          <w:szCs w:val="24"/>
        </w:rPr>
        <w:t xml:space="preserve">Place: [•DISTRICT•], [•STATE•]</w:t>
      </w:r>
    </w:p>
    <w:p/>
    <w:p>
      <w:pPr>
        <w:spacing w:after="120" w:before="120"/>
        <w:jc w:val="both"/>
      </w:pPr>
      <w:r>
        <w:rPr>
          <w:rFonts w:ascii="Times New Roman" w:cs="Times New Roman" w:eastAsia="Times New Roman" w:hAnsi="Times New Roman"/>
          <w:sz w:val="24"/>
          <w:szCs w:val="24"/>
        </w:rPr>
        <w:t xml:space="preserve">Witness to the above signatures:</w:t>
      </w:r>
    </w:p>
    <w:p>
      <w:pPr>
        <w:spacing w:after="120" w:before="120"/>
        <w:jc w:val="both"/>
      </w:pPr>
      <w:r>
        <w:rPr>
          <w:rFonts w:ascii="Times New Roman" w:cs="Times New Roman" w:eastAsia="Times New Roman" w:hAnsi="Times New Roman"/>
          <w:sz w:val="24"/>
          <w:szCs w:val="24"/>
        </w:rPr>
        <w:t xml:space="preserve">Name:      ______________________________</w:t>
      </w:r>
    </w:p>
    <w:p>
      <w:pPr>
        <w:spacing w:after="120" w:before="120"/>
        <w:jc w:val="both"/>
      </w:pPr>
      <w:r>
        <w:rPr>
          <w:rFonts w:ascii="Times New Roman" w:cs="Times New Roman" w:eastAsia="Times New Roman" w:hAnsi="Times New Roman"/>
          <w:sz w:val="24"/>
          <w:szCs w:val="24"/>
        </w:rPr>
        <w:t xml:space="preserve">Address:   ______________________________</w:t>
      </w:r>
    </w:p>
    <w:p>
      <w:pPr>
        <w:spacing w:after="120" w:before="120"/>
        <w:jc w:val="both"/>
      </w:pPr>
      <w:r>
        <w:rPr>
          <w:rFonts w:ascii="Times New Roman" w:cs="Times New Roman" w:eastAsia="Times New Roman" w:hAnsi="Times New Roman"/>
          <w:sz w:val="24"/>
          <w:szCs w:val="24"/>
        </w:rPr>
        <w:t xml:space="preserve">Occupation: ______________________________</w:t>
      </w:r>
    </w:p>
    <w:p>
      <w:pPr>
        <w:spacing w:after="120" w:before="120"/>
        <w:jc w:val="both"/>
      </w:pPr>
      <w:r>
        <w:rPr>
          <w:rFonts w:ascii="Times New Roman" w:cs="Times New Roman" w:eastAsia="Times New Roman" w:hAnsi="Times New Roman"/>
          <w:sz w:val="24"/>
          <w:szCs w:val="24"/>
        </w:rPr>
        <w:t xml:space="preserve">Signature:  ______________________________</w:t>
      </w:r>
    </w:p>
    <w:p/>
    <w:p>
      <w:pPr>
        <w:pBdr>
          <w:top w:val="single" w:sz="6"/>
        </w:pBdr>
        <w:spacing w:after="100" w:before="200"/>
      </w:pPr>
    </w:p>
    <w:p>
      <w:pPr>
        <w:spacing w:after="120" w:before="120"/>
        <w:jc w:val="center"/>
      </w:pPr>
      <w:r>
        <w:rPr>
          <w:rFonts w:ascii="Times New Roman" w:cs="Times New Roman" w:eastAsia="Times New Roman" w:hAnsi="Times New Roman"/>
          <w:b w:val="false"/>
          <w:bCs w:val="false"/>
          <w:sz w:val="24"/>
          <w:szCs w:val="24"/>
        </w:rPr>
        <w:t xml:space="preserve">NOTE: All placeholders marked [•…•] must be filled in by a Company Secretary or CA before filing with the ROC.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2026-08-05T21:19:42.871Z</dcterms:created>
  <dcterms:modified xsi:type="dcterms:W3CDTF">2026-08-05T21:19:42.871Z</dcterms:modified>
</cp:coreProperties>
</file>

<file path=docProps/custom.xml><?xml version="1.0" encoding="utf-8"?>
<Properties xmlns="http://schemas.openxmlformats.org/officeDocument/2006/custom-properties" xmlns:vt="http://schemas.openxmlformats.org/officeDocument/2006/docPropsVTypes"/>
</file>