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CDA4" w14:textId="77777777" w:rsidR="007624F2" w:rsidRPr="007624F2" w:rsidRDefault="007624F2" w:rsidP="007624F2">
      <w:pPr>
        <w:jc w:val="both"/>
        <w:rPr>
          <w:b/>
          <w:bCs/>
        </w:rPr>
      </w:pPr>
      <w:r w:rsidRPr="007624F2">
        <w:rPr>
          <w:b/>
          <w:bCs/>
        </w:rPr>
        <w:t>PROJECT SUMMARY REPORT</w:t>
      </w:r>
    </w:p>
    <w:p w14:paraId="2654C8E6" w14:textId="77777777" w:rsidR="007624F2" w:rsidRPr="007624F2" w:rsidRDefault="007624F2" w:rsidP="007624F2">
      <w:pPr>
        <w:jc w:val="both"/>
      </w:pPr>
      <w:r w:rsidRPr="007624F2">
        <w:rPr>
          <w:b/>
          <w:bCs/>
        </w:rPr>
        <w:t>Title:</w:t>
      </w:r>
      <w:r w:rsidRPr="007624F2">
        <w:t xml:space="preserve"> </w:t>
      </w:r>
      <w:r w:rsidRPr="007624F2">
        <w:rPr>
          <w:i/>
          <w:iCs/>
        </w:rPr>
        <w:t>Stock Market Trend Prediction Using Machine Learning</w:t>
      </w:r>
    </w:p>
    <w:p w14:paraId="1DABDB80" w14:textId="5A3F1DD6" w:rsidR="007624F2" w:rsidRPr="007624F2" w:rsidRDefault="007624F2" w:rsidP="007624F2">
      <w:pPr>
        <w:jc w:val="both"/>
      </w:pPr>
    </w:p>
    <w:p w14:paraId="65107CF6" w14:textId="77777777" w:rsidR="007624F2" w:rsidRPr="007624F2" w:rsidRDefault="007624F2" w:rsidP="007624F2">
      <w:pPr>
        <w:jc w:val="both"/>
        <w:rPr>
          <w:b/>
          <w:bCs/>
        </w:rPr>
      </w:pPr>
      <w:r w:rsidRPr="007624F2">
        <w:rPr>
          <w:b/>
          <w:bCs/>
        </w:rPr>
        <w:t>1. Introduction</w:t>
      </w:r>
    </w:p>
    <w:p w14:paraId="4496E3CD" w14:textId="77777777" w:rsidR="007624F2" w:rsidRPr="007624F2" w:rsidRDefault="007624F2" w:rsidP="007624F2">
      <w:pPr>
        <w:jc w:val="both"/>
      </w:pPr>
      <w:r w:rsidRPr="007624F2">
        <w:t>Financial markets are complex, dynamic, and highly influenced by numerous economic, behavioral, and technical factors. Predicting stock price movements remains a challenging task due to market volatility, noise, and the delayed nature of technical indicators. Despite these challenges, machine learning techniques provide useful tools for uncovering hidden patterns in financial time-series data and supporting data-driven decision-making.</w:t>
      </w:r>
    </w:p>
    <w:p w14:paraId="6BAE01AB" w14:textId="77777777" w:rsidR="007624F2" w:rsidRPr="007624F2" w:rsidRDefault="007624F2" w:rsidP="007624F2">
      <w:pPr>
        <w:jc w:val="both"/>
      </w:pPr>
      <w:r w:rsidRPr="007624F2">
        <w:t xml:space="preserve">This project focuses on predicting short-term stock price trends categorized into three classes: </w:t>
      </w:r>
      <w:r w:rsidRPr="007624F2">
        <w:rPr>
          <w:b/>
          <w:bCs/>
        </w:rPr>
        <w:t>Downtrend, Sideways, and Uptrend</w:t>
      </w:r>
      <w:r w:rsidRPr="007624F2">
        <w:t>. The analysis applies machine learning models to historical stock market data enriched with technical indicators to assess whether meaningful predictive signals can be extracted from noisy financial environments. The project emphasizes not only model performance but also interpretability and realistic expectations of predictive accuracy in financial markets.</w:t>
      </w:r>
    </w:p>
    <w:p w14:paraId="0D82E0EE" w14:textId="4268901E" w:rsidR="007624F2" w:rsidRPr="007624F2" w:rsidRDefault="007624F2" w:rsidP="007624F2">
      <w:pPr>
        <w:jc w:val="both"/>
      </w:pPr>
    </w:p>
    <w:p w14:paraId="70FBBBD6" w14:textId="77777777" w:rsidR="007624F2" w:rsidRPr="007624F2" w:rsidRDefault="007624F2" w:rsidP="007624F2">
      <w:pPr>
        <w:jc w:val="both"/>
        <w:rPr>
          <w:b/>
          <w:bCs/>
        </w:rPr>
      </w:pPr>
      <w:r w:rsidRPr="007624F2">
        <w:rPr>
          <w:b/>
          <w:bCs/>
        </w:rPr>
        <w:t>2. Data Description</w:t>
      </w:r>
    </w:p>
    <w:p w14:paraId="0461F57C" w14:textId="77777777" w:rsidR="007624F2" w:rsidRPr="007624F2" w:rsidRDefault="007624F2" w:rsidP="007624F2">
      <w:pPr>
        <w:jc w:val="both"/>
      </w:pPr>
      <w:r w:rsidRPr="007624F2">
        <w:t>Four historical datasets were provided and used in this project:</w:t>
      </w:r>
    </w:p>
    <w:p w14:paraId="3D134986" w14:textId="77777777" w:rsidR="007624F2" w:rsidRPr="007624F2" w:rsidRDefault="007624F2" w:rsidP="007624F2">
      <w:pPr>
        <w:numPr>
          <w:ilvl w:val="0"/>
          <w:numId w:val="1"/>
        </w:numPr>
        <w:jc w:val="both"/>
      </w:pPr>
      <w:r w:rsidRPr="007624F2">
        <w:rPr>
          <w:b/>
          <w:bCs/>
        </w:rPr>
        <w:t>company_info.csv</w:t>
      </w:r>
      <w:r w:rsidRPr="007624F2">
        <w:br/>
        <w:t>This dataset contains company-level metadata, including company names, stock ticker symbols, sector classifications, and initial public offering (IPO) dates. It provides contextual information about the companies being analyzed.</w:t>
      </w:r>
    </w:p>
    <w:p w14:paraId="27F86B5A" w14:textId="77777777" w:rsidR="007624F2" w:rsidRPr="007624F2" w:rsidRDefault="007624F2" w:rsidP="007624F2">
      <w:pPr>
        <w:numPr>
          <w:ilvl w:val="0"/>
          <w:numId w:val="1"/>
        </w:numPr>
        <w:jc w:val="both"/>
      </w:pPr>
      <w:r w:rsidRPr="007624F2">
        <w:rPr>
          <w:b/>
          <w:bCs/>
        </w:rPr>
        <w:t>market_indices.csv</w:t>
      </w:r>
      <w:r w:rsidRPr="007624F2">
        <w:br/>
        <w:t>This dataset includes broader market indicators that reflect overall market conditions, such as currency strength and general market performance. These variables help capture macro-level influences on stock movements.</w:t>
      </w:r>
    </w:p>
    <w:p w14:paraId="003B3517" w14:textId="77777777" w:rsidR="007624F2" w:rsidRPr="007624F2" w:rsidRDefault="007624F2" w:rsidP="007624F2">
      <w:pPr>
        <w:numPr>
          <w:ilvl w:val="0"/>
          <w:numId w:val="1"/>
        </w:numPr>
        <w:jc w:val="both"/>
      </w:pPr>
      <w:r w:rsidRPr="007624F2">
        <w:rPr>
          <w:b/>
          <w:bCs/>
        </w:rPr>
        <w:t>stock_prices.csv</w:t>
      </w:r>
      <w:r w:rsidRPr="007624F2">
        <w:br/>
        <w:t>This dataset houses daily stock price data in OHLCV format (Open, High, Low, Close, and Volume). It forms the core time-series data used for feature engineering and trend labeling.</w:t>
      </w:r>
    </w:p>
    <w:p w14:paraId="7A705B37" w14:textId="77777777" w:rsidR="007624F2" w:rsidRPr="007624F2" w:rsidRDefault="007624F2" w:rsidP="007624F2">
      <w:pPr>
        <w:numPr>
          <w:ilvl w:val="0"/>
          <w:numId w:val="1"/>
        </w:numPr>
        <w:jc w:val="both"/>
      </w:pPr>
      <w:r w:rsidRPr="007624F2">
        <w:rPr>
          <w:b/>
          <w:bCs/>
        </w:rPr>
        <w:t>stock_prices_with_indicators.csv</w:t>
      </w:r>
      <w:r w:rsidRPr="007624F2">
        <w:br/>
        <w:t xml:space="preserve">This enriched dataset extends the raw price and volume data with engineered </w:t>
      </w:r>
      <w:r w:rsidRPr="007624F2">
        <w:lastRenderedPageBreak/>
        <w:t>technical indicators, including Relative Strength Index (RSI), Moving Average Convergence Divergence (MACD), Bollinger Bands, volatility measures, momentum indicators, and lagged returns.</w:t>
      </w:r>
    </w:p>
    <w:p w14:paraId="43683F19" w14:textId="77777777" w:rsidR="007624F2" w:rsidRPr="007624F2" w:rsidRDefault="007624F2" w:rsidP="007624F2">
      <w:pPr>
        <w:jc w:val="both"/>
      </w:pPr>
      <w:r w:rsidRPr="007624F2">
        <w:t>Together, these datasets enable a comprehensive analysis that combines price behavior, trading volume, momentum, and volatility information.</w:t>
      </w:r>
    </w:p>
    <w:p w14:paraId="11497C86" w14:textId="406DAA50" w:rsidR="007624F2" w:rsidRPr="007624F2" w:rsidRDefault="007624F2" w:rsidP="007624F2">
      <w:pPr>
        <w:jc w:val="both"/>
      </w:pPr>
    </w:p>
    <w:p w14:paraId="4B3ADD5F" w14:textId="77777777" w:rsidR="007624F2" w:rsidRPr="007624F2" w:rsidRDefault="007624F2" w:rsidP="007624F2">
      <w:pPr>
        <w:jc w:val="both"/>
        <w:rPr>
          <w:b/>
          <w:bCs/>
        </w:rPr>
      </w:pPr>
      <w:r w:rsidRPr="007624F2">
        <w:rPr>
          <w:b/>
          <w:bCs/>
        </w:rPr>
        <w:t>3. Project Structure and Phases</w:t>
      </w:r>
    </w:p>
    <w:p w14:paraId="2C4B644C" w14:textId="77777777" w:rsidR="007624F2" w:rsidRPr="007624F2" w:rsidRDefault="007624F2" w:rsidP="007624F2">
      <w:pPr>
        <w:jc w:val="both"/>
      </w:pPr>
      <w:r w:rsidRPr="007624F2">
        <w:t>The project was structured into two main phases:</w:t>
      </w:r>
    </w:p>
    <w:p w14:paraId="635388D4" w14:textId="77777777" w:rsidR="007624F2" w:rsidRPr="007624F2" w:rsidRDefault="007624F2" w:rsidP="007624F2">
      <w:pPr>
        <w:jc w:val="both"/>
        <w:rPr>
          <w:b/>
          <w:bCs/>
        </w:rPr>
      </w:pPr>
      <w:r w:rsidRPr="007624F2">
        <w:rPr>
          <w:b/>
          <w:bCs/>
        </w:rPr>
        <w:t>Phase 1: Model Development and Evaluation</w:t>
      </w:r>
    </w:p>
    <w:p w14:paraId="16B52953" w14:textId="77777777" w:rsidR="007624F2" w:rsidRPr="007624F2" w:rsidRDefault="007624F2" w:rsidP="007624F2">
      <w:pPr>
        <w:jc w:val="both"/>
      </w:pPr>
      <w:r w:rsidRPr="007624F2">
        <w:rPr>
          <w:b/>
          <w:bCs/>
        </w:rPr>
        <w:t>Phase 1 (Week 1)</w:t>
      </w:r>
      <w:r w:rsidRPr="007624F2">
        <w:t xml:space="preserve"> focused on establishing the foundation of the Stock Market Trend Analysis project. This involved understanding financial time-series data, cleaning and preprocessing datasets, and conducting comprehensive exploratory data analysis (EDA). Key visualizations such as price trends, RSI behavior, MACD crossovers, Bollinger Bands, and correlation heatmaps were used to gain insight into market dynamics and indicator relationships.</w:t>
      </w:r>
    </w:p>
    <w:p w14:paraId="3EFF15BE" w14:textId="77777777" w:rsidR="007624F2" w:rsidRPr="007624F2" w:rsidRDefault="007624F2" w:rsidP="007624F2">
      <w:pPr>
        <w:jc w:val="both"/>
      </w:pPr>
      <w:r w:rsidRPr="007624F2">
        <w:rPr>
          <w:b/>
          <w:bCs/>
        </w:rPr>
        <w:t>Phase 1 (Week 2)</w:t>
      </w:r>
      <w:r w:rsidRPr="007624F2">
        <w:t xml:space="preserve"> involved building machine learning models to predict stock price trends. A baseline model using Logistic Regression was first developed to establish a performance benchmark. More advanced models, particularly Random Forest classifiers, were then implemented to capture non-linear relationships and feature interactions. Model evaluation was conducted using accuracy, F1 score, and confusion matrices. Feature importance analysis was also performed to improve interpretability.</w:t>
      </w:r>
    </w:p>
    <w:p w14:paraId="5AF1E387" w14:textId="77777777" w:rsidR="007624F2" w:rsidRPr="007624F2" w:rsidRDefault="007624F2" w:rsidP="007624F2">
      <w:pPr>
        <w:jc w:val="both"/>
        <w:rPr>
          <w:b/>
          <w:bCs/>
        </w:rPr>
      </w:pPr>
      <w:r w:rsidRPr="007624F2">
        <w:rPr>
          <w:b/>
          <w:bCs/>
        </w:rPr>
        <w:t>Phase 2: MLOps and Production Readiness (Suspended)</w:t>
      </w:r>
    </w:p>
    <w:p w14:paraId="2F965AB7" w14:textId="77777777" w:rsidR="007624F2" w:rsidRPr="007624F2" w:rsidRDefault="007624F2" w:rsidP="007624F2">
      <w:pPr>
        <w:jc w:val="both"/>
        <w:rPr>
          <w:b/>
          <w:bCs/>
        </w:rPr>
      </w:pPr>
      <w:r w:rsidRPr="007624F2">
        <w:rPr>
          <w:b/>
          <w:bCs/>
        </w:rPr>
        <w:t>4. Exploratory Data Analysis (EDA) Insights</w:t>
      </w:r>
    </w:p>
    <w:p w14:paraId="3622EAAF" w14:textId="77777777" w:rsidR="007624F2" w:rsidRPr="007624F2" w:rsidRDefault="007624F2" w:rsidP="007624F2">
      <w:pPr>
        <w:jc w:val="both"/>
      </w:pPr>
      <w:r w:rsidRPr="007624F2">
        <w:t>Exploratory data analysis revealed several important characteristics of the stock market data:</w:t>
      </w:r>
    </w:p>
    <w:p w14:paraId="74920AFF" w14:textId="77777777" w:rsidR="007624F2" w:rsidRPr="007624F2" w:rsidRDefault="007624F2" w:rsidP="007624F2">
      <w:pPr>
        <w:numPr>
          <w:ilvl w:val="0"/>
          <w:numId w:val="2"/>
        </w:numPr>
        <w:jc w:val="both"/>
      </w:pPr>
      <w:r w:rsidRPr="007624F2">
        <w:rPr>
          <w:b/>
          <w:bCs/>
        </w:rPr>
        <w:t>Price trend visualizations</w:t>
      </w:r>
      <w:r w:rsidRPr="007624F2">
        <w:t xml:space="preserve"> showed frequent fluctuations and sharp movements, highlighting the noisy nature of financial markets.</w:t>
      </w:r>
    </w:p>
    <w:p w14:paraId="21BCC728" w14:textId="77777777" w:rsidR="007624F2" w:rsidRPr="007624F2" w:rsidRDefault="007624F2" w:rsidP="007624F2">
      <w:pPr>
        <w:numPr>
          <w:ilvl w:val="0"/>
          <w:numId w:val="2"/>
        </w:numPr>
        <w:jc w:val="both"/>
      </w:pPr>
      <w:r w:rsidRPr="007624F2">
        <w:rPr>
          <w:b/>
          <w:bCs/>
        </w:rPr>
        <w:t>RSI indicators</w:t>
      </w:r>
      <w:r w:rsidRPr="007624F2">
        <w:t xml:space="preserve"> identified overbought and oversold regions but demonstrated lagged responses to price changes.</w:t>
      </w:r>
    </w:p>
    <w:p w14:paraId="6231205F" w14:textId="77777777" w:rsidR="007624F2" w:rsidRPr="007624F2" w:rsidRDefault="007624F2" w:rsidP="007624F2">
      <w:pPr>
        <w:numPr>
          <w:ilvl w:val="0"/>
          <w:numId w:val="2"/>
        </w:numPr>
        <w:jc w:val="both"/>
      </w:pPr>
      <w:r w:rsidRPr="007624F2">
        <w:rPr>
          <w:b/>
          <w:bCs/>
        </w:rPr>
        <w:t>MACD crossovers</w:t>
      </w:r>
      <w:r w:rsidRPr="007624F2">
        <w:t xml:space="preserve"> captured momentum shifts but often occurred after price movements had already begun.</w:t>
      </w:r>
    </w:p>
    <w:p w14:paraId="11B3CA5C" w14:textId="77777777" w:rsidR="007624F2" w:rsidRPr="007624F2" w:rsidRDefault="007624F2" w:rsidP="007624F2">
      <w:pPr>
        <w:numPr>
          <w:ilvl w:val="0"/>
          <w:numId w:val="2"/>
        </w:numPr>
        <w:jc w:val="both"/>
      </w:pPr>
      <w:r w:rsidRPr="007624F2">
        <w:rPr>
          <w:b/>
          <w:bCs/>
        </w:rPr>
        <w:lastRenderedPageBreak/>
        <w:t>Bollinger Bands and volatility measures</w:t>
      </w:r>
      <w:r w:rsidRPr="007624F2">
        <w:t xml:space="preserve"> highlighted periods of market expansion and contraction.</w:t>
      </w:r>
    </w:p>
    <w:p w14:paraId="3966E9D6" w14:textId="77777777" w:rsidR="007624F2" w:rsidRPr="007624F2" w:rsidRDefault="007624F2" w:rsidP="007624F2">
      <w:pPr>
        <w:numPr>
          <w:ilvl w:val="0"/>
          <w:numId w:val="2"/>
        </w:numPr>
        <w:jc w:val="both"/>
      </w:pPr>
      <w:r w:rsidRPr="007624F2">
        <w:rPr>
          <w:b/>
          <w:bCs/>
        </w:rPr>
        <w:t>Correlation analysis</w:t>
      </w:r>
      <w:r w:rsidRPr="007624F2">
        <w:t xml:space="preserve"> showed moderate correlations among momentum-based indicators and weaker relationships with raw price features.</w:t>
      </w:r>
    </w:p>
    <w:p w14:paraId="3C259C58" w14:textId="77777777" w:rsidR="007624F2" w:rsidRPr="007624F2" w:rsidRDefault="007624F2" w:rsidP="007624F2">
      <w:pPr>
        <w:jc w:val="both"/>
      </w:pPr>
      <w:r w:rsidRPr="007624F2">
        <w:t>These findings reinforced the expectation that predicting exact market movements is difficult and that model performance improvements would likely be incremental rather than dramatic.</w:t>
      </w:r>
    </w:p>
    <w:p w14:paraId="346B03B2" w14:textId="77777777" w:rsidR="007624F2" w:rsidRPr="007624F2" w:rsidRDefault="007624F2" w:rsidP="007624F2">
      <w:pPr>
        <w:jc w:val="both"/>
        <w:rPr>
          <w:b/>
          <w:bCs/>
        </w:rPr>
      </w:pPr>
      <w:r w:rsidRPr="007624F2">
        <w:rPr>
          <w:b/>
          <w:bCs/>
        </w:rPr>
        <w:t>5. Modeling Approach and Evaluation</w:t>
      </w:r>
    </w:p>
    <w:p w14:paraId="0879A659" w14:textId="77777777" w:rsidR="007624F2" w:rsidRPr="007624F2" w:rsidRDefault="007624F2" w:rsidP="007624F2">
      <w:pPr>
        <w:jc w:val="both"/>
      </w:pPr>
      <w:r w:rsidRPr="007624F2">
        <w:t>Three classification models were evaluated:</w:t>
      </w:r>
    </w:p>
    <w:p w14:paraId="3DEF6046" w14:textId="6B49A6C1" w:rsidR="007624F2" w:rsidRPr="007624F2" w:rsidRDefault="007624F2" w:rsidP="007624F2">
      <w:pPr>
        <w:numPr>
          <w:ilvl w:val="0"/>
          <w:numId w:val="3"/>
        </w:numPr>
        <w:jc w:val="both"/>
      </w:pPr>
      <w:r w:rsidRPr="007624F2">
        <w:rPr>
          <w:b/>
          <w:bCs/>
        </w:rPr>
        <w:t>Logistic Regression (Baseline Model)</w:t>
      </w:r>
      <w:r w:rsidR="00CF5277">
        <w:rPr>
          <w:b/>
          <w:bCs/>
        </w:rPr>
        <w:t xml:space="preserve">:   </w:t>
      </w:r>
      <w:r w:rsidRPr="007624F2">
        <w:t xml:space="preserve">The baseline model achieved an accuracy of approximately </w:t>
      </w:r>
      <w:r w:rsidRPr="007624F2">
        <w:rPr>
          <w:b/>
          <w:bCs/>
        </w:rPr>
        <w:t>36%</w:t>
      </w:r>
      <w:r w:rsidRPr="007624F2">
        <w:t xml:space="preserve"> and an F1 score of </w:t>
      </w:r>
      <w:r w:rsidRPr="007624F2">
        <w:rPr>
          <w:b/>
          <w:bCs/>
        </w:rPr>
        <w:t>0.32</w:t>
      </w:r>
      <w:r w:rsidRPr="007624F2">
        <w:t>. While simple and interpretable, the model struggled to balance predictions across all trend classes, especially in the presence of class imbalance.</w:t>
      </w:r>
    </w:p>
    <w:p w14:paraId="234D4342" w14:textId="77F68EEC" w:rsidR="007624F2" w:rsidRPr="007624F2" w:rsidRDefault="007624F2" w:rsidP="007624F2">
      <w:pPr>
        <w:numPr>
          <w:ilvl w:val="0"/>
          <w:numId w:val="3"/>
        </w:numPr>
        <w:jc w:val="both"/>
      </w:pPr>
      <w:r w:rsidRPr="007624F2">
        <w:rPr>
          <w:b/>
          <w:bCs/>
        </w:rPr>
        <w:t>Random Forest (Initial Model)</w:t>
      </w:r>
      <w:r w:rsidR="00CF5277">
        <w:rPr>
          <w:b/>
          <w:bCs/>
        </w:rPr>
        <w:t xml:space="preserve">: </w:t>
      </w:r>
      <w:r w:rsidRPr="007624F2">
        <w:t xml:space="preserve">The initial Random Forest model showed improved handling of non-linear patterns and class imbalance, with a similar accuracy of </w:t>
      </w:r>
      <w:r w:rsidRPr="007624F2">
        <w:rPr>
          <w:b/>
          <w:bCs/>
        </w:rPr>
        <w:t>35%</w:t>
      </w:r>
      <w:r w:rsidRPr="007624F2">
        <w:t xml:space="preserve"> but a higher F1 score of </w:t>
      </w:r>
      <w:r w:rsidRPr="007624F2">
        <w:rPr>
          <w:b/>
          <w:bCs/>
        </w:rPr>
        <w:t>0.35</w:t>
      </w:r>
      <w:r w:rsidRPr="007624F2">
        <w:t>. This indicated better overall class prediction balance compared to the baseline.</w:t>
      </w:r>
    </w:p>
    <w:p w14:paraId="661A0F0B" w14:textId="1EAB6583" w:rsidR="007624F2" w:rsidRPr="007624F2" w:rsidRDefault="007624F2" w:rsidP="007624F2">
      <w:pPr>
        <w:numPr>
          <w:ilvl w:val="0"/>
          <w:numId w:val="3"/>
        </w:numPr>
        <w:jc w:val="both"/>
      </w:pPr>
      <w:r w:rsidRPr="007624F2">
        <w:rPr>
          <w:b/>
          <w:bCs/>
        </w:rPr>
        <w:t>Random Forest (Tuned Model)</w:t>
      </w:r>
      <w:r w:rsidR="00CF5277">
        <w:rPr>
          <w:b/>
          <w:bCs/>
        </w:rPr>
        <w:t xml:space="preserve">:  </w:t>
      </w:r>
      <w:r w:rsidRPr="007624F2">
        <w:t xml:space="preserve">After hyperparameter tuning and feature selection, the tuned Random Forest model achieved the best performance, with an accuracy of </w:t>
      </w:r>
      <w:r w:rsidRPr="007624F2">
        <w:rPr>
          <w:b/>
          <w:bCs/>
        </w:rPr>
        <w:t>37%</w:t>
      </w:r>
      <w:r w:rsidRPr="007624F2">
        <w:t xml:space="preserve"> and an F1 score of </w:t>
      </w:r>
      <w:r w:rsidRPr="007624F2">
        <w:rPr>
          <w:b/>
          <w:bCs/>
        </w:rPr>
        <w:t>0.36</w:t>
      </w:r>
      <w:r w:rsidRPr="007624F2">
        <w:t>. Although the improvement was modest, it was consistent with expectations for financial prediction tasks.</w:t>
      </w:r>
    </w:p>
    <w:p w14:paraId="10C0118F" w14:textId="77777777" w:rsidR="007624F2" w:rsidRPr="007624F2" w:rsidRDefault="007624F2" w:rsidP="007624F2">
      <w:pPr>
        <w:jc w:val="both"/>
      </w:pPr>
      <w:r w:rsidRPr="007624F2">
        <w:t>Confusion matrix analysis revealed a tendency for models to favor the dominant trend class, reflecting the inherent difficulty of distinguishing subtle market movements.</w:t>
      </w:r>
    </w:p>
    <w:p w14:paraId="2B41CC12" w14:textId="77777777" w:rsidR="007624F2" w:rsidRPr="007624F2" w:rsidRDefault="007624F2" w:rsidP="007624F2">
      <w:pPr>
        <w:jc w:val="both"/>
        <w:rPr>
          <w:b/>
          <w:bCs/>
        </w:rPr>
      </w:pPr>
      <w:r w:rsidRPr="007624F2">
        <w:rPr>
          <w:b/>
          <w:bCs/>
        </w:rPr>
        <w:t>6. Feature Importance and Model Interpretation</w:t>
      </w:r>
    </w:p>
    <w:p w14:paraId="163E9CEB" w14:textId="77777777" w:rsidR="007624F2" w:rsidRPr="007624F2" w:rsidRDefault="007624F2" w:rsidP="007624F2">
      <w:pPr>
        <w:jc w:val="both"/>
      </w:pPr>
      <w:r w:rsidRPr="007624F2">
        <w:t>Feature importance analysis using the Random Forest model identified the most influential predictors:</w:t>
      </w:r>
    </w:p>
    <w:p w14:paraId="7B1696B2" w14:textId="77777777" w:rsidR="007624F2" w:rsidRPr="007624F2" w:rsidRDefault="007624F2" w:rsidP="00CF5277">
      <w:pPr>
        <w:numPr>
          <w:ilvl w:val="0"/>
          <w:numId w:val="4"/>
        </w:numPr>
        <w:spacing w:after="0"/>
        <w:jc w:val="both"/>
      </w:pPr>
      <w:r w:rsidRPr="007624F2">
        <w:t>Volatility (20-day)</w:t>
      </w:r>
    </w:p>
    <w:p w14:paraId="2CA014C4" w14:textId="77777777" w:rsidR="007624F2" w:rsidRPr="007624F2" w:rsidRDefault="007624F2" w:rsidP="00CF5277">
      <w:pPr>
        <w:numPr>
          <w:ilvl w:val="0"/>
          <w:numId w:val="4"/>
        </w:numPr>
        <w:spacing w:after="0"/>
        <w:jc w:val="both"/>
      </w:pPr>
      <w:r w:rsidRPr="007624F2">
        <w:t>On-Balance Volume (OBV)</w:t>
      </w:r>
    </w:p>
    <w:p w14:paraId="14495E79" w14:textId="77777777" w:rsidR="007624F2" w:rsidRPr="007624F2" w:rsidRDefault="007624F2" w:rsidP="00CF5277">
      <w:pPr>
        <w:numPr>
          <w:ilvl w:val="0"/>
          <w:numId w:val="4"/>
        </w:numPr>
        <w:spacing w:after="0"/>
        <w:jc w:val="both"/>
      </w:pPr>
      <w:r w:rsidRPr="007624F2">
        <w:t>Open price</w:t>
      </w:r>
    </w:p>
    <w:p w14:paraId="5DBA156E" w14:textId="77777777" w:rsidR="007624F2" w:rsidRPr="007624F2" w:rsidRDefault="007624F2" w:rsidP="00CF5277">
      <w:pPr>
        <w:numPr>
          <w:ilvl w:val="0"/>
          <w:numId w:val="4"/>
        </w:numPr>
        <w:spacing w:after="0"/>
        <w:jc w:val="both"/>
      </w:pPr>
      <w:r w:rsidRPr="007624F2">
        <w:t>Volume moving averages</w:t>
      </w:r>
    </w:p>
    <w:p w14:paraId="46D5161F" w14:textId="77777777" w:rsidR="007624F2" w:rsidRPr="007624F2" w:rsidRDefault="007624F2" w:rsidP="00CF5277">
      <w:pPr>
        <w:numPr>
          <w:ilvl w:val="0"/>
          <w:numId w:val="4"/>
        </w:numPr>
        <w:spacing w:after="0"/>
        <w:jc w:val="both"/>
      </w:pPr>
      <w:r w:rsidRPr="007624F2">
        <w:t>MACD and MACD histogram</w:t>
      </w:r>
    </w:p>
    <w:p w14:paraId="77BE7215" w14:textId="77777777" w:rsidR="007624F2" w:rsidRPr="007624F2" w:rsidRDefault="007624F2" w:rsidP="00CF5277">
      <w:pPr>
        <w:numPr>
          <w:ilvl w:val="0"/>
          <w:numId w:val="4"/>
        </w:numPr>
        <w:spacing w:after="0"/>
        <w:jc w:val="both"/>
      </w:pPr>
      <w:r w:rsidRPr="007624F2">
        <w:t>RSI</w:t>
      </w:r>
    </w:p>
    <w:p w14:paraId="602B9320" w14:textId="77777777" w:rsidR="007624F2" w:rsidRPr="007624F2" w:rsidRDefault="007624F2" w:rsidP="00CF5277">
      <w:pPr>
        <w:numPr>
          <w:ilvl w:val="0"/>
          <w:numId w:val="4"/>
        </w:numPr>
        <w:spacing w:after="0"/>
        <w:jc w:val="both"/>
      </w:pPr>
      <w:r w:rsidRPr="007624F2">
        <w:t>Bollinger Band width</w:t>
      </w:r>
    </w:p>
    <w:p w14:paraId="02B82A70" w14:textId="77777777" w:rsidR="007624F2" w:rsidRPr="007624F2" w:rsidRDefault="007624F2" w:rsidP="00CF5277">
      <w:pPr>
        <w:numPr>
          <w:ilvl w:val="0"/>
          <w:numId w:val="4"/>
        </w:numPr>
        <w:spacing w:after="0"/>
        <w:jc w:val="both"/>
      </w:pPr>
      <w:r w:rsidRPr="007624F2">
        <w:lastRenderedPageBreak/>
        <w:t>Momentum indicators and lagged returns</w:t>
      </w:r>
    </w:p>
    <w:p w14:paraId="6E40CF2B" w14:textId="77777777" w:rsidR="007624F2" w:rsidRPr="007624F2" w:rsidRDefault="007624F2" w:rsidP="007624F2">
      <w:pPr>
        <w:jc w:val="both"/>
      </w:pPr>
      <w:r w:rsidRPr="007624F2">
        <w:t xml:space="preserve">These results indicate that </w:t>
      </w:r>
      <w:r w:rsidRPr="007624F2">
        <w:rPr>
          <w:b/>
          <w:bCs/>
        </w:rPr>
        <w:t>momentum, volatility, and volume-based indicators</w:t>
      </w:r>
      <w:r w:rsidRPr="007624F2">
        <w:t xml:space="preserve"> play a more significant role in trend prediction than raw price values alone. This aligns with financial theory, where trend confirmation and market participation are essential components of price movement analysis.</w:t>
      </w:r>
    </w:p>
    <w:p w14:paraId="4758A593" w14:textId="77777777" w:rsidR="007624F2" w:rsidRPr="007624F2" w:rsidRDefault="007624F2" w:rsidP="007624F2">
      <w:pPr>
        <w:jc w:val="both"/>
      </w:pPr>
      <w:r w:rsidRPr="007624F2">
        <w:t>SHAP-based interpretation further showed that MACD interacts strongly with both volume and price levels, reinforcing its importance as a momentum indicator.</w:t>
      </w:r>
    </w:p>
    <w:p w14:paraId="36BD58BF" w14:textId="77777777" w:rsidR="007624F2" w:rsidRPr="007624F2" w:rsidRDefault="007624F2" w:rsidP="007624F2">
      <w:pPr>
        <w:jc w:val="both"/>
        <w:rPr>
          <w:b/>
          <w:bCs/>
        </w:rPr>
      </w:pPr>
      <w:r w:rsidRPr="007624F2">
        <w:rPr>
          <w:b/>
          <w:bCs/>
        </w:rPr>
        <w:t>7. Final Insights and Recommendations</w:t>
      </w:r>
    </w:p>
    <w:p w14:paraId="19026A2F" w14:textId="77777777" w:rsidR="007624F2" w:rsidRPr="007624F2" w:rsidRDefault="007624F2" w:rsidP="007624F2">
      <w:pPr>
        <w:jc w:val="both"/>
      </w:pPr>
      <w:r w:rsidRPr="007624F2">
        <w:t>Several key conclusions can be drawn from this project:</w:t>
      </w:r>
    </w:p>
    <w:p w14:paraId="0CB05BE7" w14:textId="77777777" w:rsidR="007624F2" w:rsidRPr="007624F2" w:rsidRDefault="007624F2" w:rsidP="007624F2">
      <w:pPr>
        <w:numPr>
          <w:ilvl w:val="0"/>
          <w:numId w:val="5"/>
        </w:numPr>
        <w:jc w:val="both"/>
      </w:pPr>
      <w:r w:rsidRPr="007624F2">
        <w:t xml:space="preserve">Financial markets are </w:t>
      </w:r>
      <w:r w:rsidRPr="007624F2">
        <w:rPr>
          <w:b/>
          <w:bCs/>
        </w:rPr>
        <w:t>highly noisy</w:t>
      </w:r>
      <w:r w:rsidRPr="007624F2">
        <w:t>, and modest predictive accuracy is expected.</w:t>
      </w:r>
    </w:p>
    <w:p w14:paraId="64C263B0" w14:textId="77777777" w:rsidR="007624F2" w:rsidRPr="007624F2" w:rsidRDefault="007624F2" w:rsidP="007624F2">
      <w:pPr>
        <w:numPr>
          <w:ilvl w:val="0"/>
          <w:numId w:val="5"/>
        </w:numPr>
        <w:jc w:val="both"/>
      </w:pPr>
      <w:r w:rsidRPr="007624F2">
        <w:t xml:space="preserve">Technical indicators inherently </w:t>
      </w:r>
      <w:r w:rsidRPr="007624F2">
        <w:rPr>
          <w:b/>
          <w:bCs/>
        </w:rPr>
        <w:t>lag price movements</w:t>
      </w:r>
      <w:r w:rsidRPr="007624F2">
        <w:t>, making turning points difficult to predict.</w:t>
      </w:r>
    </w:p>
    <w:p w14:paraId="10774EAD" w14:textId="77777777" w:rsidR="007624F2" w:rsidRPr="007624F2" w:rsidRDefault="007624F2" w:rsidP="007624F2">
      <w:pPr>
        <w:numPr>
          <w:ilvl w:val="0"/>
          <w:numId w:val="5"/>
        </w:numPr>
        <w:jc w:val="both"/>
      </w:pPr>
      <w:r w:rsidRPr="007624F2">
        <w:t>Non-linear models such as Random Forest outperform linear baseline models, though gains remain incremental.</w:t>
      </w:r>
    </w:p>
    <w:p w14:paraId="4C12005D" w14:textId="77777777" w:rsidR="007624F2" w:rsidRPr="007624F2" w:rsidRDefault="007624F2" w:rsidP="007624F2">
      <w:pPr>
        <w:numPr>
          <w:ilvl w:val="0"/>
          <w:numId w:val="5"/>
        </w:numPr>
        <w:jc w:val="both"/>
      </w:pPr>
      <w:r w:rsidRPr="007624F2">
        <w:t>Feature importance and interpretability tools are essential for understanding model behavior beyond raw performance metrics.</w:t>
      </w:r>
    </w:p>
    <w:p w14:paraId="69A4CE7E" w14:textId="77777777" w:rsidR="007624F2" w:rsidRPr="007624F2" w:rsidRDefault="007624F2" w:rsidP="007624F2">
      <w:pPr>
        <w:jc w:val="both"/>
        <w:rPr>
          <w:b/>
          <w:bCs/>
        </w:rPr>
      </w:pPr>
      <w:r w:rsidRPr="007624F2">
        <w:rPr>
          <w:b/>
          <w:bCs/>
        </w:rPr>
        <w:t>Recommendations for Future Work</w:t>
      </w:r>
    </w:p>
    <w:p w14:paraId="7F52DE63" w14:textId="77777777" w:rsidR="007624F2" w:rsidRPr="007624F2" w:rsidRDefault="007624F2" w:rsidP="00CF5277">
      <w:pPr>
        <w:numPr>
          <w:ilvl w:val="0"/>
          <w:numId w:val="6"/>
        </w:numPr>
        <w:spacing w:after="0"/>
        <w:jc w:val="both"/>
      </w:pPr>
      <w:r w:rsidRPr="007624F2">
        <w:t>Conduct rolling-window cross-validation to test robustness over time.</w:t>
      </w:r>
    </w:p>
    <w:p w14:paraId="292A890E" w14:textId="77777777" w:rsidR="007624F2" w:rsidRPr="007624F2" w:rsidRDefault="007624F2" w:rsidP="00CF5277">
      <w:pPr>
        <w:numPr>
          <w:ilvl w:val="0"/>
          <w:numId w:val="6"/>
        </w:numPr>
        <w:spacing w:after="0"/>
        <w:jc w:val="both"/>
      </w:pPr>
      <w:r w:rsidRPr="007624F2">
        <w:t>Perform strategy backtesting to evaluate real-world trading performance.</w:t>
      </w:r>
    </w:p>
    <w:p w14:paraId="5FD8B91F" w14:textId="77777777" w:rsidR="007624F2" w:rsidRPr="007624F2" w:rsidRDefault="007624F2" w:rsidP="00CF5277">
      <w:pPr>
        <w:numPr>
          <w:ilvl w:val="0"/>
          <w:numId w:val="6"/>
        </w:numPr>
        <w:spacing w:after="0"/>
        <w:jc w:val="both"/>
      </w:pPr>
      <w:r w:rsidRPr="007624F2">
        <w:t>Resume Phase 2 activities to incorporate MLOps, deployment, and monitoring.</w:t>
      </w:r>
    </w:p>
    <w:p w14:paraId="56008D35" w14:textId="77777777" w:rsidR="007624F2" w:rsidRPr="007624F2" w:rsidRDefault="007624F2" w:rsidP="007624F2">
      <w:pPr>
        <w:jc w:val="both"/>
        <w:rPr>
          <w:b/>
          <w:bCs/>
        </w:rPr>
      </w:pPr>
      <w:r w:rsidRPr="007624F2">
        <w:rPr>
          <w:b/>
          <w:bCs/>
        </w:rPr>
        <w:t>8. Conclusion</w:t>
      </w:r>
    </w:p>
    <w:p w14:paraId="6E35FE79" w14:textId="77777777" w:rsidR="007624F2" w:rsidRPr="007624F2" w:rsidRDefault="007624F2" w:rsidP="007624F2">
      <w:pPr>
        <w:jc w:val="both"/>
      </w:pPr>
      <w:r w:rsidRPr="007624F2">
        <w:t>This project demonstrates a complete machine learning workflow for stock market trend prediction, from data exploration and feature engineering to modeling, evaluation, and interpretation. While predictive accuracy remains limited due to the inherent complexity of financial markets, the results confirm that machine learning models can extract useful signals and outperform simple baselines. The project provides a strong foundation for future improvements and real-world applications in financial analytics.</w:t>
      </w:r>
    </w:p>
    <w:sectPr w:rsidR="007624F2" w:rsidRPr="007624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E95"/>
    <w:multiLevelType w:val="multilevel"/>
    <w:tmpl w:val="90D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A0787"/>
    <w:multiLevelType w:val="multilevel"/>
    <w:tmpl w:val="09A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336B4"/>
    <w:multiLevelType w:val="multilevel"/>
    <w:tmpl w:val="9710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BC2970"/>
    <w:multiLevelType w:val="multilevel"/>
    <w:tmpl w:val="DE32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B0801"/>
    <w:multiLevelType w:val="multilevel"/>
    <w:tmpl w:val="7870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B52D6"/>
    <w:multiLevelType w:val="multilevel"/>
    <w:tmpl w:val="292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44966"/>
    <w:multiLevelType w:val="multilevel"/>
    <w:tmpl w:val="47D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536727">
    <w:abstractNumId w:val="4"/>
  </w:num>
  <w:num w:numId="2" w16cid:durableId="335889210">
    <w:abstractNumId w:val="3"/>
  </w:num>
  <w:num w:numId="3" w16cid:durableId="1625769468">
    <w:abstractNumId w:val="2"/>
  </w:num>
  <w:num w:numId="4" w16cid:durableId="2063627323">
    <w:abstractNumId w:val="0"/>
  </w:num>
  <w:num w:numId="5" w16cid:durableId="656766831">
    <w:abstractNumId w:val="5"/>
  </w:num>
  <w:num w:numId="6" w16cid:durableId="1303732309">
    <w:abstractNumId w:val="1"/>
  </w:num>
  <w:num w:numId="7" w16cid:durableId="744035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4F2"/>
    <w:rsid w:val="00576660"/>
    <w:rsid w:val="007624F2"/>
    <w:rsid w:val="00C2029F"/>
    <w:rsid w:val="00CF52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9610"/>
  <w15:chartTrackingRefBased/>
  <w15:docId w15:val="{73E3C65C-0620-441C-A0B4-0A65E5777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4F2"/>
    <w:rPr>
      <w:rFonts w:eastAsiaTheme="majorEastAsia" w:cstheme="majorBidi"/>
      <w:color w:val="272727" w:themeColor="text1" w:themeTint="D8"/>
    </w:rPr>
  </w:style>
  <w:style w:type="paragraph" w:styleId="Title">
    <w:name w:val="Title"/>
    <w:basedOn w:val="Normal"/>
    <w:next w:val="Normal"/>
    <w:link w:val="TitleChar"/>
    <w:uiPriority w:val="10"/>
    <w:qFormat/>
    <w:rsid w:val="00762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4F2"/>
    <w:pPr>
      <w:spacing w:before="160"/>
      <w:jc w:val="center"/>
    </w:pPr>
    <w:rPr>
      <w:i/>
      <w:iCs/>
      <w:color w:val="404040" w:themeColor="text1" w:themeTint="BF"/>
    </w:rPr>
  </w:style>
  <w:style w:type="character" w:customStyle="1" w:styleId="QuoteChar">
    <w:name w:val="Quote Char"/>
    <w:basedOn w:val="DefaultParagraphFont"/>
    <w:link w:val="Quote"/>
    <w:uiPriority w:val="29"/>
    <w:rsid w:val="007624F2"/>
    <w:rPr>
      <w:i/>
      <w:iCs/>
      <w:color w:val="404040" w:themeColor="text1" w:themeTint="BF"/>
    </w:rPr>
  </w:style>
  <w:style w:type="paragraph" w:styleId="ListParagraph">
    <w:name w:val="List Paragraph"/>
    <w:basedOn w:val="Normal"/>
    <w:uiPriority w:val="34"/>
    <w:qFormat/>
    <w:rsid w:val="007624F2"/>
    <w:pPr>
      <w:ind w:left="720"/>
      <w:contextualSpacing/>
    </w:pPr>
  </w:style>
  <w:style w:type="character" w:styleId="IntenseEmphasis">
    <w:name w:val="Intense Emphasis"/>
    <w:basedOn w:val="DefaultParagraphFont"/>
    <w:uiPriority w:val="21"/>
    <w:qFormat/>
    <w:rsid w:val="007624F2"/>
    <w:rPr>
      <w:i/>
      <w:iCs/>
      <w:color w:val="0F4761" w:themeColor="accent1" w:themeShade="BF"/>
    </w:rPr>
  </w:style>
  <w:style w:type="paragraph" w:styleId="IntenseQuote">
    <w:name w:val="Intense Quote"/>
    <w:basedOn w:val="Normal"/>
    <w:next w:val="Normal"/>
    <w:link w:val="IntenseQuoteChar"/>
    <w:uiPriority w:val="30"/>
    <w:qFormat/>
    <w:rsid w:val="0076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4F2"/>
    <w:rPr>
      <w:i/>
      <w:iCs/>
      <w:color w:val="0F4761" w:themeColor="accent1" w:themeShade="BF"/>
    </w:rPr>
  </w:style>
  <w:style w:type="character" w:styleId="IntenseReference">
    <w:name w:val="Intense Reference"/>
    <w:basedOn w:val="DefaultParagraphFont"/>
    <w:uiPriority w:val="32"/>
    <w:qFormat/>
    <w:rsid w:val="00762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Philia Ayuk</dc:creator>
  <cp:keywords/>
  <dc:description/>
  <cp:lastModifiedBy>Philia Ayuk</cp:lastModifiedBy>
  <cp:revision>2</cp:revision>
  <dcterms:created xsi:type="dcterms:W3CDTF">2025-12-14T23:19:00Z</dcterms:created>
  <dcterms:modified xsi:type="dcterms:W3CDTF">2025-12-14T23:43:00Z</dcterms:modified>
</cp:coreProperties>
</file>