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655"/>
        <w:gridCol w:w="2989"/>
        <w:gridCol w:w="2781"/>
        <w:gridCol w:w="2268"/>
        <w:gridCol w:w="3187"/>
        <w:gridCol w:w="2147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length, mm (± 1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weight, g (± 1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age (± 1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 method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Hjälmaren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740.8 (± 110.5)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968.3 (± 513.7)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 (± 2.9)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700.2 (± 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735.9 (± 135.7)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 (±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Enningdalsälven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244.9 (± 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(±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 (±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Göta älv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189.8 (± 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(±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(±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Kävlingeån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598.5 (± 238.7)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516.3 (± 339.9)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(±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690.5 (± 123.2)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681.3 (± 451.9)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(±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Nybroån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197.0 (± 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(±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 (±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188.0 (± 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 (±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 (±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Stenungsund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518.7 (± 114.2)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243.4 (± 138.4)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(±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Coastal, Skagerrak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Karlshamn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368.3 (± 17.3)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71.2 (± 9.9)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 (± 1.8)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Coastal, southern Baltic Sea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2026-06-17T19:49:43Z</dcterms:modified>
  <cp:category/>
</cp:coreProperties>
</file>