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50F" w:rsidRDefault="00A25800">
      <w:pPr>
        <w:pStyle w:val="Heading1"/>
      </w:pPr>
      <w:bookmarkStart w:id="0" w:name="_p5chz6cp4ig4" w:colFirst="0" w:colLast="0"/>
      <w:bookmarkEnd w:id="0"/>
      <w:r>
        <w:t xml:space="preserve">Intent: </w:t>
      </w:r>
    </w:p>
    <w:p w:rsidR="004B350F" w:rsidRDefault="00A25800">
      <w:pPr>
        <w:ind w:left="600" w:right="600"/>
      </w:pPr>
      <w:r>
        <w:t xml:space="preserve">Workshop template. Fill in the sections marked </w:t>
      </w:r>
      <w:r>
        <w:rPr>
          <w:b/>
          <w:bCs/>
        </w:rPr>
        <w:t>(fill in)</w:t>
      </w:r>
      <w:r>
        <w:t xml:space="preserve"> and leave the rest as-is. Keep it small — one service, one or two features.</w:t>
      </w:r>
    </w:p>
    <w:p w:rsidR="004B350F" w:rsidRDefault="004B350F"/>
    <w:p w:rsidR="004B350F" w:rsidRDefault="00A25800">
      <w:r>
        <w:pict w14:anchorId="31A6F15E">
          <v:rect id="_x0000_i1025" style="width:0;height:1.5pt" o:hralign="center" o:hrstd="t" o:hr="t" fillcolor="#a0a0a0" stroked="f"/>
        </w:pict>
      </w:r>
    </w:p>
    <w:p w:rsidR="004B350F" w:rsidRDefault="00A25800">
      <w:pPr>
        <w:pStyle w:val="Heading2"/>
      </w:pPr>
      <w:bookmarkStart w:id="1" w:name="_wy06eptjjyln" w:colFirst="0" w:colLast="0"/>
      <w:bookmarkEnd w:id="1"/>
      <w:r>
        <w:t>How to run</w:t>
      </w:r>
    </w:p>
    <w:p w:rsidR="004B350F" w:rsidRDefault="00A25800">
      <w:pPr>
        <w:numPr>
          <w:ilvl w:val="0"/>
          <w:numId w:val="2"/>
        </w:numPr>
      </w:pPr>
      <w:r>
        <w:t xml:space="preserve">Save this file as </w:t>
      </w:r>
      <w:r>
        <w:rPr>
          <w:rFonts w:ascii="Roboto Mono" w:eastAsia="Roboto Mono" w:hAnsi="Roboto Mono" w:cs="Roboto Mono"/>
          <w:color w:val="188038"/>
        </w:rPr>
        <w:t>aidlc/spaces/default/knowledge/documents/intent.md</w:t>
      </w:r>
    </w:p>
    <w:p w:rsidR="004B350F" w:rsidRDefault="00A25800">
      <w:pPr>
        <w:numPr>
          <w:ilvl w:val="0"/>
          <w:numId w:val="2"/>
        </w:numPr>
      </w:pPr>
      <w:r>
        <w:t>Start the workflow:</w:t>
      </w:r>
    </w:p>
    <w:p w:rsidR="004B350F" w:rsidRDefault="004B350F">
      <w:pPr>
        <w:ind w:left="720"/>
      </w:pPr>
    </w:p>
    <w:p w:rsidR="004B350F" w:rsidRDefault="00A25800">
      <w:pPr>
        <w:ind w:left="720"/>
      </w:pPr>
      <w:r>
        <w:t>/</w:t>
      </w:r>
      <w:proofErr w:type="spellStart"/>
      <w:r>
        <w:t>aidlc</w:t>
      </w:r>
      <w:proofErr w:type="spellEnd"/>
      <w:r>
        <w:t xml:space="preserve"> express --depth minimal --test-strategy minimal --review advisory --guard-policy off --summary-confirmation off</w:t>
      </w:r>
    </w:p>
    <w:p w:rsidR="004B350F" w:rsidRDefault="004B350F">
      <w:pPr>
        <w:ind w:left="720"/>
      </w:pPr>
    </w:p>
    <w:p w:rsidR="004B350F" w:rsidRDefault="00A25800">
      <w:pPr>
        <w:numPr>
          <w:ilvl w:val="0"/>
          <w:numId w:val="2"/>
        </w:numPr>
      </w:pPr>
      <w:r>
        <w:t>Then send:</w:t>
      </w:r>
    </w:p>
    <w:p w:rsidR="004B350F" w:rsidRDefault="004B350F">
      <w:pPr>
        <w:ind w:left="720"/>
      </w:pPr>
    </w:p>
    <w:p w:rsidR="004B350F" w:rsidRDefault="00A25800">
      <w:pPr>
        <w:ind w:left="720"/>
      </w:pPr>
      <w:r>
        <w:t>Read aidlc/spaces/default/knowledge/documents/intent.md and build what it describes</w:t>
      </w:r>
    </w:p>
    <w:p w:rsidR="004B350F" w:rsidRDefault="004B350F">
      <w:pPr>
        <w:ind w:left="720"/>
      </w:pPr>
    </w:p>
    <w:p w:rsidR="004B350F" w:rsidRDefault="00A25800">
      <w:pPr>
        <w:numPr>
          <w:ilvl w:val="0"/>
          <w:numId w:val="2"/>
        </w:numPr>
      </w:pPr>
      <w:r>
        <w:t xml:space="preserve">When the agent asks a question, </w:t>
      </w:r>
      <w:r>
        <w:rPr>
          <w:b/>
          <w:bCs/>
        </w:rPr>
        <w:t>"recomm</w:t>
      </w:r>
      <w:r>
        <w:rPr>
          <w:b/>
          <w:bCs/>
        </w:rPr>
        <w:t>ended"</w:t>
      </w:r>
      <w:r>
        <w:t xml:space="preserve"> is almost always the right answer. You'll still hit a few approval gates and one </w:t>
      </w:r>
      <w:r>
        <w:rPr>
          <w:b/>
          <w:bCs/>
        </w:rPr>
        <w:t>Plan Approval</w:t>
      </w:r>
      <w:r>
        <w:t xml:space="preserve"> before any code is written — read them, then approve.</w:t>
      </w:r>
    </w:p>
    <w:p w:rsidR="004B350F" w:rsidRDefault="004B350F"/>
    <w:p w:rsidR="004B350F" w:rsidRDefault="00A25800">
      <w:r>
        <w:rPr>
          <w:b/>
          <w:bCs/>
        </w:rPr>
        <w:t>Prerequisites:</w:t>
      </w:r>
      <w:r>
        <w:t xml:space="preserve"> Python 3 only.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required</w:t>
      </w:r>
      <w:r>
        <w:t xml:space="preserve"> — the app and its tests run locally with </w:t>
      </w:r>
      <w:proofErr w:type="gramStart"/>
      <w:r>
        <w:t>plain</w:t>
      </w:r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pyt</w:t>
      </w:r>
      <w:r>
        <w:rPr>
          <w:rFonts w:ascii="Roboto Mono" w:eastAsia="Roboto Mono" w:hAnsi="Roboto Mono" w:cs="Roboto Mono"/>
          <w:color w:val="188038"/>
        </w:rPr>
        <w:t>est</w:t>
      </w:r>
      <w:proofErr w:type="spellEnd"/>
      <w:r>
        <w:t>.</w:t>
      </w:r>
    </w:p>
    <w:p w:rsidR="004B350F" w:rsidRDefault="004B350F"/>
    <w:p w:rsidR="004B350F" w:rsidRDefault="00A25800">
      <w:r>
        <w:pict w14:anchorId="10CF4C97">
          <v:rect id="_x0000_i1026" style="width:0;height:1.5pt" o:hralign="center" o:hrstd="t" o:hr="t" fillcolor="#a0a0a0" stroked="f"/>
        </w:pict>
      </w:r>
    </w:p>
    <w:p w:rsidR="004B350F" w:rsidRDefault="00A25800">
      <w:pPr>
        <w:pStyle w:val="Heading2"/>
      </w:pPr>
      <w:bookmarkStart w:id="2" w:name="_tyq611cpdxnw" w:colFirst="0" w:colLast="0"/>
      <w:bookmarkEnd w:id="2"/>
      <w:r>
        <w:t>Run configuration — leave as-is</w:t>
      </w:r>
    </w:p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B350F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pPr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Scope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express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Depth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minimal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Test strategy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minimal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Reviews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advisory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Guard policy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off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Summary confirmation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off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lastRenderedPageBreak/>
              <w:t>Construction autonomy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automatic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Architecture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ONE modular monolith (not multiple services)</w:t>
            </w:r>
          </w:p>
        </w:tc>
      </w:tr>
      <w:tr w:rsidR="004B350F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Tenancy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350F" w:rsidRDefault="00A25800">
            <w:r>
              <w:t>single-tenant</w:t>
            </w:r>
          </w:p>
        </w:tc>
      </w:tr>
    </w:tbl>
    <w:p w:rsidR="004B350F" w:rsidRDefault="004B350F"/>
    <w:p w:rsidR="004B350F" w:rsidRDefault="00A25800">
      <w:r>
        <w:rPr>
          <w:b/>
          <w:bCs/>
        </w:rPr>
        <w:t>Standing instruction to the agent:</w:t>
      </w:r>
      <w:r>
        <w:t xml:space="preserve"> accept all recommended options by default; only ask when a decision is genuinely blocking and has no reasonable default. Record assumptions and keep go</w:t>
      </w:r>
      <w:r>
        <w:t>ing — never stop just to confirm one.</w:t>
      </w:r>
    </w:p>
    <w:p w:rsidR="004B350F" w:rsidRDefault="004B350F"/>
    <w:p w:rsidR="004B350F" w:rsidRDefault="00A25800">
      <w:r>
        <w:pict>
          <v:rect id="_x0000_i1027" style="width:0;height:1.5pt" o:hralign="center" o:hrstd="t" o:hr="t" fillcolor="#a0a0a0" stroked="f"/>
        </w:pict>
      </w:r>
    </w:p>
    <w:p w:rsidR="004B350F" w:rsidRDefault="00A25800">
      <w:pPr>
        <w:pStyle w:val="Heading2"/>
      </w:pPr>
      <w:bookmarkStart w:id="3" w:name="_ihp90fqv3f88" w:colFirst="0" w:colLast="0"/>
      <w:bookmarkEnd w:id="3"/>
      <w:r>
        <w:t>What to build — (fill in)</w:t>
      </w:r>
    </w:p>
    <w:p w:rsidR="004B350F" w:rsidRPr="00A25800" w:rsidRDefault="00A25800" w:rsidP="00A25800">
      <w:pPr>
        <w:pStyle w:val="NormalWeb"/>
        <w:rPr>
          <w:rFonts w:ascii="Arial" w:hAnsi="Arial" w:cs="Arial"/>
          <w:sz w:val="22"/>
          <w:szCs w:val="22"/>
        </w:rPr>
      </w:pPr>
      <w:r w:rsidRPr="00A25800">
        <w:rPr>
          <w:rFonts w:ascii="Arial" w:hAnsi="Arial" w:cs="Arial"/>
          <w:sz w:val="22"/>
          <w:szCs w:val="22"/>
        </w:rPr>
        <w:t>Build a small Python service that exposes a JSON API endpoint protected by a Token-Bucket rate limiter. The bucket has a configurable capacity and refill interval, allowing short bursts of requests while limiting sustained traffic. When the bucket has no available tokens, return HTTP 429 with a retry-after value.</w:t>
      </w:r>
    </w:p>
    <w:p w:rsidR="004B350F" w:rsidRDefault="00A25800">
      <w:pPr>
        <w:pStyle w:val="Heading2"/>
      </w:pPr>
      <w:bookmarkStart w:id="4" w:name="_5lyrez2drw65" w:colFirst="0" w:colLast="0"/>
      <w:bookmarkEnd w:id="4"/>
      <w:r>
        <w:t>W</w:t>
      </w:r>
      <w:r>
        <w:t>ho uses it — (fill in)</w:t>
      </w:r>
    </w:p>
    <w:p w:rsidR="00A25800" w:rsidRPr="00A25800" w:rsidRDefault="00A25800" w:rsidP="00A25800">
      <w:pPr>
        <w:pStyle w:val="NormalWeb"/>
        <w:rPr>
          <w:rFonts w:ascii="Arial" w:hAnsi="Arial" w:cs="Arial"/>
          <w:sz w:val="22"/>
          <w:szCs w:val="22"/>
        </w:rPr>
      </w:pPr>
      <w:bookmarkStart w:id="5" w:name="_823ybg7h9xxh" w:colFirst="0" w:colLast="0"/>
      <w:bookmarkEnd w:id="5"/>
      <w:r w:rsidRPr="00A25800">
        <w:rPr>
          <w:rFonts w:ascii="Arial" w:hAnsi="Arial" w:cs="Arial"/>
          <w:sz w:val="22"/>
          <w:szCs w:val="22"/>
        </w:rPr>
        <w:t>Developers testing and integrating request rate limiting into applications that expose HTTP APIs.</w:t>
      </w:r>
    </w:p>
    <w:p w:rsidR="004B350F" w:rsidRDefault="00A25800">
      <w:pPr>
        <w:pStyle w:val="Heading2"/>
      </w:pPr>
      <w:r>
        <w:t xml:space="preserve">Must-have </w:t>
      </w:r>
      <w:proofErr w:type="spellStart"/>
      <w:r>
        <w:t>behaviors</w:t>
      </w:r>
      <w:proofErr w:type="spellEnd"/>
      <w:r>
        <w:t xml:space="preserve"> — (fill in)</w:t>
      </w:r>
    </w:p>
    <w:p w:rsidR="004B350F" w:rsidRDefault="00A25800">
      <w:r>
        <w:rPr>
          <w:i/>
          <w:iCs/>
        </w:rPr>
        <w:t>Two to four bullets, in plain language.</w:t>
      </w:r>
    </w:p>
    <w:p w:rsidR="004B350F" w:rsidRDefault="004B350F"/>
    <w:p w:rsidR="004B350F" w:rsidRDefault="00A25800" w:rsidP="00A25800">
      <w:pPr>
        <w:numPr>
          <w:ilvl w:val="0"/>
          <w:numId w:val="1"/>
        </w:numPr>
      </w:pPr>
      <w:r w:rsidRPr="00A25800">
        <w:t>Accept HTTP requests at a sample API endpoint and allow them when tokens are available.</w:t>
      </w:r>
    </w:p>
    <w:p w:rsidR="00A25800" w:rsidRDefault="00A25800" w:rsidP="00A25800">
      <w:pPr>
        <w:numPr>
          <w:ilvl w:val="0"/>
          <w:numId w:val="1"/>
        </w:numPr>
      </w:pPr>
      <w:r w:rsidRPr="00A25800">
        <w:t>Use a Token-Bucket algorithm with configurable capacity, refill amount, and refill interval.</w:t>
      </w:r>
    </w:p>
    <w:p w:rsidR="00A25800" w:rsidRDefault="00A25800" w:rsidP="00A25800">
      <w:pPr>
        <w:numPr>
          <w:ilvl w:val="0"/>
          <w:numId w:val="1"/>
        </w:numPr>
      </w:pPr>
      <w:r w:rsidRPr="00A25800">
        <w:t>Return HTTP 429 when the bucket is empty, including a Retry-After header.</w:t>
      </w:r>
    </w:p>
    <w:p w:rsidR="00A25800" w:rsidRDefault="00A25800" w:rsidP="00A25800">
      <w:pPr>
        <w:numPr>
          <w:ilvl w:val="0"/>
          <w:numId w:val="1"/>
        </w:numPr>
      </w:pPr>
      <w:r w:rsidRPr="00A25800">
        <w:t xml:space="preserve">Provide minimal </w:t>
      </w:r>
      <w:proofErr w:type="spellStart"/>
      <w:r w:rsidRPr="00A25800">
        <w:t>pytest</w:t>
      </w:r>
      <w:proofErr w:type="spellEnd"/>
      <w:r w:rsidRPr="00A25800">
        <w:t xml:space="preserve"> tests for token consumption, refill </w:t>
      </w:r>
      <w:proofErr w:type="spellStart"/>
      <w:r w:rsidRPr="00A25800">
        <w:t>behavior</w:t>
      </w:r>
      <w:proofErr w:type="spellEnd"/>
      <w:r w:rsidRPr="00A25800">
        <w:t>, and rate-limit rejection.</w:t>
      </w:r>
    </w:p>
    <w:p w:rsidR="00A25800" w:rsidRDefault="00A25800" w:rsidP="00A25800"/>
    <w:p w:rsidR="00A25800" w:rsidRDefault="00A25800" w:rsidP="00A25800"/>
    <w:p w:rsidR="00A25800" w:rsidRDefault="00A25800" w:rsidP="00A25800">
      <w:bookmarkStart w:id="6" w:name="_GoBack"/>
      <w:bookmarkEnd w:id="6"/>
    </w:p>
    <w:p w:rsidR="004B350F" w:rsidRDefault="00A25800">
      <w:pPr>
        <w:pStyle w:val="Heading2"/>
      </w:pPr>
      <w:bookmarkStart w:id="7" w:name="_gn33dux9mmmo" w:colFirst="0" w:colLast="0"/>
      <w:bookmarkEnd w:id="7"/>
      <w:r>
        <w:lastRenderedPageBreak/>
        <w:t>O</w:t>
      </w:r>
      <w:r>
        <w:t>ut of scope — (fill in)</w:t>
      </w:r>
    </w:p>
    <w:p w:rsidR="004B350F" w:rsidRDefault="00A25800">
      <w:r>
        <w:rPr>
          <w:i/>
          <w:iCs/>
        </w:rPr>
        <w:t>A few bullets, so the agent doesn't explore extra options.</w:t>
      </w:r>
    </w:p>
    <w:p w:rsidR="004B350F" w:rsidRDefault="004B350F"/>
    <w:p w:rsidR="004B350F" w:rsidRDefault="00A25800" w:rsidP="00A25800">
      <w:pPr>
        <w:numPr>
          <w:ilvl w:val="0"/>
          <w:numId w:val="1"/>
        </w:numPr>
      </w:pPr>
      <w:r w:rsidRPr="00A25800">
        <w:t>No login, signup, session management, or user authentication.</w:t>
      </w:r>
    </w:p>
    <w:p w:rsidR="00A25800" w:rsidRDefault="00A25800" w:rsidP="00A25800">
      <w:pPr>
        <w:numPr>
          <w:ilvl w:val="0"/>
          <w:numId w:val="1"/>
        </w:numPr>
      </w:pPr>
      <w:r w:rsidRPr="00A25800">
        <w:t>No frontend or dashboard.</w:t>
      </w:r>
    </w:p>
    <w:p w:rsidR="00A25800" w:rsidRDefault="00A25800" w:rsidP="00A25800">
      <w:pPr>
        <w:numPr>
          <w:ilvl w:val="0"/>
          <w:numId w:val="1"/>
        </w:numPr>
      </w:pPr>
      <w:r w:rsidRPr="00A25800">
        <w:t xml:space="preserve">No </w:t>
      </w:r>
      <w:proofErr w:type="spellStart"/>
      <w:r w:rsidRPr="00A25800">
        <w:t>Redis</w:t>
      </w:r>
      <w:proofErr w:type="spellEnd"/>
      <w:r w:rsidRPr="00A25800">
        <w:t xml:space="preserve">, external database, </w:t>
      </w:r>
      <w:proofErr w:type="spellStart"/>
      <w:r w:rsidRPr="00A25800">
        <w:t>Docker</w:t>
      </w:r>
      <w:proofErr w:type="spellEnd"/>
      <w:r w:rsidRPr="00A25800">
        <w:t>, or multi-service architecture.</w:t>
      </w:r>
    </w:p>
    <w:p w:rsidR="00A25800" w:rsidRDefault="00A25800" w:rsidP="00A25800">
      <w:pPr>
        <w:numPr>
          <w:ilvl w:val="0"/>
          <w:numId w:val="1"/>
        </w:numPr>
      </w:pPr>
      <w:r w:rsidRPr="00A25800">
        <w:t>No distributed rate limiting, advanced analytics, or production deployment.</w:t>
      </w:r>
    </w:p>
    <w:p w:rsidR="004B350F" w:rsidRDefault="004B350F"/>
    <w:p w:rsidR="004B350F" w:rsidRDefault="00A25800">
      <w:r>
        <w:pict>
          <v:rect id="_x0000_i1028" style="width:0;height:1.5pt" o:hralign="center" o:hrstd="t" o:hr="t" fillcolor="#a0a0a0" stroked="f"/>
        </w:pict>
      </w:r>
    </w:p>
    <w:p w:rsidR="004B350F" w:rsidRDefault="00A25800">
      <w:pPr>
        <w:pStyle w:val="Heading2"/>
      </w:pPr>
      <w:bookmarkStart w:id="8" w:name="_um68yl53jtba" w:colFirst="0" w:colLast="0"/>
      <w:bookmarkEnd w:id="8"/>
      <w:r>
        <w:t>Decisions already made — leave as-is (adjust only if you care)</w:t>
      </w:r>
    </w:p>
    <w:p w:rsidR="004B350F" w:rsidRDefault="00A25800">
      <w:pPr>
        <w:numPr>
          <w:ilvl w:val="0"/>
          <w:numId w:val="1"/>
        </w:numPr>
      </w:pPr>
      <w:r>
        <w:rPr>
          <w:b/>
          <w:bCs/>
        </w:rPr>
        <w:t>Stack:</w:t>
      </w:r>
      <w:r>
        <w:t xml:space="preserve"> Python with a file-based </w:t>
      </w:r>
      <w:r>
        <w:rPr>
          <w:b/>
          <w:bCs/>
        </w:rPr>
        <w:t>SQLite</w:t>
      </w:r>
      <w:r>
        <w:t xml:space="preserve"> databas</w:t>
      </w:r>
      <w:r>
        <w:t xml:space="preserve">e (or a simple in-memory store) —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, no database server to install</w:t>
      </w:r>
      <w:r>
        <w:t>. Any cloud/</w:t>
      </w:r>
      <w:proofErr w:type="spellStart"/>
      <w:r>
        <w:t>Terraform</w:t>
      </w:r>
      <w:proofErr w:type="spellEnd"/>
      <w:r>
        <w:t xml:space="preserve"> is authored, not applied.</w:t>
      </w:r>
    </w:p>
    <w:p w:rsidR="004B350F" w:rsidRDefault="00A25800">
      <w:pPr>
        <w:numPr>
          <w:ilvl w:val="0"/>
          <w:numId w:val="1"/>
        </w:numPr>
      </w:pPr>
      <w:r>
        <w:rPr>
          <w:b/>
          <w:bCs/>
        </w:rPr>
        <w:t>Tests:</w:t>
      </w:r>
      <w:r>
        <w:t xml:space="preserve"> plain </w:t>
      </w:r>
      <w:proofErr w:type="spellStart"/>
      <w:r>
        <w:rPr>
          <w:rFonts w:ascii="Roboto Mono" w:eastAsia="Roboto Mono" w:hAnsi="Roboto Mono" w:cs="Roboto Mono"/>
          <w:color w:val="188038"/>
        </w:rPr>
        <w:t>pytest</w:t>
      </w:r>
      <w:proofErr w:type="spellEnd"/>
      <w:r>
        <w:t xml:space="preserve">, run locally. Do not require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>, or an external database.</w:t>
      </w:r>
    </w:p>
    <w:p w:rsidR="004B350F" w:rsidRDefault="00A25800">
      <w:pPr>
        <w:numPr>
          <w:ilvl w:val="0"/>
          <w:numId w:val="1"/>
        </w:numPr>
      </w:pP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:</w:t>
      </w:r>
      <w:r>
        <w:t xml:space="preserve"> none for now (keep it simple).</w:t>
      </w:r>
    </w:p>
    <w:p w:rsidR="004B350F" w:rsidRDefault="00A25800">
      <w:pPr>
        <w:numPr>
          <w:ilvl w:val="0"/>
          <w:numId w:val="1"/>
        </w:numPr>
      </w:pPr>
      <w:r>
        <w:rPr>
          <w:b/>
          <w:bCs/>
        </w:rPr>
        <w:t xml:space="preserve">Performance, availability, retention, compliance, </w:t>
      </w:r>
      <w:proofErr w:type="gramStart"/>
      <w:r>
        <w:rPr>
          <w:b/>
          <w:bCs/>
        </w:rPr>
        <w:t>other</w:t>
      </w:r>
      <w:proofErr w:type="gramEnd"/>
      <w:r>
        <w:rPr>
          <w:b/>
          <w:bCs/>
        </w:rPr>
        <w:t xml:space="preserve"> non-functional targets:</w:t>
      </w:r>
      <w:r>
        <w:t xml:space="preserve"> accept recommended defaults.</w:t>
      </w:r>
    </w:p>
    <w:p w:rsidR="004B350F" w:rsidRDefault="00A25800">
      <w:pPr>
        <w:pStyle w:val="Heading2"/>
      </w:pPr>
      <w:bookmarkStart w:id="9" w:name="_aqn5mye0aaqf" w:colFirst="0" w:colLast="0"/>
      <w:bookmarkEnd w:id="9"/>
      <w:r>
        <w:t>Assumptions — leave as-is</w:t>
      </w:r>
    </w:p>
    <w:p w:rsidR="004B350F" w:rsidRDefault="00A25800">
      <w:r>
        <w:t xml:space="preserve">Accept all reasonable assumptions; record them in the </w:t>
      </w:r>
      <w:proofErr w:type="spellStart"/>
      <w:r>
        <w:t>artifacts</w:t>
      </w:r>
      <w:proofErr w:type="spellEnd"/>
      <w:r>
        <w:t xml:space="preserve"> and keep moving. Do not stop to confirm an assumption.</w:t>
      </w:r>
    </w:p>
    <w:sectPr w:rsidR="004B35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auto"/>
    <w:pitch w:val="default"/>
    <w:embedRegular r:id="rId1" w:fontKey="{D053D876-0791-4AC4-B1B3-BF42DAB41B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723D0A-B7DB-43C7-AB8C-0C75BCC370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8E1E52-8B40-443F-890D-7486DED9BCD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EB2E2A"/>
    <w:multiLevelType w:val="multilevel"/>
    <w:tmpl w:val="6D9C6F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4A7C37A9"/>
    <w:multiLevelType w:val="multilevel"/>
    <w:tmpl w:val="3F7CC1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50F"/>
    <w:rsid w:val="004B350F"/>
    <w:rsid w:val="00A2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38237A-6870-4006-B780-6ECD3D79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25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Dawnly Dove</dc:creator>
  <cp:lastModifiedBy>Admin</cp:lastModifiedBy>
  <cp:revision>2</cp:revision>
  <dcterms:created xsi:type="dcterms:W3CDTF">2026-10-20T16:04:00Z</dcterms:created>
  <dcterms:modified xsi:type="dcterms:W3CDTF">2026-10-20T16:04:00Z</dcterms:modified>
</cp:coreProperties>
</file>