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11" w:rsidRPr="00D73711" w:rsidRDefault="000C590B" w:rsidP="00D737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D73711" w:rsidRPr="00D73711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едеральное государственное бюджетное образовательное учреждение высшего профессионального образования</w:t>
      </w:r>
    </w:p>
    <w:p w:rsidR="00D73711" w:rsidRPr="00D73711" w:rsidRDefault="00D73711" w:rsidP="00D737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«Ивановский государственный энергетический университет</w:t>
      </w:r>
    </w:p>
    <w:p w:rsidR="00D73711" w:rsidRPr="00D73711" w:rsidRDefault="00D73711" w:rsidP="00D737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71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В.И. Ленина»</w:t>
      </w:r>
    </w:p>
    <w:p w:rsidR="00D73711" w:rsidRPr="00D73711" w:rsidRDefault="00D73711" w:rsidP="00D737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73711" w:rsidRPr="00D73711" w:rsidRDefault="00D73711" w:rsidP="00D737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кафедра "Электрические системы”</w:t>
      </w:r>
    </w:p>
    <w:p w:rsidR="00D73711" w:rsidRPr="00D73711" w:rsidRDefault="00D73711" w:rsidP="007C46C8">
      <w:pPr>
        <w:keepNext/>
        <w:widowControl w:val="0"/>
        <w:spacing w:before="240" w:after="0" w:line="240" w:lineRule="exact"/>
        <w:jc w:val="center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  <w:t>ЗАДАНИЕ</w:t>
      </w:r>
    </w:p>
    <w:p w:rsidR="00D73711" w:rsidRPr="00FE7DE1" w:rsidRDefault="00D73711" w:rsidP="007C46C8">
      <w:pPr>
        <w:widowControl w:val="0"/>
        <w:spacing w:before="240" w:after="0" w:line="240" w:lineRule="exact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 курсовой проект</w:t>
      </w: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</w:t>
      </w:r>
      <w:r w:rsidRPr="00FE7DE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№</w:t>
      </w:r>
      <w:r w:rsidR="007C46C8" w:rsidRPr="007C46C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751D35" w:rsidRPr="00FE7DE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{{</w:t>
      </w:r>
      <w:r w:rsidR="00751D35" w:rsidRPr="00FE7DE1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variant</w:t>
      </w:r>
      <w:r w:rsidR="00751D35" w:rsidRPr="00FE7DE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  <w:r w:rsidR="00751D35" w:rsidRPr="00FE7DE1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number</w:t>
      </w:r>
      <w:r w:rsidR="00751D35" w:rsidRPr="00FE7DE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}}</w:t>
      </w:r>
    </w:p>
    <w:p w:rsidR="00D73711" w:rsidRPr="00C1231A" w:rsidRDefault="00D73711" w:rsidP="007C46C8">
      <w:pPr>
        <w:widowControl w:val="0"/>
        <w:spacing w:before="240" w:after="0" w:line="240" w:lineRule="exact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{{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student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name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}}</w:t>
      </w:r>
      <w:r w:rsidR="0098292C" w:rsidRPr="0098292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гр</w:t>
      </w:r>
      <w:r w:rsidR="0098292C" w:rsidRPr="0098292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  <w:r w:rsidR="0098292C" w:rsidRPr="00FE7DE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98292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№ </w:t>
      </w:r>
      <w:r w:rsidR="001E4298" w:rsidRPr="00C123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{{</w:t>
      </w:r>
      <w:r w:rsidR="001E4298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group</w:t>
      </w:r>
      <w:r w:rsidR="001E4298" w:rsidRPr="00C123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}}</w:t>
      </w:r>
    </w:p>
    <w:p w:rsidR="00D73711" w:rsidRPr="00D73711" w:rsidRDefault="00D73711" w:rsidP="007C46C8">
      <w:pPr>
        <w:widowControl w:val="0"/>
        <w:spacing w:before="240" w:after="0" w:line="240" w:lineRule="exact"/>
        <w:jc w:val="center"/>
        <w:rPr>
          <w:rFonts w:ascii="Arial" w:eastAsia="Times New Roman" w:hAnsi="Arial" w:cs="Times New Roman"/>
          <w:snapToGrid w:val="0"/>
          <w:sz w:val="24"/>
          <w:szCs w:val="24"/>
          <w:lang w:eastAsia="ru-RU"/>
        </w:rPr>
      </w:pPr>
      <w:r w:rsidRPr="00D73711">
        <w:rPr>
          <w:rFonts w:ascii="Arial" w:eastAsia="Times New Roman" w:hAnsi="Arial" w:cs="Times New Roman"/>
          <w:snapToGrid w:val="0"/>
          <w:sz w:val="24"/>
          <w:szCs w:val="24"/>
          <w:lang w:eastAsia="ru-RU"/>
        </w:rPr>
        <w:t>_________________________________________________________________</w:t>
      </w:r>
    </w:p>
    <w:p w:rsidR="00D73711" w:rsidRPr="00D73711" w:rsidRDefault="00D73711" w:rsidP="00D73711">
      <w:pPr>
        <w:widowControl w:val="0"/>
        <w:spacing w:before="240" w:after="0" w:line="240" w:lineRule="exact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Тема проекта</w:t>
      </w: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-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"ЭЛЕКТР</w:t>
      </w:r>
      <w:bookmarkStart w:id="0" w:name="OCRUncertain01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ЧЕСКАЯ СЕТЬ РАЙОНА НАГРУЗОК"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1. Разделы </w:t>
      </w:r>
      <w:bookmarkStart w:id="1" w:name="OCRUncertain014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пояснительной</w:t>
      </w:r>
      <w:bookmarkEnd w:id="1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записки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1.1 Разра</w:t>
      </w:r>
      <w:bookmarkStart w:id="2" w:name="OCRUncertain015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bookmarkEnd w:id="2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 и вы</w:t>
      </w:r>
      <w:bookmarkStart w:id="3" w:name="OCRUncertain016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bookmarkEnd w:id="3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 оптимального </w:t>
      </w:r>
      <w:proofErr w:type="gramStart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 схе</w:t>
      </w:r>
      <w:bookmarkStart w:id="4" w:name="OCRUncertain017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bookmarkEnd w:id="4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ы электр</w:t>
      </w:r>
      <w:bookmarkStart w:id="5" w:name="OCRUncertain018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bookmarkEnd w:id="5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bookmarkStart w:id="6" w:name="OCRUncertain019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bookmarkEnd w:id="6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</w:t>
      </w:r>
      <w:bookmarkStart w:id="7" w:name="OCRUncertain020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bookmarkEnd w:id="7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ра</w:t>
      </w:r>
      <w:bookmarkStart w:id="8" w:name="OCRUncertain021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bookmarkEnd w:id="8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</w:t>
      </w:r>
      <w:bookmarkStart w:id="9" w:name="OCRUncertain022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bookmarkEnd w:id="9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агрузок</w:t>
      </w:r>
      <w:proofErr w:type="gramEnd"/>
      <w:r w:rsidRPr="00D737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1.2.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Расчет установ</w:t>
      </w:r>
      <w:bookmarkStart w:id="10" w:name="OCRUncertain02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1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вш</w:t>
      </w:r>
      <w:bookmarkStart w:id="11" w:name="OCRUncertain02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1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хся реж</w:t>
      </w:r>
      <w:bookmarkStart w:id="12" w:name="OCRUncertain02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1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мов на ПЭВМ.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1.</w:t>
      </w:r>
      <w:bookmarkStart w:id="13" w:name="OCRUncertain027"/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</w:t>
      </w:r>
      <w:bookmarkEnd w:id="13"/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Вы</w:t>
      </w:r>
      <w:bookmarkStart w:id="14" w:name="OCRUncertain02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б</w:t>
      </w:r>
      <w:bookmarkEnd w:id="1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ор средств регул</w:t>
      </w:r>
      <w:bookmarkStart w:id="15" w:name="OCRUncertain03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1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рован</w:t>
      </w:r>
      <w:bookmarkStart w:id="16" w:name="OCRUncertain03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1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я </w:t>
      </w:r>
      <w:bookmarkStart w:id="17" w:name="OCRUncertain03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напряжения</w:t>
      </w:r>
      <w:bookmarkEnd w:id="17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обесп</w:t>
      </w:r>
      <w:bookmarkStart w:id="18" w:name="OCRUncertain03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</w:t>
      </w:r>
      <w:bookmarkEnd w:id="1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чен</w:t>
      </w:r>
      <w:bookmarkStart w:id="19" w:name="OCRUncertain03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1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 ба</w:t>
      </w:r>
      <w:bookmarkStart w:id="20" w:name="OCRUncertain03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bookmarkEnd w:id="2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анса реакт</w:t>
      </w:r>
      <w:bookmarkStart w:id="21" w:name="OCRUncertain037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2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вно</w:t>
      </w:r>
      <w:bookmarkStart w:id="22" w:name="OCRUncertain03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й</w:t>
      </w:r>
      <w:bookmarkEnd w:id="2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</w:t>
      </w:r>
      <w:bookmarkStart w:id="23" w:name="OCRUncertain03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щ</w:t>
      </w:r>
      <w:bookmarkEnd w:id="2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ности</w:t>
      </w:r>
      <w:bookmarkStart w:id="24" w:name="OCRUncertain04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bookmarkEnd w:id="24"/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1.4.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bookmarkStart w:id="25" w:name="OCRUncertain04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Механически</w:t>
      </w:r>
      <w:bookmarkEnd w:id="2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й расчет прово</w:t>
      </w:r>
      <w:bookmarkStart w:id="26" w:name="OCRUncertain04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</w:t>
      </w:r>
      <w:bookmarkEnd w:id="2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ов возду</w:t>
      </w:r>
      <w:bookmarkStart w:id="27" w:name="OCRUncertain04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ш</w:t>
      </w:r>
      <w:bookmarkEnd w:id="27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но</w:t>
      </w:r>
      <w:bookmarkStart w:id="28" w:name="OCRUncertain04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й</w:t>
      </w:r>
      <w:bookmarkEnd w:id="2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bookmarkStart w:id="29" w:name="OCRUncertain04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линии </w:t>
      </w:r>
      <w:bookmarkEnd w:id="2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электропередачи. Выбор опоры и проверка </w:t>
      </w:r>
      <w:bookmarkStart w:id="30" w:name="OCRUncertain05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ее габаритов.</w:t>
      </w:r>
      <w:bookmarkEnd w:id="30"/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1.5.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bookmarkStart w:id="31" w:name="OCRUncertain05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Определени</w:t>
      </w:r>
      <w:bookmarkEnd w:id="3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 </w:t>
      </w:r>
      <w:bookmarkStart w:id="32" w:name="OCRUncertain05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технико-экономических</w:t>
      </w:r>
      <w:bookmarkEnd w:id="3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показа</w:t>
      </w:r>
      <w:bookmarkStart w:id="33" w:name="OCRUncertain05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теле</w:t>
      </w:r>
      <w:bookmarkEnd w:id="3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й </w:t>
      </w:r>
      <w:bookmarkStart w:id="34" w:name="OCRUncertain05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электрическо</w:t>
      </w:r>
      <w:bookmarkEnd w:id="3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й сети.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b/>
          <w:noProof/>
          <w:snapToGrid w:val="0"/>
          <w:sz w:val="24"/>
          <w:szCs w:val="24"/>
          <w:lang w:eastAsia="ru-RU"/>
        </w:rPr>
        <w:t>2.</w:t>
      </w:r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</w:t>
      </w:r>
      <w:bookmarkStart w:id="35" w:name="OCRUncertain056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Графическая</w:t>
      </w:r>
      <w:bookmarkEnd w:id="35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час</w:t>
      </w:r>
      <w:bookmarkStart w:id="36" w:name="OCRUncertain057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т</w:t>
      </w:r>
      <w:bookmarkEnd w:id="36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ь про</w:t>
      </w:r>
      <w:bookmarkStart w:id="37" w:name="OCRUncertain058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е</w:t>
      </w:r>
      <w:bookmarkEnd w:id="37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кта.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2.1.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Вар</w:t>
      </w:r>
      <w:bookmarkStart w:id="38" w:name="OCRUncertain05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3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ан</w:t>
      </w:r>
      <w:bookmarkStart w:id="39" w:name="OCRUncertain06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</w:t>
      </w:r>
      <w:bookmarkEnd w:id="3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ы </w:t>
      </w:r>
      <w:bookmarkStart w:id="40" w:name="OCRUncertain06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сооружения</w:t>
      </w:r>
      <w:bookmarkEnd w:id="4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сет</w:t>
      </w:r>
      <w:bookmarkStart w:id="41" w:name="OCRUncertain06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4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2.2.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Схема </w:t>
      </w:r>
      <w:bookmarkStart w:id="42" w:name="OCRUncertain06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э</w:t>
      </w:r>
      <w:bookmarkEnd w:id="4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лектрической се</w:t>
      </w:r>
      <w:bookmarkStart w:id="43" w:name="OCRUncertain067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</w:t>
      </w:r>
      <w:bookmarkEnd w:id="4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 ра</w:t>
      </w:r>
      <w:bookmarkStart w:id="44" w:name="OCRUncertain06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й</w:t>
      </w:r>
      <w:bookmarkEnd w:id="4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она нагрузок.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2.3.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Результаты расчетов установ</w:t>
      </w:r>
      <w:bookmarkStart w:id="45" w:name="OCRUncertain07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4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вш</w:t>
      </w:r>
      <w:bookmarkStart w:id="46" w:name="OCRUncertain07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4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хся ре</w:t>
      </w:r>
      <w:bookmarkStart w:id="47" w:name="OCRUncertain07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жи</w:t>
      </w:r>
      <w:bookmarkEnd w:id="47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мов сети. Об</w:t>
      </w:r>
      <w:bookmarkStart w:id="48" w:name="OCRUncertain07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ъ</w:t>
      </w:r>
      <w:bookmarkEnd w:id="4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ем</w:t>
      </w: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- 1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bookmarkStart w:id="49" w:name="OCRUncertain07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лист</w:t>
      </w:r>
      <w:bookmarkEnd w:id="4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формата</w:t>
      </w: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А1.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</w:pP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b/>
          <w:noProof/>
          <w:snapToGrid w:val="0"/>
          <w:sz w:val="24"/>
          <w:szCs w:val="24"/>
          <w:lang w:eastAsia="ru-RU"/>
        </w:rPr>
        <w:t>3</w:t>
      </w:r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</w:t>
      </w:r>
      <w:bookmarkStart w:id="50" w:name="OCRUncertain076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И</w:t>
      </w:r>
      <w:bookmarkEnd w:id="50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с</w:t>
      </w:r>
      <w:bookmarkStart w:id="51" w:name="OCRUncertain077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х</w:t>
      </w:r>
      <w:bookmarkEnd w:id="51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одные </w:t>
      </w:r>
      <w:bookmarkStart w:id="52" w:name="OCRUncertain078"/>
      <w:r w:rsidRPr="00D73711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данные. </w:t>
      </w:r>
      <w:bookmarkEnd w:id="52"/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</w:t>
      </w:r>
      <w:bookmarkStart w:id="53" w:name="OCRUncertain079"/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1.</w:t>
      </w:r>
      <w:bookmarkEnd w:id="5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План </w:t>
      </w:r>
      <w:bookmarkStart w:id="54" w:name="OCRUncertain08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расположения</w:t>
      </w:r>
      <w:bookmarkEnd w:id="5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bookmarkStart w:id="55" w:name="OCRUncertain08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источников</w:t>
      </w:r>
      <w:bookmarkEnd w:id="5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bookmarkStart w:id="56" w:name="OCRUncertain08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питания</w:t>
      </w:r>
      <w:bookmarkEnd w:id="5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bookmarkStart w:id="57" w:name="OCRUncertain08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</w:t>
      </w:r>
      <w:bookmarkEnd w:id="57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гр</w:t>
      </w:r>
      <w:bookmarkStart w:id="58" w:name="OCRUncertain08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</w:t>
      </w:r>
      <w:bookmarkEnd w:id="5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зо</w:t>
      </w:r>
      <w:bookmarkStart w:id="59" w:name="OCRUncertain08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</w:t>
      </w:r>
      <w:bookmarkEnd w:id="5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ра</w:t>
      </w:r>
      <w:bookmarkStart w:id="60" w:name="OCRUncertain08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й</w:t>
      </w:r>
      <w:bookmarkEnd w:id="6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она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349D" w:rsidTr="007B0DB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65349D" w:rsidRDefault="0065349D" w:rsidP="007A17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65349D" w:rsidRPr="0065349D" w:rsidRDefault="0065349D" w:rsidP="007A17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{{Topology}}</w:t>
            </w:r>
          </w:p>
          <w:p w:rsidR="0065349D" w:rsidRPr="007B0DBA" w:rsidRDefault="0065349D" w:rsidP="007B0DBA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</w:tbl>
    <w:p w:rsidR="007A17AF" w:rsidRPr="0065349D" w:rsidRDefault="007A17AF" w:rsidP="007A17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73711" w:rsidRPr="001E4298" w:rsidRDefault="00F1681D" w:rsidP="00782B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Масштаб</w:t>
      </w:r>
      <w:r w:rsidR="00445F2B" w:rsidRPr="001E4298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  <w:r w:rsidR="001E4298" w:rsidRPr="001E4298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  <w:r w:rsidR="00FE3F6F" w:rsidRPr="001E429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AD0AFD">
        <w:rPr>
          <w:rFonts w:ascii="Times New Roman" w:eastAsia="Times New Roman" w:hAnsi="Times New Roman" w:cs="Times New Roman"/>
          <w:sz w:val="24"/>
          <w:szCs w:val="20"/>
          <w:lang w:eastAsia="ru-RU"/>
        </w:rPr>
        <w:t>кле</w:t>
      </w:r>
      <w:r w:rsidR="00FE3F6F">
        <w:rPr>
          <w:rFonts w:ascii="Times New Roman" w:eastAsia="Times New Roman" w:hAnsi="Times New Roman" w:cs="Times New Roman"/>
          <w:sz w:val="24"/>
          <w:szCs w:val="20"/>
          <w:lang w:eastAsia="ru-RU"/>
        </w:rPr>
        <w:t>тк</w:t>
      </w:r>
      <w:r w:rsidR="001E4298">
        <w:rPr>
          <w:rFonts w:ascii="Times New Roman" w:eastAsia="Times New Roman" w:hAnsi="Times New Roman" w:cs="Times New Roman"/>
          <w:sz w:val="24"/>
          <w:szCs w:val="20"/>
          <w:lang w:eastAsia="ru-RU"/>
        </w:rPr>
        <w:t>а</w:t>
      </w:r>
      <w:r w:rsidR="007956D0" w:rsidRPr="001E429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= </w:t>
      </w:r>
      <w:r w:rsidRPr="001E4298">
        <w:rPr>
          <w:rFonts w:ascii="Times New Roman" w:eastAsia="Times New Roman" w:hAnsi="Times New Roman" w:cs="Times New Roman"/>
          <w:sz w:val="24"/>
          <w:szCs w:val="20"/>
          <w:lang w:eastAsia="ru-RU"/>
        </w:rPr>
        <w:t>{{</w:t>
      </w:r>
      <w:r w:rsidRPr="00F1681D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drawing</w:t>
      </w:r>
      <w:r w:rsidRPr="001E4298">
        <w:rPr>
          <w:rFonts w:ascii="Times New Roman" w:eastAsia="Times New Roman" w:hAnsi="Times New Roman" w:cs="Times New Roman"/>
          <w:sz w:val="24"/>
          <w:szCs w:val="20"/>
          <w:lang w:eastAsia="ru-RU"/>
        </w:rPr>
        <w:t>_</w:t>
      </w:r>
      <w:r w:rsidRPr="00F1681D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scale</w:t>
      </w:r>
      <w:r w:rsidRPr="001E429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}} </w:t>
      </w:r>
      <w:r w:rsidR="007956D0" w:rsidRPr="00F1681D">
        <w:rPr>
          <w:rFonts w:ascii="Times New Roman" w:eastAsia="Times New Roman" w:hAnsi="Times New Roman" w:cs="Times New Roman"/>
          <w:sz w:val="24"/>
          <w:szCs w:val="20"/>
          <w:lang w:eastAsia="ru-RU"/>
        </w:rPr>
        <w:t>км</w:t>
      </w:r>
    </w:p>
    <w:tbl>
      <w:tblPr>
        <w:tblW w:w="0" w:type="auto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3"/>
        <w:gridCol w:w="4261"/>
      </w:tblGrid>
      <w:tr w:rsidR="00D73711" w:rsidRPr="00D73711" w:rsidTr="007E234C">
        <w:tc>
          <w:tcPr>
            <w:tcW w:w="4153" w:type="dxa"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E42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 w:type="page"/>
            </w:r>
            <w:r w:rsidRPr="001E429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 w:type="page"/>
            </w:r>
            <w:r w:rsidRPr="00D7371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3.2.  Данные о нагрузках района</w:t>
            </w:r>
          </w:p>
        </w:tc>
        <w:tc>
          <w:tcPr>
            <w:tcW w:w="4261" w:type="dxa"/>
          </w:tcPr>
          <w:p w:rsidR="00D73711" w:rsidRPr="00D73711" w:rsidRDefault="00D73711" w:rsidP="00D73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567"/>
        <w:gridCol w:w="850"/>
        <w:gridCol w:w="567"/>
        <w:gridCol w:w="851"/>
        <w:gridCol w:w="567"/>
        <w:gridCol w:w="850"/>
        <w:gridCol w:w="567"/>
        <w:gridCol w:w="1559"/>
        <w:gridCol w:w="1560"/>
      </w:tblGrid>
      <w:tr w:rsidR="00D73711" w:rsidRPr="00D73711" w:rsidTr="007E234C">
        <w:trPr>
          <w:cantSplit/>
        </w:trPr>
        <w:tc>
          <w:tcPr>
            <w:tcW w:w="6487" w:type="dxa"/>
            <w:gridSpan w:val="9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Нагрузки при напряжении в режимах</w:t>
            </w:r>
          </w:p>
        </w:tc>
        <w:tc>
          <w:tcPr>
            <w:tcW w:w="1559" w:type="dxa"/>
            <w:vMerge w:val="restart"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Состав</w:t>
            </w:r>
          </w:p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нагрузки </w:t>
            </w:r>
          </w:p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по категориям надежности</w:t>
            </w:r>
          </w:p>
        </w:tc>
        <w:tc>
          <w:tcPr>
            <w:tcW w:w="1560" w:type="dxa"/>
            <w:vMerge w:val="restart"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Продолжит. использова</w:t>
            </w: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softHyphen/>
              <w:t>ния максим. нагрузки</w:t>
            </w:r>
          </w:p>
        </w:tc>
      </w:tr>
      <w:tr w:rsidR="00D73711" w:rsidRPr="00D73711" w:rsidTr="007E234C">
        <w:trPr>
          <w:cantSplit/>
        </w:trPr>
        <w:tc>
          <w:tcPr>
            <w:tcW w:w="817" w:type="dxa"/>
            <w:vMerge w:val="restart"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Номер под</w:t>
            </w:r>
            <w:r w:rsidRPr="00D7371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softHyphen/>
              <w:t>стан</w:t>
            </w:r>
            <w:r w:rsidRPr="00D7371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softHyphen/>
              <w:t>ции на плане</w:t>
            </w:r>
          </w:p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gridSpan w:val="4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110 </w:t>
            </w:r>
            <w:proofErr w:type="spellStart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кВ</w:t>
            </w:r>
            <w:proofErr w:type="spellEnd"/>
          </w:p>
        </w:tc>
        <w:tc>
          <w:tcPr>
            <w:tcW w:w="2835" w:type="dxa"/>
            <w:gridSpan w:val="4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10 </w:t>
            </w:r>
            <w:proofErr w:type="spellStart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кВ</w:t>
            </w:r>
            <w:proofErr w:type="spellEnd"/>
          </w:p>
        </w:tc>
        <w:tc>
          <w:tcPr>
            <w:tcW w:w="1559" w:type="dxa"/>
            <w:vMerge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  <w:vMerge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D73711" w:rsidRPr="00D73711" w:rsidTr="007E234C">
        <w:trPr>
          <w:cantSplit/>
        </w:trPr>
        <w:tc>
          <w:tcPr>
            <w:tcW w:w="817" w:type="dxa"/>
            <w:vMerge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Максим.</w:t>
            </w:r>
          </w:p>
        </w:tc>
        <w:tc>
          <w:tcPr>
            <w:tcW w:w="1417" w:type="dxa"/>
            <w:gridSpan w:val="2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Миним</w:t>
            </w:r>
            <w:proofErr w:type="spellEnd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.</w:t>
            </w:r>
          </w:p>
        </w:tc>
        <w:tc>
          <w:tcPr>
            <w:tcW w:w="1418" w:type="dxa"/>
            <w:gridSpan w:val="2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Максим.</w:t>
            </w:r>
          </w:p>
        </w:tc>
        <w:tc>
          <w:tcPr>
            <w:tcW w:w="1417" w:type="dxa"/>
            <w:gridSpan w:val="2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Миним</w:t>
            </w:r>
            <w:proofErr w:type="spellEnd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.</w:t>
            </w:r>
          </w:p>
        </w:tc>
        <w:tc>
          <w:tcPr>
            <w:tcW w:w="1559" w:type="dxa"/>
            <w:vMerge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  <w:vMerge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D73711" w:rsidRPr="00D73711" w:rsidTr="007E234C">
        <w:trPr>
          <w:cantSplit/>
        </w:trPr>
        <w:tc>
          <w:tcPr>
            <w:tcW w:w="817" w:type="dxa"/>
            <w:vMerge/>
          </w:tcPr>
          <w:p w:rsidR="00D73711" w:rsidRPr="00D73711" w:rsidRDefault="00D73711" w:rsidP="00D737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Р, МВт</w:t>
            </w:r>
          </w:p>
        </w:tc>
        <w:tc>
          <w:tcPr>
            <w:tcW w:w="567" w:type="dxa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tg</w:t>
            </w:r>
            <w:proofErr w:type="spellEnd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sym w:font="Symbol" w:char="F06A"/>
            </w:r>
          </w:p>
        </w:tc>
        <w:tc>
          <w:tcPr>
            <w:tcW w:w="850" w:type="dxa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Р, МВт</w:t>
            </w:r>
          </w:p>
        </w:tc>
        <w:tc>
          <w:tcPr>
            <w:tcW w:w="567" w:type="dxa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tg</w:t>
            </w:r>
            <w:proofErr w:type="spellEnd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sym w:font="Symbol" w:char="F06A"/>
            </w:r>
          </w:p>
        </w:tc>
        <w:tc>
          <w:tcPr>
            <w:tcW w:w="851" w:type="dxa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Р, МВт</w:t>
            </w:r>
          </w:p>
        </w:tc>
        <w:tc>
          <w:tcPr>
            <w:tcW w:w="567" w:type="dxa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tg</w:t>
            </w:r>
            <w:proofErr w:type="spellEnd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sym w:font="Symbol" w:char="F06A"/>
            </w:r>
          </w:p>
        </w:tc>
        <w:tc>
          <w:tcPr>
            <w:tcW w:w="850" w:type="dxa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Р, МВт</w:t>
            </w:r>
          </w:p>
        </w:tc>
        <w:tc>
          <w:tcPr>
            <w:tcW w:w="567" w:type="dxa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tg</w:t>
            </w:r>
            <w:proofErr w:type="spellEnd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sym w:font="Symbol" w:char="F06A"/>
            </w:r>
          </w:p>
        </w:tc>
        <w:tc>
          <w:tcPr>
            <w:tcW w:w="1559" w:type="dxa"/>
            <w:vMerge/>
          </w:tcPr>
          <w:p w:rsidR="00D73711" w:rsidRPr="00D73711" w:rsidRDefault="00D73711" w:rsidP="00D737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</w:tcPr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:rsidR="00D73711" w:rsidRPr="00D73711" w:rsidRDefault="00D73711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Тма</w:t>
            </w:r>
            <w:proofErr w:type="spellEnd"/>
            <w:r w:rsidRPr="00D7371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, ч</w:t>
            </w:r>
          </w:p>
        </w:tc>
      </w:tr>
      <w:tr w:rsidR="00142FA8" w:rsidRPr="00D73711" w:rsidTr="00FC4FB5">
        <w:tc>
          <w:tcPr>
            <w:tcW w:w="817" w:type="dxa"/>
          </w:tcPr>
          <w:p w:rsidR="00142FA8" w:rsidRPr="00D73711" w:rsidRDefault="00142FA8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{{P1_110_ma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x}}</w:t>
            </w:r>
          </w:p>
        </w:tc>
        <w:tc>
          <w:tcPr>
            <w:tcW w:w="567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{{tg1_1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10_max}}</w:t>
            </w:r>
          </w:p>
        </w:tc>
        <w:tc>
          <w:tcPr>
            <w:tcW w:w="850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{{P1_110_min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}}</w:t>
            </w:r>
          </w:p>
        </w:tc>
        <w:tc>
          <w:tcPr>
            <w:tcW w:w="567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{{tg1_1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10_min}}</w:t>
            </w:r>
          </w:p>
        </w:tc>
        <w:tc>
          <w:tcPr>
            <w:tcW w:w="851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{{P1_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10_max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}}</w:t>
            </w:r>
          </w:p>
        </w:tc>
        <w:tc>
          <w:tcPr>
            <w:tcW w:w="567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{{tg1_1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0_max}}</w:t>
            </w:r>
          </w:p>
        </w:tc>
        <w:tc>
          <w:tcPr>
            <w:tcW w:w="850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{{P1_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10_m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}</w:t>
            </w:r>
          </w:p>
        </w:tc>
        <w:tc>
          <w:tcPr>
            <w:tcW w:w="567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{{tg1_1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0_m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vAlign w:val="center"/>
          </w:tcPr>
          <w:p w:rsidR="00142FA8" w:rsidRPr="00B2612C" w:rsidRDefault="00B2612C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I,II,III</w:t>
            </w:r>
          </w:p>
        </w:tc>
        <w:tc>
          <w:tcPr>
            <w:tcW w:w="1560" w:type="dxa"/>
            <w:vAlign w:val="center"/>
          </w:tcPr>
          <w:p w:rsidR="00142FA8" w:rsidRPr="00B2612C" w:rsidRDefault="00B2612C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{{Tma_1}}</w:t>
            </w:r>
          </w:p>
        </w:tc>
      </w:tr>
      <w:tr w:rsidR="00142FA8" w:rsidRPr="00D73711" w:rsidTr="00FC4FB5">
        <w:tc>
          <w:tcPr>
            <w:tcW w:w="817" w:type="dxa"/>
          </w:tcPr>
          <w:p w:rsidR="00142FA8" w:rsidRPr="00D73711" w:rsidRDefault="00142FA8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:rsidR="00142FA8" w:rsidRPr="00EE2510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50" w:type="dxa"/>
            <w:vAlign w:val="center"/>
          </w:tcPr>
          <w:p w:rsidR="00142FA8" w:rsidRPr="00EE2510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142FA8" w:rsidRPr="00EE2510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51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{{P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0_max}}</w:t>
            </w:r>
          </w:p>
        </w:tc>
        <w:tc>
          <w:tcPr>
            <w:tcW w:w="567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_10_max}}</w:t>
            </w:r>
          </w:p>
        </w:tc>
        <w:tc>
          <w:tcPr>
            <w:tcW w:w="850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{{P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0_m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567" w:type="dxa"/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_10_m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vAlign w:val="center"/>
          </w:tcPr>
          <w:p w:rsidR="00142FA8" w:rsidRPr="00D73711" w:rsidRDefault="00B2612C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I,II,III</w:t>
            </w:r>
          </w:p>
        </w:tc>
        <w:tc>
          <w:tcPr>
            <w:tcW w:w="1560" w:type="dxa"/>
            <w:vAlign w:val="center"/>
          </w:tcPr>
          <w:p w:rsidR="00142FA8" w:rsidRPr="00D73711" w:rsidRDefault="00B2612C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{{Tma_2}}</w:t>
            </w:r>
          </w:p>
        </w:tc>
      </w:tr>
      <w:tr w:rsidR="00142FA8" w:rsidRPr="00D73711" w:rsidTr="00FC4FB5">
        <w:tc>
          <w:tcPr>
            <w:tcW w:w="817" w:type="dxa"/>
            <w:tcBorders>
              <w:bottom w:val="single" w:sz="4" w:space="0" w:color="auto"/>
            </w:tcBorders>
          </w:tcPr>
          <w:p w:rsidR="00142FA8" w:rsidRPr="00D73711" w:rsidRDefault="00142FA8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42FA8" w:rsidRPr="00EE2510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42FA8" w:rsidRPr="00EE2510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2FA8" w:rsidRPr="00EE2510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{{P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0_max}}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{{tg3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_10_max}}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{{P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0_m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{{tg3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_10_m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42FA8" w:rsidRPr="00D73711" w:rsidRDefault="00B2612C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I,II,III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42FA8" w:rsidRPr="00D73711" w:rsidRDefault="00B2612C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{{Tma_3}}</w:t>
            </w:r>
          </w:p>
        </w:tc>
      </w:tr>
      <w:tr w:rsidR="00142FA8" w:rsidRPr="00D73711" w:rsidTr="00FC4FB5">
        <w:tc>
          <w:tcPr>
            <w:tcW w:w="817" w:type="dxa"/>
            <w:tcBorders>
              <w:bottom w:val="single" w:sz="4" w:space="0" w:color="auto"/>
            </w:tcBorders>
          </w:tcPr>
          <w:p w:rsidR="00142FA8" w:rsidRPr="00D73711" w:rsidRDefault="00142FA8" w:rsidP="00D73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7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42FA8" w:rsidRPr="00EE2510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42FA8" w:rsidRPr="00EE2510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2FA8" w:rsidRPr="00EE2510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{{P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0_max}}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{{tg4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_10_max}}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{{P</w:t>
            </w:r>
            <w:r w:rsidR="00DF489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4_1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0_m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2FA8" w:rsidRPr="00D73711" w:rsidRDefault="00142FA8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{{tg4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10_min</w:t>
            </w:r>
            <w:r w:rsidRPr="00D737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42FA8" w:rsidRPr="00D73711" w:rsidRDefault="00B2612C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I,II,III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42FA8" w:rsidRPr="00D73711" w:rsidRDefault="00B2612C" w:rsidP="00FC4F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{{Tma_4}}</w:t>
            </w:r>
          </w:p>
        </w:tc>
      </w:tr>
    </w:tbl>
    <w:p w:rsidR="00D73711" w:rsidRPr="00D73711" w:rsidRDefault="00D73711" w:rsidP="00D73711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n-US" w:eastAsia="ru-RU"/>
        </w:rPr>
      </w:pP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3.3.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Данные </w:t>
      </w:r>
      <w:bookmarkStart w:id="61" w:name="OCRUncertain00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</w:t>
      </w:r>
      <w:bookmarkEnd w:id="6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б </w:t>
      </w:r>
      <w:bookmarkStart w:id="62" w:name="OCRUncertain00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6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сточниках п</w:t>
      </w:r>
      <w:bookmarkStart w:id="63" w:name="OCRUncertain00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6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тания.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3.3.1.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Элек</w:t>
      </w:r>
      <w:bookmarkStart w:id="64" w:name="OCRUncertain00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</w:t>
      </w:r>
      <w:bookmarkEnd w:id="6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роснабжен</w:t>
      </w:r>
      <w:bookmarkStart w:id="65" w:name="OCRUncertain00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65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 района нагр</w:t>
      </w:r>
      <w:bookmarkStart w:id="66" w:name="OCRUncertain01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уз</w:t>
      </w:r>
      <w:bookmarkEnd w:id="6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</w:t>
      </w:r>
      <w:bookmarkStart w:id="67" w:name="OCRUncertain01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</w:t>
      </w:r>
      <w:bookmarkEnd w:id="67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планируется </w:t>
      </w:r>
      <w:proofErr w:type="spellStart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осуществитъ</w:t>
      </w:r>
      <w:proofErr w:type="spellEnd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 шин 110 или</w:t>
      </w: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220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spellStart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кВ</w:t>
      </w:r>
      <w:proofErr w:type="spellEnd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де</w:t>
      </w:r>
      <w:bookmarkStart w:id="68" w:name="OCRUncertain02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йствующей</w:t>
      </w:r>
      <w:bookmarkEnd w:id="68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подстанции А энергосистемы. 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3.3.2.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Уровни напряжен</w:t>
      </w:r>
      <w:bookmarkStart w:id="69" w:name="OCRUncertain02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bookmarkEnd w:id="69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я на шинах ПС А: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-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 режиме максимальных нагрузок __</w:t>
      </w:r>
      <w:r w:rsidR="00A40097" w:rsidRPr="00A40097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1.05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___ 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U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ном;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в режиме минимальных нагрузок</w:t>
      </w: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___</w:t>
      </w:r>
      <w:r w:rsidR="00A40097" w:rsidRPr="00A40097">
        <w:rPr>
          <w:rFonts w:ascii="Times New Roman" w:eastAsia="Times New Roman" w:hAnsi="Times New Roman" w:cs="Times New Roman"/>
          <w:noProof/>
          <w:snapToGrid w:val="0"/>
          <w:sz w:val="24"/>
          <w:szCs w:val="24"/>
          <w:u w:val="single"/>
          <w:lang w:eastAsia="ru-RU"/>
        </w:rPr>
        <w:t>1.00</w:t>
      </w: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___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U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ном. 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3.3.3.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Коэффициент реактивно</w:t>
      </w:r>
      <w:bookmarkStart w:id="70" w:name="OCRUncertain04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й</w:t>
      </w:r>
      <w:bookmarkEnd w:id="7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мощности </w:t>
      </w:r>
      <w:proofErr w:type="spellStart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tg</w:t>
      </w:r>
      <w:proofErr w:type="spellEnd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ym w:font="Symbol" w:char="F06A"/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)  на </w:t>
      </w:r>
      <w:bookmarkStart w:id="71" w:name="OCRUncertain04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шинах</w:t>
      </w:r>
      <w:bookmarkEnd w:id="71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ПС А в режимах:</w:t>
      </w:r>
    </w:p>
    <w:p w:rsidR="00D73711" w:rsidRPr="00BC61E9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максимальных нагрузок</w:t>
      </w:r>
      <w:r w:rsidR="004A759C" w:rsidRPr="004A759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{{</w:t>
      </w:r>
      <w:proofErr w:type="spellStart"/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tg</w:t>
      </w:r>
      <w:proofErr w:type="spellEnd"/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max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}}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 </w:t>
      </w:r>
    </w:p>
    <w:p w:rsidR="00D73711" w:rsidRPr="00BC61E9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 минимальных нагр</w:t>
      </w:r>
      <w:bookmarkStart w:id="72" w:name="OCRUncertain047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</w:t>
      </w:r>
      <w:bookmarkEnd w:id="72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зок</w:t>
      </w:r>
      <w:r w:rsidR="004A759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{{</w:t>
      </w:r>
      <w:proofErr w:type="spellStart"/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tg</w:t>
      </w:r>
      <w:proofErr w:type="spellEnd"/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</w:t>
      </w:r>
      <w:r w:rsid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in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}}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 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3.4.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Дополнитель</w:t>
      </w:r>
      <w:bookmarkStart w:id="73" w:name="OCRUncertain05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</w:t>
      </w:r>
      <w:bookmarkEnd w:id="73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ые данные.</w:t>
      </w:r>
    </w:p>
    <w:p w:rsidR="00D73711" w:rsidRPr="00BC61E9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3.4.1.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Коэффициент участия нагрузок района в максимуме энергосистемы </w:t>
      </w:r>
      <w:bookmarkStart w:id="74" w:name="OCRUncertain06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</w:t>
      </w:r>
      <w:bookmarkEnd w:id="74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</w:t>
      </w:r>
      <w:bookmarkStart w:id="75" w:name="OCRUncertain065"/>
      <w:r w:rsidR="00FC4F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=</w:t>
      </w:r>
      <w:bookmarkEnd w:id="75"/>
      <w:r w:rsidR="00FC4F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{{</w:t>
      </w:r>
      <w:r w:rsid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Km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}}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3.4.2.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Продолжительнос</w:t>
      </w:r>
      <w:bookmarkStart w:id="76" w:name="OCRUncertain070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ть</w:t>
      </w:r>
      <w:bookmarkEnd w:id="76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максимума зимнего суточного графика 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</w:t>
      </w:r>
      <w:r w:rsidR="00FC4F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=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{{</w:t>
      </w:r>
      <w:r w:rsid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h</w:t>
      </w:r>
      <w:r w:rsidR="00366AD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</w:t>
      </w:r>
      <w:r w:rsidR="00366AD0" w:rsidRPr="00366AD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ч. </w:t>
      </w:r>
    </w:p>
    <w:p w:rsidR="00BC61E9" w:rsidRPr="00BC61E9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3.4.3.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Величина нагрузки подстанции, предш</w:t>
      </w:r>
      <w:r w:rsid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ествующая максимальной нагрузке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(</w:t>
      </w:r>
      <w:r w:rsidR="00BC61E9" w:rsidRPr="00BC61E9">
        <w:rPr>
          <w:rFonts w:ascii="Times New Roman" w:eastAsia="Times New Roman" w:hAnsi="Times New Roman" w:cs="Times New Roman"/>
          <w:snapToGrid w:val="0"/>
          <w:position w:val="-6"/>
          <w:sz w:val="24"/>
          <w:szCs w:val="24"/>
          <w:lang w:eastAsia="ru-RU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10.65pt" o:ole="">
            <v:imagedata r:id="rId7" o:title=""/>
          </v:shape>
          <o:OLEObject Type="Embed" ProgID="Equation.DSMT4" ShapeID="_x0000_i1025" DrawAspect="Content" ObjectID="_1717308336" r:id="rId8"/>
        </w:objec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): {{</w:t>
      </w:r>
      <w:r w:rsidR="00BC61E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alpha</w:t>
      </w:r>
      <w:r w:rsidR="00BC61E9" w:rsidRPr="00BC61E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}}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3.4.4. 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Зимняя эквивалентная температура охлаждающей  среды </w:t>
      </w:r>
      <w:r w:rsidRPr="00D73711">
        <w:rPr>
          <w:rFonts w:ascii="Times New Roman" w:eastAsia="Times New Roman" w:hAnsi="Times New Roman" w:cs="Times New Roman"/>
          <w:b/>
          <w:noProof/>
          <w:snapToGrid w:val="0"/>
          <w:sz w:val="24"/>
          <w:szCs w:val="24"/>
          <w:lang w:eastAsia="ru-RU"/>
        </w:rPr>
        <w:sym w:font="Symbol" w:char="F04A"/>
      </w:r>
      <w:r w:rsidRPr="00D73711">
        <w:rPr>
          <w:rFonts w:ascii="Times New Roman" w:eastAsia="Times New Roman" w:hAnsi="Times New Roman" w:cs="Times New Roman"/>
          <w:b/>
          <w:noProof/>
          <w:snapToGrid w:val="0"/>
          <w:sz w:val="24"/>
          <w:szCs w:val="24"/>
          <w:vertAlign w:val="subscript"/>
          <w:lang w:eastAsia="ru-RU"/>
        </w:rPr>
        <w:t>охл</w:t>
      </w:r>
      <w:r w:rsidR="00D57D0E">
        <w:rPr>
          <w:rFonts w:ascii="Times New Roman" w:eastAsia="Times New Roman" w:hAnsi="Times New Roman" w:cs="Times New Roman"/>
          <w:b/>
          <w:noProof/>
          <w:snapToGrid w:val="0"/>
          <w:sz w:val="24"/>
          <w:szCs w:val="24"/>
          <w:vertAlign w:val="subscript"/>
          <w:lang w:eastAsia="ru-RU"/>
        </w:rPr>
        <w:t xml:space="preserve">  </w:t>
      </w:r>
      <w:r w:rsidRPr="00D73711">
        <w:rPr>
          <w:rFonts w:ascii="Times New Roman" w:eastAsia="Times New Roman" w:hAnsi="Times New Roman" w:cs="Times New Roman"/>
          <w:b/>
          <w:noProof/>
          <w:snapToGrid w:val="0"/>
          <w:sz w:val="24"/>
          <w:szCs w:val="24"/>
          <w:lang w:eastAsia="ru-RU"/>
        </w:rPr>
        <w:t xml:space="preserve">=  </w:t>
      </w:r>
      <w:r w:rsidR="006D15EE" w:rsidRPr="006D15EE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{{</w:t>
      </w:r>
      <w:r w:rsidR="006D15EE" w:rsidRPr="006D15EE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val="en-US" w:eastAsia="ru-RU"/>
        </w:rPr>
        <w:t>T</w:t>
      </w:r>
      <w:r w:rsidR="006D15EE" w:rsidRPr="006D15EE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_</w:t>
      </w:r>
      <w:r w:rsidR="006D15EE" w:rsidRPr="006D15EE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val="en-US" w:eastAsia="ru-RU"/>
        </w:rPr>
        <w:t>winter</w:t>
      </w:r>
      <w:r w:rsidR="006D15EE" w:rsidRPr="00FC4FB5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}}</w:t>
      </w:r>
      <w:r w:rsidRPr="00FC4FB5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</w:t>
      </w:r>
      <w:r w:rsidRPr="00FC4FB5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sym w:font="Symbol" w:char="F0B0"/>
      </w:r>
      <w:r w:rsidRPr="00FC4FB5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</w:t>
      </w:r>
      <w:r w:rsidRPr="00FC4F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С.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3.4.5. Расчетный срок проекта  Т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Р</w:t>
      </w:r>
      <w:r w:rsidR="00DD71C9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 xml:space="preserve"> </w:t>
      </w:r>
      <w:r w:rsidR="006D15E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=</w:t>
      </w:r>
      <w:r w:rsidR="006D15EE" w:rsidRPr="006D15E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{{</w:t>
      </w:r>
      <w:r w:rsidR="006D15E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</w:t>
      </w:r>
      <w:r w:rsidR="006D15EE" w:rsidRPr="006D15E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  <w:r w:rsidR="006D15E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p</w:t>
      </w:r>
      <w:r w:rsidR="006D15EE" w:rsidRPr="006D15E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}} 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лет</w:t>
      </w:r>
    </w:p>
    <w:p w:rsidR="00912687" w:rsidRPr="00C2144C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3.4.6. Норма дисконта Е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Н</w:t>
      </w:r>
      <w:r w:rsidR="00DD71C9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 xml:space="preserve"> 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= </w:t>
      </w:r>
      <w:r w:rsidR="007E616D" w:rsidRPr="00FE7DE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{{</w:t>
      </w:r>
      <w:r w:rsidR="007E616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En</w:t>
      </w:r>
      <w:r w:rsidR="007E616D" w:rsidRPr="00FE7DE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}} 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%</w:t>
      </w:r>
    </w:p>
    <w:p w:rsidR="00D73711" w:rsidRPr="00D73711" w:rsidRDefault="00D73711" w:rsidP="00D73711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3.4.7. Цена на электроэнергию Ц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Э</w:t>
      </w:r>
      <w:r w:rsidR="00DD71C9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 xml:space="preserve"> </w:t>
      </w:r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=</w:t>
      </w:r>
      <w:r w:rsidR="006D15EE" w:rsidRPr="00DA480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{{</w:t>
      </w:r>
      <w:r w:rsidR="006D15E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price</w:t>
      </w:r>
      <w:r w:rsidR="006D15EE" w:rsidRPr="00DA480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}} </w:t>
      </w:r>
      <w:proofErr w:type="spellStart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руб</w:t>
      </w:r>
      <w:proofErr w:type="spellEnd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/кВт </w:t>
      </w:r>
      <w:proofErr w:type="gramStart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ч</w:t>
      </w:r>
      <w:proofErr w:type="gramEnd"/>
    </w:p>
    <w:p w:rsidR="00D73711" w:rsidRPr="00D73711" w:rsidRDefault="00D73711" w:rsidP="00DA4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73711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3.4.7.</w:t>
      </w:r>
      <w:bookmarkStart w:id="77" w:name="OCRUncertain097"/>
      <w:r w:rsidRPr="00D7371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ОЭС</w:t>
      </w:r>
      <w:bookmarkEnd w:id="77"/>
      <w:r w:rsidR="00DA4807" w:rsidRPr="00975173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 xml:space="preserve"> {{</w:t>
      </w:r>
      <w:r w:rsidR="00DA4807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val="en-US" w:eastAsia="ru-RU"/>
        </w:rPr>
        <w:t>OES</w:t>
      </w:r>
      <w:r w:rsidR="00DA4807" w:rsidRPr="00975173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eastAsia="ru-RU"/>
        </w:rPr>
        <w:t>}}</w:t>
      </w:r>
    </w:p>
    <w:p w:rsidR="00975173" w:rsidRDefault="00D73711" w:rsidP="00D73711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73711">
        <w:rPr>
          <w:rFonts w:ascii="Times New Roman" w:eastAsia="Times New Roman" w:hAnsi="Times New Roman" w:cs="Times New Roman"/>
          <w:sz w:val="24"/>
          <w:szCs w:val="20"/>
          <w:lang w:eastAsia="ru-RU"/>
        </w:rPr>
        <w:t>Руководитель проекта</w:t>
      </w:r>
      <w:r w:rsidR="009751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: </w:t>
      </w:r>
      <w:r w:rsidR="00975173" w:rsidRPr="00975173">
        <w:rPr>
          <w:rFonts w:ascii="Times New Roman" w:eastAsia="Times New Roman" w:hAnsi="Times New Roman" w:cs="Times New Roman"/>
          <w:sz w:val="24"/>
          <w:szCs w:val="20"/>
          <w:lang w:eastAsia="ru-RU"/>
        </w:rPr>
        <w:t>Куликов Ф.А.</w:t>
      </w:r>
    </w:p>
    <w:p w:rsidR="00D73711" w:rsidRPr="001E4298" w:rsidRDefault="00D73711" w:rsidP="00D73711">
      <w:pPr>
        <w:spacing w:after="0" w:line="480" w:lineRule="auto"/>
        <w:jc w:val="right"/>
        <w:rPr>
          <w:rFonts w:ascii="Arial" w:eastAsia="Times New Roman" w:hAnsi="Arial" w:cs="Times New Roman"/>
          <w:snapToGrid w:val="0"/>
          <w:sz w:val="24"/>
          <w:szCs w:val="20"/>
          <w:lang w:val="en-US" w:eastAsia="ru-RU"/>
        </w:rPr>
      </w:pPr>
      <w:r w:rsidRPr="00D73711">
        <w:rPr>
          <w:rFonts w:ascii="Times New Roman" w:eastAsia="Times New Roman" w:hAnsi="Times New Roman" w:cs="Times New Roman"/>
          <w:sz w:val="24"/>
          <w:szCs w:val="20"/>
          <w:lang w:eastAsia="ru-RU"/>
        </w:rPr>
        <w:t>Дата выдачи задания</w:t>
      </w:r>
      <w:r w:rsidR="009751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:        </w:t>
      </w:r>
      <w:r w:rsidR="00C1231A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{{date_o</w:t>
      </w:r>
      <w:bookmarkStart w:id="78" w:name="_GoBack"/>
      <w:bookmarkEnd w:id="78"/>
      <w:r w:rsidR="001E429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f_issue}}</w:t>
      </w:r>
    </w:p>
    <w:p w:rsidR="00843646" w:rsidRPr="00A503A5" w:rsidRDefault="00843646" w:rsidP="00843646">
      <w:pPr>
        <w:jc w:val="right"/>
        <w:rPr>
          <w:lang w:val="en-US"/>
        </w:rPr>
      </w:pPr>
      <w:r>
        <w:rPr>
          <w:lang w:val="en-US"/>
        </w:rPr>
        <w:t>{{QR}}</w:t>
      </w:r>
    </w:p>
    <w:sectPr w:rsidR="00843646" w:rsidRPr="00A503A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579" w:rsidRDefault="00105579" w:rsidP="004125C1">
      <w:pPr>
        <w:spacing w:after="0" w:line="240" w:lineRule="auto"/>
      </w:pPr>
      <w:r>
        <w:separator/>
      </w:r>
    </w:p>
  </w:endnote>
  <w:endnote w:type="continuationSeparator" w:id="0">
    <w:p w:rsidR="00105579" w:rsidRDefault="00105579" w:rsidP="0041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715" w:rsidRPr="00FE0715" w:rsidRDefault="00FE0715" w:rsidP="00FE0715">
    <w:pPr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579" w:rsidRDefault="00105579" w:rsidP="004125C1">
      <w:pPr>
        <w:spacing w:after="0" w:line="240" w:lineRule="auto"/>
      </w:pPr>
      <w:r>
        <w:separator/>
      </w:r>
    </w:p>
  </w:footnote>
  <w:footnote w:type="continuationSeparator" w:id="0">
    <w:p w:rsidR="00105579" w:rsidRDefault="00105579" w:rsidP="00412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11"/>
    <w:rsid w:val="00015F8C"/>
    <w:rsid w:val="000C590B"/>
    <w:rsid w:val="00105579"/>
    <w:rsid w:val="00142FA8"/>
    <w:rsid w:val="001E4298"/>
    <w:rsid w:val="00366AD0"/>
    <w:rsid w:val="003E4A60"/>
    <w:rsid w:val="004125C1"/>
    <w:rsid w:val="00445F2B"/>
    <w:rsid w:val="004A759C"/>
    <w:rsid w:val="00546B49"/>
    <w:rsid w:val="005D112C"/>
    <w:rsid w:val="0065349D"/>
    <w:rsid w:val="006D15EE"/>
    <w:rsid w:val="00721C7A"/>
    <w:rsid w:val="00751D35"/>
    <w:rsid w:val="0078166E"/>
    <w:rsid w:val="00782B8F"/>
    <w:rsid w:val="007944AD"/>
    <w:rsid w:val="007956D0"/>
    <w:rsid w:val="007A17AF"/>
    <w:rsid w:val="007A2CB0"/>
    <w:rsid w:val="007B0DBA"/>
    <w:rsid w:val="007C46C8"/>
    <w:rsid w:val="007E616D"/>
    <w:rsid w:val="00800C59"/>
    <w:rsid w:val="00830CB9"/>
    <w:rsid w:val="00843646"/>
    <w:rsid w:val="00880231"/>
    <w:rsid w:val="00912687"/>
    <w:rsid w:val="00975173"/>
    <w:rsid w:val="0098292C"/>
    <w:rsid w:val="009870AC"/>
    <w:rsid w:val="00A40097"/>
    <w:rsid w:val="00A503A5"/>
    <w:rsid w:val="00AD0AFD"/>
    <w:rsid w:val="00B25657"/>
    <w:rsid w:val="00B2612C"/>
    <w:rsid w:val="00BA6D1F"/>
    <w:rsid w:val="00BC61E9"/>
    <w:rsid w:val="00C1231A"/>
    <w:rsid w:val="00C2144C"/>
    <w:rsid w:val="00C4355D"/>
    <w:rsid w:val="00D01198"/>
    <w:rsid w:val="00D57D0E"/>
    <w:rsid w:val="00D73711"/>
    <w:rsid w:val="00D93227"/>
    <w:rsid w:val="00DA4807"/>
    <w:rsid w:val="00DD71C9"/>
    <w:rsid w:val="00DF4891"/>
    <w:rsid w:val="00EE2510"/>
    <w:rsid w:val="00F00D75"/>
    <w:rsid w:val="00F1681D"/>
    <w:rsid w:val="00FC4FB5"/>
    <w:rsid w:val="00FD4D01"/>
    <w:rsid w:val="00FE0715"/>
    <w:rsid w:val="00FE3F6F"/>
    <w:rsid w:val="00FE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C1"/>
  </w:style>
  <w:style w:type="paragraph" w:styleId="Footer">
    <w:name w:val="footer"/>
    <w:basedOn w:val="Normal"/>
    <w:link w:val="FooterChar"/>
    <w:uiPriority w:val="99"/>
    <w:unhideWhenUsed/>
    <w:rsid w:val="00412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C1"/>
  </w:style>
  <w:style w:type="table" w:styleId="TableGrid">
    <w:name w:val="Table Grid"/>
    <w:basedOn w:val="TableNormal"/>
    <w:uiPriority w:val="59"/>
    <w:rsid w:val="00653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C1"/>
  </w:style>
  <w:style w:type="paragraph" w:styleId="Footer">
    <w:name w:val="footer"/>
    <w:basedOn w:val="Normal"/>
    <w:link w:val="FooterChar"/>
    <w:uiPriority w:val="99"/>
    <w:unhideWhenUsed/>
    <w:rsid w:val="00412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C1"/>
  </w:style>
  <w:style w:type="table" w:styleId="TableGrid">
    <w:name w:val="Table Grid"/>
    <w:basedOn w:val="TableNormal"/>
    <w:uiPriority w:val="59"/>
    <w:rsid w:val="00653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FA</cp:lastModifiedBy>
  <cp:revision>54</cp:revision>
  <dcterms:created xsi:type="dcterms:W3CDTF">2022-02-04T18:24:00Z</dcterms:created>
  <dcterms:modified xsi:type="dcterms:W3CDTF">2022-06-21T06:19:00Z</dcterms:modified>
</cp:coreProperties>
</file>