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5552DC61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 xml:space="preserve">July </w:t>
      </w:r>
      <w:r w:rsidR="00421187">
        <w:rPr>
          <w:b/>
          <w:bCs/>
        </w:rPr>
        <w:t>1</w:t>
      </w:r>
      <w:r w:rsidR="001417FA">
        <w:rPr>
          <w:b/>
          <w:bCs/>
        </w:rPr>
        <w:t>9</w:t>
      </w:r>
      <w:r w:rsidR="003C583D">
        <w:rPr>
          <w:b/>
          <w:bCs/>
        </w:rPr>
        <w:t>, 2024</w:t>
      </w:r>
    </w:p>
    <w:p w14:paraId="2C12B233" w14:textId="31BB1929" w:rsidR="00CB5099" w:rsidRPr="00CB5099" w:rsidRDefault="00421187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Added </w:t>
      </w:r>
      <w:r w:rsidR="001417FA">
        <w:rPr>
          <w:b/>
          <w:bCs/>
        </w:rPr>
        <w:t xml:space="preserve">WM/GM/CSF </w:t>
      </w:r>
      <w:proofErr w:type="spellStart"/>
      <w:r w:rsidR="001417FA">
        <w:rPr>
          <w:b/>
          <w:bCs/>
        </w:rPr>
        <w:t>parcelation</w:t>
      </w:r>
      <w:proofErr w:type="spellEnd"/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4C6E0C37" w14:textId="562C852E" w:rsidR="00A53DB9" w:rsidRPr="001A6907" w:rsidRDefault="00000000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="00A53DB9"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</w:t>
      </w:r>
      <w:commentRangeStart w:id="4"/>
      <w:r w:rsidRPr="00AD0203">
        <w:rPr>
          <w:b/>
          <w:bCs/>
          <w:sz w:val="21"/>
          <w:szCs w:val="21"/>
        </w:rPr>
        <w:t>3.</w:t>
      </w:r>
      <w:commentRangeEnd w:id="4"/>
      <w:r w:rsidR="008931A1">
        <w:rPr>
          <w:rStyle w:val="CommentReference"/>
        </w:rPr>
        <w:commentReference w:id="4"/>
      </w:r>
      <w:r w:rsidRPr="00AD0203">
        <w:rPr>
          <w:b/>
          <w:bCs/>
          <w:sz w:val="21"/>
          <w:szCs w:val="21"/>
        </w:rPr>
        <w:t>1/sub-2025_task-drawLH_run-1_bold/MotionCorrection/sub-2025_task-drawLH_run-1_bold_mc.par</w:t>
      </w:r>
    </w:p>
    <w:p w14:paraId="28EF63B0" w14:textId="7EDCC314" w:rsidR="001A4D64" w:rsidRPr="00FA191C" w:rsidRDefault="001A4D64" w:rsidP="00FA191C">
      <w:pPr>
        <w:pStyle w:val="Heading2"/>
      </w:pPr>
      <w:bookmarkStart w:id="5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5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6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6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2E1356D8" w:rsidR="00421187" w:rsidRDefault="00421187">
      <w:pPr>
        <w:rPr>
          <w:b/>
          <w:u w:val="single"/>
        </w:rPr>
      </w:pPr>
      <w:r>
        <w:t>For compatibility with non-OGRE software, OGREdcm2niix.sh adds the "</w:t>
      </w:r>
      <w:proofErr w:type="spellStart"/>
      <w:r>
        <w:t>IntendedFor</w:t>
      </w:r>
      <w:proofErr w:type="spellEnd"/>
      <w:r>
        <w:t>" field in each .</w:t>
      </w:r>
      <w:proofErr w:type="spellStart"/>
      <w:r>
        <w:t>json</w:t>
      </w:r>
      <w:proofErr w:type="spellEnd"/>
      <w:r>
        <w:t xml:space="preserve"> to link your scans to the most recent </w:t>
      </w:r>
      <w:proofErr w:type="spellStart"/>
      <w:r>
        <w:t>fieldmap</w:t>
      </w:r>
      <w:proofErr w:type="spellEnd"/>
      <w:r>
        <w:t xml:space="preserve"> in the </w:t>
      </w:r>
      <w:proofErr w:type="spellStart"/>
      <w:r>
        <w:t>scanlist</w:t>
      </w:r>
      <w:proofErr w:type="spellEnd"/>
      <w:r>
        <w:t xml:space="preserve"> (if any). As noted in 1A, OGRE does not (yet) call this field.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7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7"/>
    </w:p>
    <w:p w14:paraId="341E6ED5" w14:textId="552DA0F5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</w:t>
      </w:r>
      <w:r w:rsidR="00676EAB">
        <w:t xml:space="preserve"> a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67721167" w14:textId="555084A5" w:rsidR="00E00686" w:rsidRDefault="00E00686">
      <w:r>
        <w:t xml:space="preserve">The setup scripts will, by default, work in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subject-specific scripts (and their interim outputs) will appear in a "pipeline7.4.1" subdirectory, and final outputs will appear in separate BIDS subdirectories (e.g. "</w:t>
      </w:r>
      <w:proofErr w:type="spellStart"/>
      <w:r>
        <w:t>func</w:t>
      </w:r>
      <w:proofErr w:type="spellEnd"/>
      <w:r>
        <w:t>").</w:t>
      </w:r>
    </w:p>
    <w:p w14:paraId="5040F120" w14:textId="5097B7C6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316ADE83" w14:textId="7F9D4CC9" w:rsidR="00676EAB" w:rsidRDefault="005F5086">
      <w:r>
        <w:t xml:space="preserve">Default output location </w:t>
      </w:r>
      <w:r w:rsidR="00E00686">
        <w:t xml:space="preserve">for setup scripts </w:t>
      </w:r>
      <w:r>
        <w:t xml:space="preserve">is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</w:t>
      </w:r>
      <w:r w:rsidR="00676EAB">
        <w:t>-specific scripts (and their interim outputs) appear in a "pipeline7.4.1" directory</w:t>
      </w:r>
      <w:r>
        <w:t xml:space="preserve"> therein, and final outputs will appear in </w:t>
      </w:r>
      <w:r w:rsidR="00113CB4">
        <w:t>separate BIDS</w:t>
      </w:r>
      <w:r>
        <w:t xml:space="preserve"> directories therein (e.g. "</w:t>
      </w:r>
      <w:proofErr w:type="spellStart"/>
      <w:r>
        <w:t>func</w:t>
      </w:r>
      <w:proofErr w:type="spellEnd"/>
      <w:r>
        <w:t>").</w:t>
      </w:r>
    </w:p>
    <w:p w14:paraId="13E3E513" w14:textId="5EACD344" w:rsidR="00CD054A" w:rsidRDefault="00CD054A" w:rsidP="00CD054A">
      <w:pPr>
        <w:ind w:left="720"/>
      </w:pPr>
      <w:r>
        <w:t xml:space="preserve">This default location is calculated from the </w:t>
      </w:r>
      <w:r w:rsidRPr="00CD054A">
        <w:rPr>
          <w:i/>
          <w:iCs/>
        </w:rPr>
        <w:t>location</w:t>
      </w:r>
      <w:r>
        <w:t xml:space="preserve"> of your scanlist.csv. If your </w:t>
      </w:r>
      <w:proofErr w:type="spellStart"/>
      <w:r>
        <w:t>scanlist</w:t>
      </w:r>
      <w:proofErr w:type="spellEnd"/>
      <w:r>
        <w:t xml:space="preserve"> isn't in [project]/</w:t>
      </w:r>
      <w:proofErr w:type="spellStart"/>
      <w:r>
        <w:t>raw_data</w:t>
      </w:r>
      <w:proofErr w:type="spellEnd"/>
      <w:r>
        <w:t>/sub-X, you can explicitly specify where the output directory should be created (for structural pipe) and found (for functional pipeline) with the "-d" argument</w:t>
      </w:r>
    </w:p>
    <w:p w14:paraId="2595D568" w14:textId="290984EE" w:rsidR="00514588" w:rsidRDefault="00514588">
      <w:r>
        <w:t xml:space="preserve">To automatically execute the _fileout.sh </w:t>
      </w:r>
      <w:r w:rsidR="00676EAB">
        <w:t>at the moment when</w:t>
      </w:r>
      <w:r>
        <w:t xml:space="preserve">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1143B928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676EA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8" w:name="PipeStruct"/>
      <w:r>
        <w:t>4</w:t>
      </w:r>
      <w:r w:rsidRPr="001A4D64">
        <w:t xml:space="preserve">. </w:t>
      </w:r>
      <w:r w:rsidRPr="00CD38AE">
        <w:t>Structural pipeline</w:t>
      </w:r>
      <w:bookmarkEnd w:id="8"/>
    </w:p>
    <w:p w14:paraId="4AA25E95" w14:textId="24DD2B54" w:rsidR="008F4798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8F4798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5A1F251E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1FB65046" w14:textId="6B2C7635" w:rsidR="00F74F5C" w:rsidRDefault="00F74F5C" w:rsidP="00EA6F50">
      <w:pPr>
        <w:rPr>
          <w:bCs/>
        </w:rPr>
      </w:pPr>
      <w:r w:rsidRPr="00250249">
        <w:rPr>
          <w:bCs/>
          <w:i/>
          <w:iCs/>
        </w:rPr>
        <w:lastRenderedPageBreak/>
        <w:t>We recommend</w:t>
      </w:r>
      <w:r>
        <w:rPr>
          <w:bCs/>
          <w:i/>
          <w:iCs/>
        </w:rPr>
        <w:t xml:space="preserve"> the argument</w:t>
      </w:r>
      <w:r w:rsidRPr="00250249">
        <w:rPr>
          <w:bCs/>
          <w:i/>
          <w:iCs/>
        </w:rPr>
        <w:t xml:space="preserve"> 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>-erosion 0</w:t>
      </w:r>
      <w:r w:rsidR="001417FA">
        <w:rPr>
          <w:bCs/>
          <w:i/>
          <w:iCs/>
        </w:rPr>
        <w:t xml:space="preserve"> -dilation 6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 xml:space="preserve"> if you are applying spatial smoothing to your data</w:t>
      </w:r>
      <w:r>
        <w:rPr>
          <w:bCs/>
          <w:i/>
          <w:iCs/>
        </w:rPr>
        <w:t>, so that HCP-based tools do not remove outside-brain voxels that contain data due to smoothing</w:t>
      </w:r>
      <w:r w:rsidRPr="00250249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r>
        <w:rPr>
          <w:bCs/>
        </w:rPr>
        <w:t>Future versions of OGRE will dynamically select a better default value</w:t>
      </w:r>
      <w:r w:rsidR="00676EAB">
        <w:rPr>
          <w:bCs/>
        </w:rPr>
        <w:t xml:space="preserve">, but </w:t>
      </w:r>
      <w:r w:rsidR="00912F41">
        <w:rPr>
          <w:bCs/>
        </w:rPr>
        <w:t xml:space="preserve">we can only implement this after </w:t>
      </w:r>
      <w:r w:rsidR="00676EAB">
        <w:rPr>
          <w:bCs/>
        </w:rPr>
        <w:t>a combined setup script for struct/</w:t>
      </w:r>
      <w:proofErr w:type="spellStart"/>
      <w:r w:rsidR="00676EAB">
        <w:rPr>
          <w:bCs/>
        </w:rPr>
        <w:t>func</w:t>
      </w:r>
      <w:proofErr w:type="spellEnd"/>
      <w:r w:rsidR="00676EAB">
        <w:rPr>
          <w:bCs/>
        </w:rPr>
        <w:t xml:space="preserve"> because the structural default will be based on functional settings (voxel size, spatial smoothing).</w:t>
      </w:r>
    </w:p>
    <w:p w14:paraId="73DA72AC" w14:textId="00DB8CE6" w:rsidR="008F4798" w:rsidRDefault="008F4798" w:rsidP="008F4798">
      <w:pPr>
        <w:rPr>
          <w:bCs/>
        </w:rPr>
      </w:pPr>
      <w:r>
        <w:rPr>
          <w:bCs/>
        </w:rPr>
        <w:t>The structural setup script will also copy your scanlist.csv file to:</w:t>
      </w:r>
    </w:p>
    <w:p w14:paraId="0CCEC7FA" w14:textId="1E6E1ACF" w:rsidR="008F4798" w:rsidRDefault="008F4798" w:rsidP="008F4798">
      <w:pPr>
        <w:ind w:left="720"/>
        <w:rPr>
          <w:bCs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original_scanlist_filename</w:t>
      </w:r>
    </w:p>
    <w:p w14:paraId="2893F8E4" w14:textId="0E70888B" w:rsidR="005D78CA" w:rsidRDefault="00514588" w:rsidP="00896380">
      <w:pPr>
        <w:pStyle w:val="Heading1"/>
      </w:pPr>
      <w:bookmarkStart w:id="9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9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>If this is your first time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E94699C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</w:t>
      </w:r>
      <w:r w:rsidR="00676EAB">
        <w:rPr>
          <w:rStyle w:val="Heading3Char"/>
        </w:rPr>
        <w:t>9</w:t>
      </w:r>
      <w:r w:rsidRPr="00676EAB">
        <w:rPr>
          <w:rStyle w:val="Heading3Char"/>
        </w:rPr>
        <w:t>. Cleanup</w:t>
      </w:r>
      <w:r>
        <w:t>.</w:t>
      </w:r>
    </w:p>
    <w:p w14:paraId="038117CB" w14:textId="638DBAA7" w:rsidR="00DC6D38" w:rsidRPr="00896380" w:rsidRDefault="00514588" w:rsidP="00896380">
      <w:pPr>
        <w:pStyle w:val="Heading1"/>
      </w:pPr>
      <w:bookmarkStart w:id="10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10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</w:t>
      </w:r>
      <w:commentRangeStart w:id="11"/>
      <w:r w:rsidR="00BE12D9">
        <w:rPr>
          <w:bCs/>
        </w:rPr>
        <w:t>2D</w:t>
      </w:r>
      <w:commentRangeEnd w:id="11"/>
      <w:r w:rsidR="008931A1">
        <w:rPr>
          <w:rStyle w:val="CommentReference"/>
        </w:rPr>
        <w:commentReference w:id="11"/>
      </w:r>
      <w:r w:rsidR="00BE12D9">
        <w:rPr>
          <w:bCs/>
        </w:rPr>
        <w:t>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lastRenderedPageBreak/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2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2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75DB4901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CE5ED2">
        <w:rPr>
          <w:b/>
          <w:bCs/>
          <w:sz w:val="18"/>
          <w:szCs w:val="18"/>
        </w:rPr>
        <w:t>[path]/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3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3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4" w:name="Cleanup"/>
      <w:r>
        <w:t>9</w:t>
      </w:r>
      <w:r w:rsidR="004807FB" w:rsidRPr="00896380">
        <w:t xml:space="preserve">. Cleanup </w:t>
      </w:r>
      <w:bookmarkEnd w:id="14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</w:t>
      </w:r>
      <w:r>
        <w:lastRenderedPageBreak/>
        <w:t xml:space="preserve">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5" w:name="Outputs"/>
      <w:r>
        <w:t>10. OGRE outputs</w:t>
      </w:r>
    </w:p>
    <w:bookmarkEnd w:id="15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 w:rsidRPr="007244AA">
        <w:rPr>
          <w:u w:val="single"/>
        </w:rPr>
        <w:t>BOLDs</w:t>
      </w:r>
      <w:r>
        <w:t>:</w:t>
      </w:r>
    </w:p>
    <w:p w14:paraId="2EA0F878" w14:textId="06571A4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07C1378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Brain masks</w:t>
      </w:r>
      <w:r>
        <w:t>:</w:t>
      </w:r>
    </w:p>
    <w:p w14:paraId="5527CDDB" w14:textId="34AA8459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 w:rsidRPr="007244AA">
        <w:rPr>
          <w:u w:val="single"/>
        </w:rP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Regressors</w:t>
      </w:r>
      <w:r>
        <w:t>:</w:t>
      </w:r>
    </w:p>
    <w:p w14:paraId="75076693" w14:textId="7ACAF6E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>use this a</w:t>
      </w:r>
      <w:r w:rsidR="00E76E99" w:rsidRPr="00DA2B7C">
        <w:rPr>
          <w:b/>
          <w:bCs/>
        </w:rPr>
        <w:t>s “realignment”</w:t>
      </w:r>
    </w:p>
    <w:p w14:paraId="38FE7BF4" w14:textId="2301A097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47F56E36" w:rsidR="00A41AB8" w:rsidRDefault="00A41AB8" w:rsidP="007D121A">
      <w:pPr>
        <w:tabs>
          <w:tab w:val="left" w:pos="720"/>
          <w:tab w:val="left" w:pos="1440"/>
        </w:tabs>
        <w:spacing w:after="60"/>
        <w:rPr>
          <w:bCs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  <w:proofErr w:type="spellEnd"/>
    </w:p>
    <w:p w14:paraId="05D983F1" w14:textId="56478DB9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</w:t>
      </w:r>
      <w:proofErr w:type="spellStart"/>
      <w:r>
        <w:t>transl</w:t>
      </w:r>
      <w:proofErr w:type="spellEnd"/>
      <w:r>
        <w:t xml:space="preserve">, derivative of </w:t>
      </w:r>
      <w:proofErr w:type="spellStart"/>
      <w:r>
        <w:t>xyz</w:t>
      </w:r>
      <w:proofErr w:type="spellEnd"/>
      <w:r>
        <w:t xml:space="preserve"> rot)</w:t>
      </w:r>
      <w:r>
        <w:tab/>
      </w:r>
    </w:p>
    <w:p w14:paraId="04A75D04" w14:textId="5046F23D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2B2D8468" w:rsidR="00A41AB8" w:rsidRDefault="00A41AB8" w:rsidP="007D121A">
      <w:pPr>
        <w:tabs>
          <w:tab w:val="left" w:pos="720"/>
          <w:tab w:val="left" w:pos="1440"/>
        </w:tabs>
        <w:spacing w:after="6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52FE2065" w14:textId="61FF5278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</w:p>
    <w:p w14:paraId="7A2DB4F4" w14:textId="2996C2C6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77A60BC4" w:rsidR="00A41AB8" w:rsidRDefault="00A41AB8" w:rsidP="007D121A">
      <w:pPr>
        <w:tabs>
          <w:tab w:val="left" w:pos="720"/>
          <w:tab w:val="left" w:pos="1440"/>
        </w:tabs>
        <w:spacing w:after="6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2A4EC03D" w14:textId="6F01D7D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output</w:t>
      </w:r>
      <w:r w:rsidR="00931B35">
        <w:t xml:space="preserve"> confound file [</w:t>
      </w:r>
      <w:proofErr w:type="spellStart"/>
      <w:r w:rsidR="00931B35">
        <w:t>fsl_motion_outliers</w:t>
      </w:r>
      <w:proofErr w:type="spellEnd"/>
      <w:r w:rsidR="00931B35">
        <w:t xml:space="preserve"> -o]</w:t>
      </w:r>
      <w:r>
        <w:t xml:space="preserve"> (if any)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 xml:space="preserve">use </w:t>
      </w:r>
      <w:r w:rsidR="00E76E99" w:rsidRPr="00DA2B7C">
        <w:rPr>
          <w:b/>
          <w:bCs/>
        </w:rPr>
        <w:t xml:space="preserve">this </w:t>
      </w:r>
      <w:r w:rsidR="00217B02" w:rsidRPr="00DA2B7C">
        <w:rPr>
          <w:b/>
          <w:bCs/>
        </w:rPr>
        <w:t>a</w:t>
      </w:r>
      <w:r w:rsidR="00E76E99" w:rsidRPr="00DA2B7C">
        <w:rPr>
          <w:b/>
          <w:bCs/>
        </w:rPr>
        <w:t>s “scrubbing”</w:t>
      </w:r>
    </w:p>
    <w:p w14:paraId="5A773590" w14:textId="00D924CB" w:rsidR="00A41AB8" w:rsidRDefault="00A41AB8" w:rsidP="007D121A">
      <w:pPr>
        <w:tabs>
          <w:tab w:val="left" w:pos="720"/>
          <w:tab w:val="left" w:pos="1440"/>
        </w:tabs>
        <w:spacing w:after="6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5FFA08BB" w14:textId="0178E99D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metric values [</w:t>
      </w:r>
      <w:proofErr w:type="spellStart"/>
      <w:r>
        <w:t>fsl_motion_outliers</w:t>
      </w:r>
      <w:proofErr w:type="spellEnd"/>
      <w:r>
        <w:t xml:space="preserve"> -s] (if any)</w:t>
      </w:r>
      <w:r w:rsidR="002479F2">
        <w:t xml:space="preserve"> </w:t>
      </w:r>
      <w:r w:rsidR="002479F2" w:rsidRPr="002479F2">
        <w:rPr>
          <w:b/>
          <w:bCs/>
        </w:rPr>
        <w:t>– In CONN, use this to determine “</w:t>
      </w:r>
      <w:proofErr w:type="spellStart"/>
      <w:r w:rsidR="002479F2" w:rsidRPr="002479F2">
        <w:rPr>
          <w:b/>
          <w:bCs/>
        </w:rPr>
        <w:t>MeanMotion</w:t>
      </w:r>
      <w:proofErr w:type="spellEnd"/>
      <w:r w:rsidR="002479F2" w:rsidRPr="002479F2">
        <w:rPr>
          <w:b/>
          <w:bCs/>
        </w:rPr>
        <w:t>”</w:t>
      </w:r>
    </w:p>
    <w:p w14:paraId="29E1303F" w14:textId="35375138" w:rsidR="00A41AB8" w:rsidRDefault="00A41AB8" w:rsidP="007D121A">
      <w:pPr>
        <w:tabs>
          <w:tab w:val="left" w:pos="720"/>
          <w:tab w:val="left" w:pos="1440"/>
        </w:tabs>
        <w:spacing w:after="6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535FACEA" w14:textId="2FA4A96E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</w:t>
      </w:r>
      <w:proofErr w:type="spellStart"/>
      <w:r>
        <w:t>fsl_motion_</w:t>
      </w:r>
      <w:proofErr w:type="gramStart"/>
      <w:r>
        <w:t>outliers</w:t>
      </w:r>
      <w:proofErr w:type="spellEnd"/>
      <w:proofErr w:type="gramEnd"/>
      <w:r>
        <w:t xml:space="preserve"> output (if any). If you didn't call </w:t>
      </w:r>
      <w:proofErr w:type="spellStart"/>
      <w:r>
        <w:t>fsl_motion_outliers</w:t>
      </w:r>
      <w:proofErr w:type="spellEnd"/>
      <w:r>
        <w:t>, this is identical to the .par output.</w:t>
      </w:r>
      <w:r w:rsidR="00E76E99">
        <w:t xml:space="preserve"> – </w:t>
      </w:r>
      <w:r w:rsidR="00E76E99" w:rsidRPr="00DA2B7C">
        <w:rPr>
          <w:b/>
          <w:bCs/>
        </w:rPr>
        <w:t>In FSL, use this as “additional confound EVs”</w:t>
      </w:r>
    </w:p>
    <w:p w14:paraId="69D5A4BA" w14:textId="2937457A" w:rsidR="002F2348" w:rsidRPr="00877630" w:rsidRDefault="00A41AB8" w:rsidP="00877630">
      <w:pPr>
        <w:tabs>
          <w:tab w:val="left" w:pos="720"/>
          <w:tab w:val="left" w:pos="1440"/>
        </w:tabs>
        <w:spacing w:after="0"/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confoundevs.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38AACA3E" w14:textId="77777777" w:rsidR="00877630" w:rsidRDefault="00877630" w:rsidP="005D701E">
      <w:pPr>
        <w:tabs>
          <w:tab w:val="left" w:pos="1080"/>
        </w:tabs>
        <w:spacing w:after="0"/>
        <w:rPr>
          <w:bCs/>
          <w:u w:val="single"/>
        </w:rPr>
      </w:pPr>
    </w:p>
    <w:p w14:paraId="6C981A22" w14:textId="48712BD1" w:rsidR="00475351" w:rsidRDefault="00475351" w:rsidP="005D701E">
      <w:pPr>
        <w:tabs>
          <w:tab w:val="left" w:pos="1080"/>
        </w:tabs>
        <w:spacing w:after="0"/>
        <w:rPr>
          <w:bCs/>
        </w:rPr>
      </w:pPr>
      <w:r w:rsidRPr="007244AA">
        <w:rPr>
          <w:bCs/>
          <w:u w:val="single"/>
        </w:rPr>
        <w:t xml:space="preserve">Other non-BIDS outputs </w:t>
      </w:r>
      <w:r w:rsidR="007244AA">
        <w:rPr>
          <w:bCs/>
          <w:u w:val="single"/>
        </w:rPr>
        <w:t xml:space="preserve">in </w:t>
      </w:r>
      <w:proofErr w:type="spellStart"/>
      <w:r w:rsidR="007244AA">
        <w:rPr>
          <w:bCs/>
          <w:u w:val="single"/>
        </w:rPr>
        <w:t>MNINonLinear</w:t>
      </w:r>
      <w:proofErr w:type="spellEnd"/>
      <w:r w:rsidR="007244AA">
        <w:rPr>
          <w:bCs/>
          <w:u w:val="single"/>
        </w:rPr>
        <w:t xml:space="preserve"> </w:t>
      </w:r>
      <w:r w:rsidRPr="007244AA">
        <w:rPr>
          <w:bCs/>
          <w:u w:val="single"/>
        </w:rPr>
        <w:t>you may find useful</w:t>
      </w:r>
      <w:r>
        <w:rPr>
          <w:bCs/>
        </w:rPr>
        <w:t>:</w:t>
      </w:r>
    </w:p>
    <w:p w14:paraId="0372E399" w14:textId="3F7AF5F5" w:rsidR="00475351" w:rsidRDefault="00475351" w:rsidP="00475351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Parcelation</w:t>
      </w:r>
      <w:proofErr w:type="spellEnd"/>
      <w:r>
        <w:t xml:space="preserve">/segmentation masks </w:t>
      </w:r>
      <w:r w:rsidR="009E5F94">
        <w:t xml:space="preserve">of </w:t>
      </w:r>
      <w:r>
        <w:t xml:space="preserve">gray matter, white matter, </w:t>
      </w:r>
      <w:r w:rsidR="009E5F94">
        <w:t xml:space="preserve">&amp; </w:t>
      </w:r>
      <w:proofErr w:type="spellStart"/>
      <w:r>
        <w:t>csf</w:t>
      </w:r>
      <w:proofErr w:type="spellEnd"/>
      <w:r>
        <w:t xml:space="preserve"> for T1</w:t>
      </w:r>
      <w:r w:rsidR="009E5F94">
        <w:t xml:space="preserve"> (via lib/</w:t>
      </w:r>
      <w:r w:rsidR="009E5F94" w:rsidRPr="009E5F94">
        <w:t>OGRESplitFreeSurferMasks</w:t>
      </w:r>
      <w:r w:rsidR="009E5F94">
        <w:t>.sh)</w:t>
      </w:r>
    </w:p>
    <w:p w14:paraId="355D04FA" w14:textId="19DB8846" w:rsidR="00475351" w:rsidRPr="00475351" w:rsidRDefault="00475351" w:rsidP="00475351">
      <w:pPr>
        <w:tabs>
          <w:tab w:val="left" w:pos="720"/>
          <w:tab w:val="left" w:pos="1440"/>
        </w:tabs>
        <w:spacing w:after="0"/>
        <w:ind w:left="1440" w:hanging="1440"/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</w:t>
      </w:r>
      <w:proofErr w:type="spellStart"/>
      <w:r>
        <w:rPr>
          <w:rFonts w:ascii="Aptos" w:hAnsi="Aptos"/>
          <w:color w:val="212121"/>
          <w:sz w:val="21"/>
          <w:szCs w:val="21"/>
        </w:rPr>
        <w:t>MNINonLinear</w:t>
      </w:r>
      <w:proofErr w:type="spellEnd"/>
      <w:r>
        <w:rPr>
          <w:rFonts w:ascii="Aptos" w:hAnsi="Aptos"/>
          <w:color w:val="212121"/>
          <w:sz w:val="21"/>
          <w:szCs w:val="21"/>
        </w:rPr>
        <w:t>/</w:t>
      </w:r>
      <w:proofErr w:type="spellStart"/>
      <w:r>
        <w:rPr>
          <w:rFonts w:ascii="Aptos" w:hAnsi="Aptos"/>
          <w:color w:val="212121"/>
          <w:sz w:val="21"/>
          <w:szCs w:val="21"/>
        </w:rPr>
        <w:t>gm_wm_csf</w:t>
      </w:r>
      <w:proofErr w:type="spellEnd"/>
    </w:p>
    <w:p w14:paraId="0AF90112" w14:textId="77777777" w:rsidR="00475351" w:rsidRDefault="00475351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lastRenderedPageBreak/>
        <w:t xml:space="preserve">11. </w:t>
      </w:r>
      <w:bookmarkStart w:id="16" w:name="Troubleshooting"/>
      <w:r>
        <w:t>Troubleshooting</w:t>
      </w:r>
      <w:bookmarkEnd w:id="16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5D46F917" w14:textId="06CED49B" w:rsidR="00F74F5C" w:rsidRDefault="00F74F5C" w:rsidP="00F74F5C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When you run the struct pipeline, it copies your current </w:t>
      </w:r>
      <w:proofErr w:type="spellStart"/>
      <w:r>
        <w:rPr>
          <w:bCs/>
        </w:rPr>
        <w:t>scanlist</w:t>
      </w:r>
      <w:proofErr w:type="spellEnd"/>
      <w:r>
        <w:rPr>
          <w:bCs/>
        </w:rPr>
        <w:t xml:space="preserve"> to the pipeline7.4.1 directory. Beware of versioning errors if you update one copy but use the other.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7" w:name="Update_Plans"/>
      <w:r>
        <w:t>Update Plans</w:t>
      </w:r>
      <w:bookmarkEnd w:id="17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7016EB6E" w:rsidR="00A53DB9" w:rsidRPr="00F74F5C" w:rsidRDefault="00F74F5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script, for ease-of-use and to dynamically select structural brain size (erosion</w:t>
      </w:r>
      <w:r w:rsidR="00912F41">
        <w:rPr>
          <w:bCs/>
        </w:rPr>
        <w:t>/dilation</w:t>
      </w:r>
      <w:r>
        <w:rPr>
          <w:bCs/>
        </w:rPr>
        <w:t>) based on functional smoothing arguments</w:t>
      </w:r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3BF35075" w14:textId="087B7AA4" w:rsidR="003B1406" w:rsidRPr="003B1406" w:rsidRDefault="003B1406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Philip, Benjamin" w:date="2024-07-07T14:19:00Z" w:initials="LU">
    <w:p w14:paraId="2374A6B6" w14:textId="77777777" w:rsidR="008931A1" w:rsidRDefault="008931A1" w:rsidP="008931A1">
      <w:r>
        <w:rPr>
          <w:rStyle w:val="CommentReference"/>
        </w:rPr>
        <w:annotationRef/>
      </w:r>
      <w:r>
        <w:rPr>
          <w:sz w:val="20"/>
          <w:szCs w:val="20"/>
        </w:rPr>
        <w:t>This needs to be "4" I think. (Namarta)</w:t>
      </w:r>
    </w:p>
  </w:comment>
  <w:comment w:id="11" w:author="Philip, Benjamin" w:date="2024-07-07T14:23:00Z" w:initials="LU">
    <w:p w14:paraId="214A980F" w14:textId="77777777" w:rsidR="008931A1" w:rsidRDefault="008931A1" w:rsidP="008931A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1D? (Namarta)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74A6B6" w15:done="0"/>
  <w15:commentEx w15:paraId="214A98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E54C003" w16cex:dateUtc="2024-07-07T19:19:00Z"/>
  <w16cex:commentExtensible w16cex:durableId="3A784DE9" w16cex:dateUtc="2024-07-07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74A6B6" w16cid:durableId="7E54C003"/>
  <w16cid:commentId w16cid:paraId="214A980F" w16cid:durableId="3A784D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04DBC" w14:textId="77777777" w:rsidR="006C6EEF" w:rsidRDefault="006C6EEF" w:rsidP="00C23C1F">
      <w:pPr>
        <w:spacing w:after="0" w:line="240" w:lineRule="auto"/>
      </w:pPr>
      <w:r>
        <w:separator/>
      </w:r>
    </w:p>
  </w:endnote>
  <w:endnote w:type="continuationSeparator" w:id="0">
    <w:p w14:paraId="3E628E07" w14:textId="77777777" w:rsidR="006C6EEF" w:rsidRDefault="006C6EEF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E06E5" w14:textId="77777777" w:rsidR="006C6EEF" w:rsidRDefault="006C6EEF" w:rsidP="00C23C1F">
      <w:pPr>
        <w:spacing w:after="0" w:line="240" w:lineRule="auto"/>
      </w:pPr>
      <w:r>
        <w:separator/>
      </w:r>
    </w:p>
  </w:footnote>
  <w:footnote w:type="continuationSeparator" w:id="0">
    <w:p w14:paraId="2BBBC96E" w14:textId="77777777" w:rsidR="006C6EEF" w:rsidRDefault="006C6EEF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hilip, Benjamin">
    <w15:presenceInfo w15:providerId="AD" w15:userId="S::bphilip@wustl.edu::6c72aacd-a97a-4f7c-87d1-af1c78f3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6433"/>
    <w:rsid w:val="000F7EDF"/>
    <w:rsid w:val="00103DB8"/>
    <w:rsid w:val="001102F9"/>
    <w:rsid w:val="00113CB4"/>
    <w:rsid w:val="00123205"/>
    <w:rsid w:val="001417FA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1E7325"/>
    <w:rsid w:val="002039E7"/>
    <w:rsid w:val="00210310"/>
    <w:rsid w:val="00217B02"/>
    <w:rsid w:val="0022537A"/>
    <w:rsid w:val="00225F21"/>
    <w:rsid w:val="00237DE3"/>
    <w:rsid w:val="00243397"/>
    <w:rsid w:val="002479F2"/>
    <w:rsid w:val="0025339B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173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1406"/>
    <w:rsid w:val="003B34D1"/>
    <w:rsid w:val="003B54E4"/>
    <w:rsid w:val="003C583D"/>
    <w:rsid w:val="003D3273"/>
    <w:rsid w:val="003E101E"/>
    <w:rsid w:val="003F1F24"/>
    <w:rsid w:val="003F5EAB"/>
    <w:rsid w:val="00400491"/>
    <w:rsid w:val="00402D92"/>
    <w:rsid w:val="0041675B"/>
    <w:rsid w:val="0041705B"/>
    <w:rsid w:val="00417B23"/>
    <w:rsid w:val="00421187"/>
    <w:rsid w:val="00422BFD"/>
    <w:rsid w:val="00446AB9"/>
    <w:rsid w:val="004528FC"/>
    <w:rsid w:val="004664BF"/>
    <w:rsid w:val="00467B06"/>
    <w:rsid w:val="00467E98"/>
    <w:rsid w:val="00475351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1AC2"/>
    <w:rsid w:val="0052542B"/>
    <w:rsid w:val="00542D78"/>
    <w:rsid w:val="005456EB"/>
    <w:rsid w:val="005459E7"/>
    <w:rsid w:val="00563D05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5F5086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76EAB"/>
    <w:rsid w:val="006A108A"/>
    <w:rsid w:val="006A1A64"/>
    <w:rsid w:val="006A7114"/>
    <w:rsid w:val="006C47A5"/>
    <w:rsid w:val="006C6EEF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44AA"/>
    <w:rsid w:val="00726357"/>
    <w:rsid w:val="00733CAD"/>
    <w:rsid w:val="00737003"/>
    <w:rsid w:val="0074495D"/>
    <w:rsid w:val="00776DE2"/>
    <w:rsid w:val="00792660"/>
    <w:rsid w:val="0079468C"/>
    <w:rsid w:val="007948CA"/>
    <w:rsid w:val="007A0CB2"/>
    <w:rsid w:val="007A7242"/>
    <w:rsid w:val="007A7CEF"/>
    <w:rsid w:val="007A7F3C"/>
    <w:rsid w:val="007B7FF6"/>
    <w:rsid w:val="007C4724"/>
    <w:rsid w:val="007C7696"/>
    <w:rsid w:val="007D121A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77630"/>
    <w:rsid w:val="00880140"/>
    <w:rsid w:val="008931A1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4798"/>
    <w:rsid w:val="008F5405"/>
    <w:rsid w:val="0090052E"/>
    <w:rsid w:val="00901929"/>
    <w:rsid w:val="00905526"/>
    <w:rsid w:val="00912F41"/>
    <w:rsid w:val="00914E7D"/>
    <w:rsid w:val="00920B6E"/>
    <w:rsid w:val="00926FEF"/>
    <w:rsid w:val="00931B35"/>
    <w:rsid w:val="00932C62"/>
    <w:rsid w:val="00932E66"/>
    <w:rsid w:val="0093476B"/>
    <w:rsid w:val="00936729"/>
    <w:rsid w:val="00943830"/>
    <w:rsid w:val="00953196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E5F94"/>
    <w:rsid w:val="009F5625"/>
    <w:rsid w:val="00A01DE2"/>
    <w:rsid w:val="00A0516E"/>
    <w:rsid w:val="00A12A00"/>
    <w:rsid w:val="00A16822"/>
    <w:rsid w:val="00A41AB8"/>
    <w:rsid w:val="00A53DB9"/>
    <w:rsid w:val="00A62702"/>
    <w:rsid w:val="00A73A54"/>
    <w:rsid w:val="00A74C63"/>
    <w:rsid w:val="00A820B9"/>
    <w:rsid w:val="00AA1388"/>
    <w:rsid w:val="00AA1961"/>
    <w:rsid w:val="00AA5662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1EBE"/>
    <w:rsid w:val="00C34BFA"/>
    <w:rsid w:val="00C35CA9"/>
    <w:rsid w:val="00C555FA"/>
    <w:rsid w:val="00C625FE"/>
    <w:rsid w:val="00C66717"/>
    <w:rsid w:val="00C810C3"/>
    <w:rsid w:val="00C91913"/>
    <w:rsid w:val="00CA61BE"/>
    <w:rsid w:val="00CB5099"/>
    <w:rsid w:val="00CB692E"/>
    <w:rsid w:val="00CC1FDA"/>
    <w:rsid w:val="00CD054A"/>
    <w:rsid w:val="00CD7ACC"/>
    <w:rsid w:val="00CE529F"/>
    <w:rsid w:val="00CE5E7E"/>
    <w:rsid w:val="00CE5ED2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2B7C"/>
    <w:rsid w:val="00DA6D93"/>
    <w:rsid w:val="00DA7EAA"/>
    <w:rsid w:val="00DB3FDA"/>
    <w:rsid w:val="00DB5955"/>
    <w:rsid w:val="00DC4B35"/>
    <w:rsid w:val="00DC6D38"/>
    <w:rsid w:val="00DD190A"/>
    <w:rsid w:val="00DD5F13"/>
    <w:rsid w:val="00DE5F28"/>
    <w:rsid w:val="00DF6270"/>
    <w:rsid w:val="00E00686"/>
    <w:rsid w:val="00E041D8"/>
    <w:rsid w:val="00E049F4"/>
    <w:rsid w:val="00E23FE3"/>
    <w:rsid w:val="00E279FD"/>
    <w:rsid w:val="00E34441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76E99"/>
    <w:rsid w:val="00E8228A"/>
    <w:rsid w:val="00E83DCA"/>
    <w:rsid w:val="00E91B96"/>
    <w:rsid w:val="00E94389"/>
    <w:rsid w:val="00EA32F2"/>
    <w:rsid w:val="00EA623C"/>
    <w:rsid w:val="00EA6F50"/>
    <w:rsid w:val="00EB387A"/>
    <w:rsid w:val="00EB3EDB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74F5C"/>
    <w:rsid w:val="00F808DB"/>
    <w:rsid w:val="00FA0882"/>
    <w:rsid w:val="00FA191C"/>
    <w:rsid w:val="00FA756B"/>
    <w:rsid w:val="00FB4296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146</TotalTime>
  <Pages>9</Pages>
  <Words>3979</Words>
  <Characters>22684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40</cp:revision>
  <dcterms:created xsi:type="dcterms:W3CDTF">2024-06-13T20:58:00Z</dcterms:created>
  <dcterms:modified xsi:type="dcterms:W3CDTF">2024-08-24T00:09:00Z</dcterms:modified>
</cp:coreProperties>
</file>