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🛡️ MamaShield – Dataset Column Reference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GEGIS Hackathon 2026 — Track 5: The Digital Shield</w:t>
      </w:r>
    </w:p>
    <w:p>
      <w:pPr>
        <w:spacing w:before="0" w:after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All columns across 3 source files: Kenya DHS Survey · Environmental Covariates · GPS/GeoJSON</w:t>
      </w:r>
    </w:p>
    <w:p>
      <w:pPr>
        <w:pBdr>
          <w:bottom w:val="single" w:color="2E75B6" w:sz="4" w:space="1"/>
        </w:pBd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Legend: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  ✅ Used  </w:t>
      </w:r>
      <w:r>
        <w:rPr>
          <w:rFonts w:ascii="Arial" w:cs="Arial" w:eastAsia="Arial" w:hAnsi="Arial"/>
          <w:sz w:val="18"/>
          <w:szCs w:val="18"/>
        </w:rPr>
        <w:t xml:space="preserve">Currently loaded in app.py    </w:t>
      </w: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  ⭐ Recommended  </w:t>
      </w:r>
      <w:r>
        <w:rPr>
          <w:rFonts w:ascii="Arial" w:cs="Arial" w:eastAsia="Arial" w:hAnsi="Arial"/>
          <w:sz w:val="18"/>
          <w:szCs w:val="18"/>
        </w:rPr>
        <w:t xml:space="preserve">High value additions for deeper analysis    </w:t>
      </w:r>
      <w:r>
        <w:rPr>
          <w:rFonts w:ascii="Arial" w:cs="Arial" w:eastAsia="Arial" w:hAnsi="Arial"/>
          <w:b/>
          <w:bCs/>
          <w:color w:val="1565C0"/>
          <w:sz w:val="18"/>
          <w:szCs w:val="18"/>
        </w:rPr>
        <w:t xml:space="preserve">  📌 Consider  </w:t>
      </w:r>
      <w:r>
        <w:rPr>
          <w:rFonts w:ascii="Arial" w:cs="Arial" w:eastAsia="Arial" w:hAnsi="Arial"/>
          <w:sz w:val="18"/>
          <w:szCs w:val="18"/>
        </w:rPr>
        <w:t xml:space="preserve">Available and potentially useful with further scope</w:t>
      </w:r>
    </w:p>
    <w:p>
      <w:pPr>
        <w:spacing w:before="40" w:after="200"/>
      </w:pP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  ⚠️ Loaded, unused  </w:t>
      </w:r>
      <w:r>
        <w:rPr>
          <w:rFonts w:ascii="Arial" w:cs="Arial" w:eastAsia="Arial" w:hAnsi="Arial"/>
          <w:sz w:val="18"/>
          <w:szCs w:val="18"/>
        </w:rPr>
        <w:t xml:space="preserve">Present in data load but not feeding any calculation — candidate for removal or use</w:t>
      </w:r>
    </w:p>
    <w:p>
      <w:pPr>
        <w:pBdr>
          <w:bottom w:val="single" w:color="2E75B6" w:sz="4" w:space="1"/>
        </w:pBd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kenya_dhs_dataset_complete.csv   (1,319 columns · 77,381 births)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primary DHS births recode. Each row is one child birth. The survey has 1,319 columns — the vast majority are unused. Below is a curated breakdown of what matters for MamaShield.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1A. Currently Used in app.py (SURVEY_COLS)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560"/>
        <w:gridCol w:w="14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MamaShield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Cluster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Links survey to covariates &amp; GPS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Education level (No education/Primary/Secondary/Higher)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Core education score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Owns mobile phone (Yes/No)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Education score +2 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Owns TV (Yes/No)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Education score +2 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Owns radio (Yes/No)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Education score +1 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is alive (Yes/No)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outcome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1B. High-Priority Additions — Education &amp;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Years of education (numeric)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Richer education measure than V106 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Education in single years (0–18+)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More granular than V106 — better for regression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Educational attainment detailed (Complete primary,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Detailed education level labels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 at death in months (if child died)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Enables mortality analysis by age bracket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age of child in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Age-control variable for survival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V024 / V101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Province / Region name (e.g. Mombasa, Nairobi)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Alternative geographic grouping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V025 / V102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Urban/Rural 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stratification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Wealth index (Poorest to Richest)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Confounder — controls for socio-economic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Survey sample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Required for nationally representative statistics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1C. Antenatal &amp; Delivery Care (M-series)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Variables starting with M relate to the most recent birth. Powerful for understanding whether healthcare access mediates the education effect.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antenatal visits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to prenatal care — direct health outcome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 of delivery (Gov hospital, home,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 care quality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Size of child at birth (perception)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Proxy for birth health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size compared to average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Additional birth health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Birth weight in grams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Strongest birth health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1D. Child Vaccination &amp; Health Status (H-series)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H-series tracks the immunisation history and recent illness of the most recent child.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Vaccination card seen (Yes/No)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Proxy for healthcare access and engagement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DPT vaccine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immunisation — survival predictor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Measles vaccine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immunisation — survival predictor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Polio vaccine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immunisation — survival predictor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has fever in last 2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health status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1E. Maternal Health &amp; Nutrition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Experienced stillbirth (Yes/No)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Adverse outcome for extended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Currently pregnant (Yes/No)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Controls for current pregnancy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Mother's weight in kg (x10)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Maternal nutritional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Mother's height in cm (x10)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Stunting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V445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BMI of mother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Maternal health / nutrition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1F. Literacy &amp; Media Access (finer-grained than ownership)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current app uses ownership of devices (V119–V121). These columns add frequency and literacy depth.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Literacy level (reads whole sentence / part / none)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More precise literacy measure than education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newspaper (never/occasional/regular)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access beyond devices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Listens to radio frequency (never/occasional/regular)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 access 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Watches TV (Yes/No — freq alternative)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 access alternative to V120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V169A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Uses internet (Yes/No)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Digital information access — modern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V169B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Used internet in last 12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Recent internet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V171A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internet use 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High-value digital access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V171B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Frequency of internet use on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Quantifies digital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1G. Birth History &amp; Demographics (B-series)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Single/multiple birth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Controls for multiple births in survival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 of birth of child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Seasonality control for health outcomes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 of birth of child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Temporal trend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birth (Century Month Code)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Precise age calculation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Sex of child (Male/Female)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Demographic control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 at death (days/months coding)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Detailed mortality timing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Preceding birth interval in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Birth spacing — strong child survival predictor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children ever born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Parity — affects child survival outcomes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 at first birth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Maternal age control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1H. Child Anthropometrics (HW-series)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Z-scores are computed by the DHS program — highly reliable. Add for sub-analysis of education effects on child growth.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HW1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 of child in months (for anthropometrics)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Confirms child age for growth measures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HW2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 of child in 100g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nutritional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HW3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Height of child in 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growth measure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HW70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Height-for-age Z-score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Stunting indicator — strong survival predictor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HW71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Weight-for-age Z-score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Underweight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HW72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Weight-for-height Z-score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Wasting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HW73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Height-for-height Z-score (MUAC)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Acute malnutrition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1I. Household &amp; Socioeconomic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760"/>
        <w:gridCol w:w="16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household members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Household size — resource dilution effect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children under 5 in household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Child dependency 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Religion (Islam, Catholic, Protestant,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Cultural context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Ethnicity / tribal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Social/cultural stratification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Sex of household head (Male/Female)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Female-headed household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 of household head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Household age 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Cooking fuel type (LPG/Charcoal/Firewood)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Indoor air quality / SES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Marital status (Married/Divorced/Single etc.)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Social support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V502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Union status (currently/formerly/never)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Support system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V716 / V717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Mother's occupation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Economic activity — SES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V730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Partner/husband 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Household demographics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V731 / V732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Partner work status / frequency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Household income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</w:tbl>
    <w:p>
      <w:pPr>
        <w:spacing w:before="400" w:after="60"/>
      </w:pPr>
    </w:p>
    <w:p>
      <w:pPr>
        <w:pBdr>
          <w:bottom w:val="single" w:color="2E75B6" w:sz="4" w:space="1"/>
        </w:pBd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kenya_dhs_covariates.csv   (130 columns · 1,691 clusters)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Environmental and geographic covariates matched to DHS clusters. Merge on DHSCLUST = V001. Most columns have 5 time-points (2000–2020).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2A. Currently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760"/>
        <w:gridCol w:w="12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MamaShield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DHSCLUST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Cluster ID — merge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Links covariates to survey via V001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Travel_Times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Travel time to nearest city (minutes)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Remoteness / risk score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Malaria_Prevalence_2020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Malaria prevalence at cluster (proportion)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Malaria / risk score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Nightlights_Composite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Night-time light intensity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 but not used in final risk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Loaded, unused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2B. Recommended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960"/>
        <w:gridCol w:w="12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Malaria_Incidence_2020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Malaria incidence rate (new cases)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More dynamic risk measure than prevalence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ITN_Coverage_2020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Insecticide-treated net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Protective factor against malaria — shields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Altitude in metres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Correlates with malaria risk and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Global_Human_Footprint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impact index 0–100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Urbanisation / development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⭐ Recommended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2C. Available for Deeper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960"/>
        <w:gridCol w:w="12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All_Population_Count_2020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population at cluster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Population density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UN_Population_Density_2020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Population density (people/km²)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Urbanisation measure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Enhanced_Vegetation_Index_2020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NDVI vegetation greenness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Agricultural / food security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Rainfall_2020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annual rainfall (mm)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Agricultural conditions and flood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Wet_Days_2020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wet days per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Malaria vector breeding conditions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Mean_Temperature_2020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annual temperature (°C)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Climate context — malaria transmission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Drought_Episodes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drought episodes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 security / stress indicator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Irrigation indicator (0/1)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Agricultural water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Livestock_Cattle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Cattle density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Livelihood / wealth proxy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</w:tbl>
    <w:p>
      <w:pPr>
        <w:spacing w:before="400" w:after="60"/>
      </w:pPr>
    </w:p>
    <w:p>
      <w:pPr>
        <w:pBdr>
          <w:bottom w:val="single" w:color="2E75B6" w:sz="4" w:space="1"/>
        </w:pBd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kenya_dhs_dataset_gps.geojson   (20 properties · 1,691 cluster points)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GPS coordinates and administrative boundaries for each DHS cluster. Merge on DHSCLUST.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3A. Currently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360"/>
        <w:gridCol w:w="14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MamaShield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DHSCLUST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Cluster ID — merge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Links GPS to survey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ADM1NAME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County name (e.g. Mombasa, Nairobi)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geographic grouping for county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Latitude (decimal degrees)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visualization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Longitude (decimal degrees)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 visualization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Used</w:t>
            </w:r>
          </w:p>
        </w:tc>
      </w:tr>
    </w:tbl>
    <w:p>
      <w:pPr>
        <w:spacing w:before="24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3B. Available Additional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560"/>
        <w:gridCol w:w="14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Add 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URBAN_RURA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 (U) or Rural (R) 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Alternative to V025 — cluster-level urban/rural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ADM1FIPSNA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level 1 FIPS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Alternative county name 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DHSREGNA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DHS region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Regional grouping above county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ALT_DEM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Altitude from DEM (metres)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Elevation at cluster — terrain 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📌 Consider</w:t>
            </w:r>
          </w:p>
        </w:tc>
      </w:tr>
    </w:tbl>
    <w:p>
      <w:pPr>
        <w:spacing w:before="400" w:after="60"/>
      </w:pPr>
    </w:p>
    <w:p>
      <w:pPr>
        <w:pBdr>
          <w:bottom w:val="single" w:color="2E75B6" w:sz="4" w:space="1"/>
        </w:pBd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Recommended usecols List for app.py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Replace the current SURVEY_COLS = [6 cols] with this extended list for a richer analysis while keeping memory manageable:</w:t>
      </w:r>
    </w:p>
    <w:p>
      <w:pPr>
        <w:spacing w:before="120"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SURVEY_COLS = [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2E75B6"/>
          <w:sz w:val="16"/>
          <w:szCs w:val="16"/>
        </w:rPr>
        <w:t xml:space="preserve">    # Identity &amp; Geography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'V001',   # Cluster number (merge key)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'V024',   # Province/County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'V025',   # Urban/Rural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2E75B6"/>
          <w:sz w:val="16"/>
          <w:szCs w:val="16"/>
        </w:rPr>
        <w:t xml:space="preserve">    # Education — core + granular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'V106',   # Education level (categorical)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'V107',   # Years of education (numeric)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'V133',   # Education in single years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'V149',   # Educational attainment detail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2E75B6"/>
          <w:sz w:val="16"/>
          <w:szCs w:val="16"/>
        </w:rPr>
        <w:t xml:space="preserve">    # Information access — devices + literacy + digital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'V119',   # Mobile phone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'V120',   # TV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'V121',   # Radio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'V155',   # Literacy level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'V157',   # Reads newspaper frequency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'V159',   # Radio listening frequency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'V169A',  # Uses internet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'V171A',  # Mobile internet use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2E75B6"/>
          <w:sz w:val="16"/>
          <w:szCs w:val="16"/>
        </w:rPr>
        <w:t xml:space="preserve">    # Outcome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'B5',     # Child alive (Yes/No)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'B7',     # Age at death in months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'B8',     # Current age of child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2E75B6"/>
          <w:sz w:val="16"/>
          <w:szCs w:val="16"/>
        </w:rPr>
        <w:t xml:space="preserve">    # Child demographic controls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'B0',     # Single/multiple birth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'B2',     # Year of birth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'B4',     # Sex of child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'B11',    # Birth interval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2E75B6"/>
          <w:sz w:val="16"/>
          <w:szCs w:val="16"/>
        </w:rPr>
        <w:t xml:space="preserve">    # Maternal controls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'V190',   # Wealth index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'V005',   # Survey weight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'V201',   # Total children ever born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'V212',   # Age at first birth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'V213',   # Currently pregnant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'V228',   # Had stillbirth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'V501',   # Marital status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/>
      </w:r>
    </w:p>
    <w:p>
      <w:pPr>
        <w:spacing w:before="0" w:after="0"/>
      </w:pPr>
      <w:r>
        <w:rPr>
          <w:rFonts w:ascii="Courier New" w:cs="Courier New" w:eastAsia="Courier New" w:hAnsi="Courier New"/>
          <w:color w:val="2E75B6"/>
          <w:sz w:val="16"/>
          <w:szCs w:val="16"/>
        </w:rPr>
        <w:t xml:space="preserve">    # Healthcare access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'M14',    # ANC visits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'M15',    # Place of delivery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    'M19',    # Birth weight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6"/>
          <w:szCs w:val="16"/>
        </w:rPr>
        <w:t xml:space="preserve">]</w:t>
      </w:r>
    </w:p>
    <w:p>
      <w:pPr>
        <w:spacing w:before="20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Also extend COV_COLS to add the recommended covariate columns:</w:t>
      </w:r>
    </w:p>
    <w:p>
      <w:pPr>
        <w:spacing w:before="120"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COV_COLS = ["DHSCLUST", "Travel_Times", "Malaria_Prevalence_2020",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"Malaria_Incidence_2020", "ITN_Coverage_2020", "Elevation",</w:t>
      </w:r>
    </w:p>
    <w:p>
      <w:pPr>
        <w:spacing w:before="0" w:after="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"Global_Human_Footprint", "Nightlights_Composite"]</w:t>
      </w:r>
    </w:p>
    <w:p>
      <w:pPr>
        <w:pBdr>
          <w:bottom w:val="single" w:color="2E75B6" w:sz="4" w:space="1"/>
        </w:pBdr>
        <w:spacing w:before="60" w:after="60"/>
      </w:pP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Built for MamaShield · GEGIS Hackathon 2026 · Track 5 — The Digital Shield</w:t>
      </w:r>
    </w:p>
    <w:sectPr>
      <w:footerReference w:type="default" r:id="rId6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MamaShield — GEGIS Hackathon 2026 | Column Reference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2026-02-18T04:08:07.378Z</dcterms:created>
  <dcterms:modified xsi:type="dcterms:W3CDTF">2026-02-18T04:08:07.379Z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